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819" w14:textId="20A10FAF" w:rsidR="00D76B3F" w:rsidRPr="00E358DD" w:rsidRDefault="00C42533" w:rsidP="006B551B">
      <w:pPr>
        <w:rPr>
          <w:rFonts w:asciiTheme="minorHAnsi" w:eastAsia="Calibri" w:hAnsiTheme="minorHAnsi" w:cstheme="minorHAnsi"/>
          <w:iCs/>
          <w:sz w:val="20"/>
          <w:szCs w:val="20"/>
        </w:rPr>
      </w:pPr>
      <w:r w:rsidRPr="00E358DD">
        <w:rPr>
          <w:rFonts w:asciiTheme="minorHAnsi" w:hAnsiTheme="minorHAnsi"/>
          <w:sz w:val="20"/>
        </w:rPr>
        <w:t>Yakuniy loyiha va panel taqdimoti uchun umumiy yoʻriqnomalar:</w:t>
      </w:r>
    </w:p>
    <w:p w14:paraId="121E2EA3" w14:textId="1A67E763" w:rsidR="001536A6" w:rsidRPr="00E358DD" w:rsidRDefault="001536A6" w:rsidP="006B551B">
      <w:pPr>
        <w:pStyle w:val="ListParagraph"/>
        <w:numPr>
          <w:ilvl w:val="0"/>
          <w:numId w:val="1"/>
        </w:numPr>
        <w:contextualSpacing w:val="0"/>
        <w:rPr>
          <w:rFonts w:asciiTheme="minorHAnsi" w:eastAsia="Calibri" w:hAnsiTheme="minorHAnsi" w:cstheme="minorHAnsi"/>
          <w:iCs/>
          <w:sz w:val="20"/>
          <w:szCs w:val="20"/>
        </w:rPr>
      </w:pPr>
      <w:r w:rsidRPr="00E358DD">
        <w:rPr>
          <w:rFonts w:asciiTheme="minorHAnsi" w:hAnsiTheme="minorHAnsi"/>
          <w:sz w:val="20"/>
        </w:rPr>
        <w:t xml:space="preserve">Oʻquvchilar uchta aloqa standarti boʻyicha majmuaviy baholanishi mumkin (interpretiv, shaxslararo, taqdim etish).   </w:t>
      </w:r>
    </w:p>
    <w:p w14:paraId="2DD04B8A" w14:textId="7A67BC59" w:rsidR="00304204" w:rsidRPr="00E358DD" w:rsidRDefault="00304204" w:rsidP="006B551B">
      <w:pPr>
        <w:pStyle w:val="ListParagraph"/>
        <w:numPr>
          <w:ilvl w:val="0"/>
          <w:numId w:val="1"/>
        </w:numPr>
        <w:contextualSpacing w:val="0"/>
        <w:rPr>
          <w:rFonts w:asciiTheme="minorHAnsi" w:eastAsia="Calibri" w:hAnsiTheme="minorHAnsi" w:cstheme="minorHAnsi"/>
          <w:iCs/>
          <w:sz w:val="20"/>
          <w:szCs w:val="20"/>
        </w:rPr>
      </w:pPr>
      <w:r w:rsidRPr="00E358DD">
        <w:rPr>
          <w:rFonts w:asciiTheme="minorHAnsi" w:hAnsiTheme="minorHAnsi"/>
          <w:sz w:val="20"/>
        </w:rPr>
        <w:t xml:space="preserve">Bu rubrikadan loyihani oʻzini (akademik esse, portfel) hamda loyihaning panelga ogʻzaki taqdimotini baholashda foydalanish mumkin.   </w:t>
      </w:r>
    </w:p>
    <w:p w14:paraId="4AB86705" w14:textId="68EC1835" w:rsidR="00304204" w:rsidRPr="00E358DD" w:rsidRDefault="00304204" w:rsidP="006B551B">
      <w:pPr>
        <w:pStyle w:val="ListParagraph"/>
        <w:numPr>
          <w:ilvl w:val="1"/>
          <w:numId w:val="1"/>
        </w:numPr>
        <w:contextualSpacing w:val="0"/>
        <w:rPr>
          <w:rFonts w:asciiTheme="minorHAnsi" w:eastAsia="Calibri" w:hAnsiTheme="minorHAnsi" w:cstheme="minorHAnsi"/>
          <w:iCs/>
          <w:sz w:val="20"/>
          <w:szCs w:val="20"/>
        </w:rPr>
      </w:pPr>
      <w:r w:rsidRPr="00E358DD">
        <w:rPr>
          <w:rFonts w:asciiTheme="minorHAnsi" w:hAnsiTheme="minorHAnsi"/>
          <w:sz w:val="20"/>
        </w:rPr>
        <w:t xml:space="preserve">Interpretiv rejim sinf rahbari yoki loyiha masalahatchisi tomonidan taqdimotdan oldin baholanishi mumkin.   </w:t>
      </w:r>
    </w:p>
    <w:p w14:paraId="76DD5AFF" w14:textId="44699BBF" w:rsidR="00304204" w:rsidRPr="00E358DD" w:rsidRDefault="00304204" w:rsidP="006B551B">
      <w:pPr>
        <w:pStyle w:val="ListParagraph"/>
        <w:numPr>
          <w:ilvl w:val="1"/>
          <w:numId w:val="1"/>
        </w:numPr>
        <w:contextualSpacing w:val="0"/>
        <w:rPr>
          <w:rFonts w:asciiTheme="minorHAnsi" w:eastAsia="Calibri" w:hAnsiTheme="minorHAnsi" w:cstheme="minorHAnsi"/>
          <w:iCs/>
          <w:sz w:val="20"/>
          <w:szCs w:val="20"/>
        </w:rPr>
      </w:pPr>
      <w:r w:rsidRPr="00E358DD">
        <w:rPr>
          <w:rFonts w:asciiTheme="minorHAnsi" w:hAnsiTheme="minorHAnsi"/>
          <w:sz w:val="20"/>
        </w:rPr>
        <w:t>Shaxslararo va taqdim etish rejimlari loyiha taqdimoti vaqtida baholanadi.</w:t>
      </w:r>
    </w:p>
    <w:p w14:paraId="654886B0" w14:textId="598F17AD" w:rsidR="00304204" w:rsidRPr="00E358DD" w:rsidRDefault="00305877" w:rsidP="006B551B">
      <w:pPr>
        <w:pStyle w:val="ListParagraph"/>
        <w:numPr>
          <w:ilvl w:val="0"/>
          <w:numId w:val="1"/>
        </w:numPr>
        <w:contextualSpacing w:val="0"/>
        <w:rPr>
          <w:rFonts w:asciiTheme="minorHAnsi" w:eastAsia="Calibri" w:hAnsiTheme="minorHAnsi" w:cstheme="minorHAnsi"/>
          <w:iCs/>
          <w:sz w:val="20"/>
          <w:szCs w:val="20"/>
        </w:rPr>
      </w:pPr>
      <w:r w:rsidRPr="00E358DD">
        <w:rPr>
          <w:rFonts w:asciiTheme="minorHAnsi" w:hAnsiTheme="minorHAnsi"/>
          <w:sz w:val="20"/>
        </w:rPr>
        <w:t xml:space="preserve">Oʻquvchilar baholanayotgan tilning malakali soʻzlovchilari boʻlgan ikki yoki undan koʻproq yoshi katta odamdan iborat shahrlovchilar paneli tomonidan baholanishi lozim.   </w:t>
      </w:r>
    </w:p>
    <w:p w14:paraId="2AEFCF20" w14:textId="0F6F5A6E" w:rsidR="00305877" w:rsidRPr="00E358DD" w:rsidRDefault="005A1E45" w:rsidP="006B551B">
      <w:pPr>
        <w:pStyle w:val="ListParagraph"/>
        <w:numPr>
          <w:ilvl w:val="1"/>
          <w:numId w:val="1"/>
        </w:numPr>
        <w:contextualSpacing w:val="0"/>
        <w:rPr>
          <w:rFonts w:asciiTheme="minorHAnsi" w:eastAsia="Calibri" w:hAnsiTheme="minorHAnsi" w:cstheme="minorHAnsi"/>
          <w:iCs/>
          <w:sz w:val="20"/>
          <w:szCs w:val="20"/>
        </w:rPr>
      </w:pPr>
      <w:r w:rsidRPr="00E358DD">
        <w:rPr>
          <w:rFonts w:asciiTheme="minorHAnsi" w:hAnsiTheme="minorHAnsi"/>
          <w:sz w:val="20"/>
        </w:rPr>
        <w:t>Oʻquvchining joriy oʻqituvchisi loyiha va taqdimotdagi yolgʻiz sharhlovchi boʻlmasligi lozim.</w:t>
      </w:r>
    </w:p>
    <w:p w14:paraId="663C0F80" w14:textId="134CE70A" w:rsidR="005A1E45" w:rsidRPr="00E358DD" w:rsidRDefault="005A1E45" w:rsidP="006B551B">
      <w:pPr>
        <w:pStyle w:val="ListParagraph"/>
        <w:numPr>
          <w:ilvl w:val="1"/>
          <w:numId w:val="1"/>
        </w:numPr>
        <w:contextualSpacing w:val="0"/>
        <w:rPr>
          <w:rFonts w:asciiTheme="minorHAnsi" w:eastAsia="Calibri" w:hAnsiTheme="minorHAnsi" w:cstheme="minorHAnsi"/>
          <w:iCs/>
          <w:sz w:val="20"/>
          <w:szCs w:val="20"/>
        </w:rPr>
      </w:pPr>
      <w:r w:rsidRPr="00E358DD">
        <w:rPr>
          <w:rFonts w:asciiTheme="minorHAnsi" w:hAnsiTheme="minorHAnsi"/>
          <w:sz w:val="20"/>
        </w:rPr>
        <w:t>Maktablar sharhlovchilar panelida xizmat qilish uchun hamjamiyat aʼzolari orasidan jalb qilishga targʻib qilinsalar ham, baholovchilar oʻquvchining yaqini boʻlmasligi lozim.</w:t>
      </w:r>
    </w:p>
    <w:p w14:paraId="08481EA3" w14:textId="3E3BC4C9" w:rsidR="005A1E45" w:rsidRPr="00E358DD" w:rsidRDefault="005A1E45" w:rsidP="005A1E45">
      <w:pPr>
        <w:pStyle w:val="ListParagraph"/>
        <w:numPr>
          <w:ilvl w:val="1"/>
          <w:numId w:val="1"/>
        </w:numPr>
        <w:contextualSpacing w:val="0"/>
        <w:rPr>
          <w:rFonts w:asciiTheme="minorHAnsi" w:eastAsia="Calibri" w:hAnsiTheme="minorHAnsi" w:cstheme="minorHAnsi"/>
          <w:iCs/>
          <w:sz w:val="20"/>
          <w:szCs w:val="20"/>
        </w:rPr>
      </w:pPr>
      <w:r w:rsidRPr="00E358DD">
        <w:rPr>
          <w:rFonts w:asciiTheme="minorHAnsi" w:hAnsiTheme="minorHAnsi"/>
          <w:sz w:val="20"/>
        </w:rPr>
        <w:t>Agar taqdimot keng tarqalmagan tilda qilinsa yoki okrugda bu tilda faqat bitta yoshi katta odam soʻzlashsa, paneldagi sharhlovchilar soni kamroq boʻlishi mumkin.  Maktablar har bir til uchun kamida ikkita yoshi katta oʻsha tilda soʻzlovchi odam topishga urinishi lozim.</w:t>
      </w:r>
    </w:p>
    <w:p w14:paraId="0AC3252C" w14:textId="06656C51" w:rsidR="005A1E45" w:rsidRPr="00E358DD" w:rsidRDefault="005A1E45" w:rsidP="005A1E45">
      <w:pPr>
        <w:pStyle w:val="ListParagraph"/>
        <w:numPr>
          <w:ilvl w:val="1"/>
          <w:numId w:val="1"/>
        </w:numPr>
        <w:contextualSpacing w:val="0"/>
        <w:rPr>
          <w:rFonts w:asciiTheme="minorHAnsi" w:eastAsia="Calibri" w:hAnsiTheme="minorHAnsi" w:cstheme="minorHAnsi"/>
          <w:iCs/>
          <w:sz w:val="20"/>
          <w:szCs w:val="20"/>
        </w:rPr>
      </w:pPr>
      <w:r w:rsidRPr="00E358DD">
        <w:rPr>
          <w:rFonts w:asciiTheme="minorHAnsi" w:hAnsiTheme="minorHAnsi"/>
          <w:sz w:val="20"/>
        </w:rPr>
        <w:t>Butun taqdimot va panel suhbati baholanadigan tilda oʻtkazilishi lozim.</w:t>
      </w:r>
    </w:p>
    <w:p w14:paraId="4CE9C309" w14:textId="3E7E7350" w:rsidR="000065D2" w:rsidRPr="00E358DD" w:rsidRDefault="009168D4" w:rsidP="005A1E45">
      <w:pPr>
        <w:pStyle w:val="ListParagraph"/>
        <w:numPr>
          <w:ilvl w:val="0"/>
          <w:numId w:val="1"/>
        </w:numPr>
        <w:contextualSpacing w:val="0"/>
        <w:rPr>
          <w:rFonts w:asciiTheme="minorHAnsi" w:eastAsia="Calibri" w:hAnsiTheme="minorHAnsi" w:cstheme="minorHAnsi"/>
          <w:iCs/>
          <w:sz w:val="20"/>
          <w:szCs w:val="20"/>
        </w:rPr>
      </w:pPr>
      <w:r w:rsidRPr="00E358DD">
        <w:rPr>
          <w:rFonts w:asciiTheme="minorHAnsi" w:hAnsiTheme="minorHAnsi"/>
          <w:sz w:val="20"/>
        </w:rPr>
        <w:t>Oʻquvchilar, ayniqsa ingliz tilini oʻrganuvchilar va meros qolgan tilda soʻzlovchilar dunyoning barcha qismlaridagi mamlakatlarni namoyon etishi mumkin va shuning uchun har qanday tilning “standart” versiyasiga nisbatan sezilarli darajada farqli lingvistik xilma-xillikni namoyish etishi mumkin.  Toki bu jihatlar tushunishga toʻsiq boʻlmas ekan, panel aʼzolari oʻquvchining aksenti, talaffuzi yoki madaniy xos lugʻati tufayli past baholamasligi lozim.</w:t>
      </w:r>
    </w:p>
    <w:p w14:paraId="141A8A0C" w14:textId="0ADBC4E9" w:rsidR="005A1E45" w:rsidRPr="00735195" w:rsidRDefault="005A1E45" w:rsidP="005A1E45">
      <w:pPr>
        <w:pStyle w:val="ListParagraph"/>
        <w:contextualSpacing w:val="0"/>
        <w:rPr>
          <w:rFonts w:asciiTheme="minorHAnsi" w:eastAsia="Calibri" w:hAnsiTheme="minorHAnsi" w:cstheme="minorHAnsi"/>
          <w:iCs/>
          <w:sz w:val="10"/>
          <w:szCs w:val="10"/>
        </w:rPr>
      </w:pPr>
    </w:p>
    <w:tbl>
      <w:tblPr>
        <w:tblStyle w:val="TableGrid"/>
        <w:tblW w:w="0" w:type="auto"/>
        <w:tblLook w:val="04A0" w:firstRow="1" w:lastRow="0" w:firstColumn="1" w:lastColumn="0" w:noHBand="0" w:noVBand="1"/>
      </w:tblPr>
      <w:tblGrid>
        <w:gridCol w:w="14616"/>
      </w:tblGrid>
      <w:tr w:rsidR="000065D2" w:rsidRPr="00E358DD" w14:paraId="7F5E1093" w14:textId="77777777" w:rsidTr="00EB2C2A">
        <w:tc>
          <w:tcPr>
            <w:tcW w:w="18710" w:type="dxa"/>
            <w:shd w:val="clear" w:color="auto" w:fill="D9D9D9" w:themeFill="background1" w:themeFillShade="D9"/>
          </w:tcPr>
          <w:p w14:paraId="3EEC03E4" w14:textId="6400B931" w:rsidR="000065D2" w:rsidRPr="00E358DD" w:rsidRDefault="000065D2" w:rsidP="00EB2C2A">
            <w:pPr>
              <w:jc w:val="center"/>
              <w:rPr>
                <w:rFonts w:asciiTheme="minorHAnsi" w:hAnsiTheme="minorHAnsi" w:cstheme="minorHAnsi"/>
                <w:b/>
                <w:iCs/>
                <w:sz w:val="18"/>
                <w:szCs w:val="18"/>
              </w:rPr>
            </w:pPr>
            <w:r w:rsidRPr="00E358DD">
              <w:rPr>
                <w:rFonts w:asciiTheme="minorHAnsi" w:hAnsiTheme="minorHAnsi"/>
                <w:b/>
                <w:sz w:val="18"/>
              </w:rPr>
              <w:t>Yakuniy loyihaga oid baholash jadvali:</w:t>
            </w:r>
          </w:p>
        </w:tc>
      </w:tr>
      <w:tr w:rsidR="000065D2" w:rsidRPr="00E358DD" w14:paraId="4279BFAC" w14:textId="77777777" w:rsidTr="00EB2C2A">
        <w:tc>
          <w:tcPr>
            <w:tcW w:w="18710" w:type="dxa"/>
            <w:vAlign w:val="center"/>
          </w:tcPr>
          <w:p w14:paraId="0C054D79" w14:textId="43203F39" w:rsidR="000065D2" w:rsidRPr="00E358DD" w:rsidRDefault="000065D2" w:rsidP="00EB2C2A">
            <w:pPr>
              <w:spacing w:line="360" w:lineRule="auto"/>
              <w:rPr>
                <w:rFonts w:asciiTheme="minorHAnsi" w:hAnsiTheme="minorHAnsi" w:cstheme="minorHAnsi"/>
                <w:b/>
                <w:iCs/>
                <w:sz w:val="18"/>
                <w:szCs w:val="18"/>
              </w:rPr>
            </w:pPr>
            <w:r w:rsidRPr="00E358DD">
              <w:rPr>
                <w:rFonts w:asciiTheme="minorHAnsi" w:hAnsiTheme="minorHAnsi"/>
                <w:b/>
                <w:sz w:val="18"/>
              </w:rPr>
              <w:t>Oʻquvchining ismi va familiyasi:</w:t>
            </w:r>
          </w:p>
        </w:tc>
      </w:tr>
      <w:tr w:rsidR="00304204" w:rsidRPr="00E358DD" w14:paraId="6A1A9D78" w14:textId="77777777" w:rsidTr="00EB2C2A">
        <w:tc>
          <w:tcPr>
            <w:tcW w:w="18710" w:type="dxa"/>
            <w:vAlign w:val="center"/>
          </w:tcPr>
          <w:p w14:paraId="0390EE82" w14:textId="5251D733" w:rsidR="00304204" w:rsidRPr="00E358DD" w:rsidRDefault="005A1E45" w:rsidP="00EB2C2A">
            <w:pPr>
              <w:spacing w:line="360" w:lineRule="auto"/>
              <w:rPr>
                <w:rFonts w:asciiTheme="minorHAnsi" w:hAnsiTheme="minorHAnsi" w:cstheme="minorHAnsi"/>
                <w:b/>
                <w:iCs/>
                <w:sz w:val="18"/>
                <w:szCs w:val="18"/>
              </w:rPr>
            </w:pPr>
            <w:r w:rsidRPr="00E358DD">
              <w:rPr>
                <w:rFonts w:asciiTheme="minorHAnsi" w:hAnsiTheme="minorHAnsi"/>
                <w:b/>
                <w:sz w:val="18"/>
              </w:rPr>
              <w:t>Baholangan til:</w:t>
            </w:r>
          </w:p>
        </w:tc>
      </w:tr>
      <w:tr w:rsidR="000065D2" w:rsidRPr="00E358DD" w14:paraId="20124BAA" w14:textId="77777777" w:rsidTr="00EB2C2A">
        <w:tc>
          <w:tcPr>
            <w:tcW w:w="18710" w:type="dxa"/>
            <w:vAlign w:val="center"/>
          </w:tcPr>
          <w:p w14:paraId="1E2582A9" w14:textId="12F73A24" w:rsidR="000065D2" w:rsidRPr="00E358DD" w:rsidRDefault="000065D2" w:rsidP="00CE57CA">
            <w:pPr>
              <w:spacing w:line="360" w:lineRule="auto"/>
              <w:rPr>
                <w:rFonts w:asciiTheme="minorHAnsi" w:hAnsiTheme="minorHAnsi" w:cstheme="minorHAnsi"/>
                <w:b/>
                <w:iCs/>
                <w:sz w:val="18"/>
                <w:szCs w:val="18"/>
              </w:rPr>
            </w:pPr>
            <w:r w:rsidRPr="00E358DD">
              <w:rPr>
                <w:rFonts w:asciiTheme="minorHAnsi" w:hAnsiTheme="minorHAnsi"/>
                <w:b/>
                <w:sz w:val="18"/>
              </w:rPr>
              <w:t xml:space="preserve">Umumiy baholash:    </w:t>
            </w:r>
            <w:r w:rsidRPr="00E358DD">
              <w:rPr>
                <w:rFonts w:asciiTheme="minorHAnsi" w:hAnsiTheme="minorHAnsi"/>
                <w:sz w:val="18"/>
              </w:rPr>
              <w:t xml:space="preserve">Yakuniy loyiha va taqdimot NYSSB (oraliq oʻrtacha daraja) ishlab olish uchun talab etilgan malaka darajasini namoyish </w:t>
            </w:r>
            <w:r w:rsidRPr="00E358DD">
              <w:rPr>
                <w:rFonts w:asciiTheme="minorHAnsi" w:hAnsiTheme="minorHAnsi"/>
                <w:sz w:val="18"/>
              </w:rPr>
              <w:sym w:font="Wingdings" w:char="F06F"/>
            </w:r>
            <w:r w:rsidRPr="00E358DD">
              <w:rPr>
                <w:rFonts w:asciiTheme="minorHAnsi" w:hAnsiTheme="minorHAnsi"/>
                <w:sz w:val="18"/>
              </w:rPr>
              <w:t xml:space="preserve"> etadi  </w:t>
            </w:r>
            <w:r w:rsidRPr="00E358DD">
              <w:rPr>
                <w:rFonts w:asciiTheme="minorHAnsi" w:hAnsiTheme="minorHAnsi"/>
                <w:sz w:val="18"/>
              </w:rPr>
              <w:sym w:font="Wingdings" w:char="F06F"/>
            </w:r>
            <w:r w:rsidRPr="00E358DD">
              <w:rPr>
                <w:rFonts w:asciiTheme="minorHAnsi" w:hAnsiTheme="minorHAnsi"/>
                <w:sz w:val="18"/>
              </w:rPr>
              <w:t xml:space="preserve"> etmaydi.</w:t>
            </w:r>
          </w:p>
        </w:tc>
      </w:tr>
      <w:tr w:rsidR="000065D2" w:rsidRPr="00E358DD" w14:paraId="470AAF38" w14:textId="77777777" w:rsidTr="00EB2C2A">
        <w:tc>
          <w:tcPr>
            <w:tcW w:w="18710" w:type="dxa"/>
            <w:vAlign w:val="center"/>
          </w:tcPr>
          <w:p w14:paraId="78ED6A0F" w14:textId="01618D82" w:rsidR="000065D2" w:rsidRPr="00E358DD" w:rsidRDefault="005B075E" w:rsidP="00EB2C2A">
            <w:pPr>
              <w:spacing w:line="360" w:lineRule="auto"/>
              <w:rPr>
                <w:rFonts w:asciiTheme="minorHAnsi" w:hAnsiTheme="minorHAnsi" w:cstheme="minorHAnsi"/>
                <w:b/>
                <w:iCs/>
                <w:sz w:val="18"/>
                <w:szCs w:val="18"/>
              </w:rPr>
            </w:pPr>
            <w:r w:rsidRPr="00E358DD">
              <w:rPr>
                <w:rFonts w:asciiTheme="minorHAnsi" w:hAnsiTheme="minorHAnsi"/>
                <w:b/>
                <w:sz w:val="18"/>
              </w:rPr>
              <w:t xml:space="preserve">Baholashni oʻtkazgan shaxs (ism, lavozim):                                                                                                                                                                                                                                                                       </w:t>
            </w:r>
          </w:p>
        </w:tc>
      </w:tr>
      <w:tr w:rsidR="00304204" w:rsidRPr="00E358DD" w14:paraId="0579A0E5" w14:textId="77777777" w:rsidTr="00EB2C2A">
        <w:tc>
          <w:tcPr>
            <w:tcW w:w="18710" w:type="dxa"/>
            <w:vAlign w:val="center"/>
          </w:tcPr>
          <w:p w14:paraId="303F3FA6" w14:textId="167E6D53" w:rsidR="00304204" w:rsidRPr="00E358DD" w:rsidRDefault="00304204" w:rsidP="00EB2C2A">
            <w:pPr>
              <w:spacing w:line="360" w:lineRule="auto"/>
              <w:rPr>
                <w:rFonts w:asciiTheme="minorHAnsi" w:hAnsiTheme="minorHAnsi" w:cstheme="minorHAnsi"/>
                <w:b/>
                <w:iCs/>
                <w:sz w:val="18"/>
                <w:szCs w:val="18"/>
              </w:rPr>
            </w:pPr>
            <w:r w:rsidRPr="00E358DD">
              <w:rPr>
                <w:rFonts w:asciiTheme="minorHAnsi" w:hAnsiTheme="minorHAnsi"/>
                <w:b/>
                <w:sz w:val="18"/>
              </w:rPr>
              <w:t xml:space="preserve">Sana:     </w:t>
            </w:r>
          </w:p>
        </w:tc>
      </w:tr>
    </w:tbl>
    <w:p w14:paraId="5443D3DF" w14:textId="7833D6E4" w:rsidR="000065D2" w:rsidRPr="00735195" w:rsidRDefault="000065D2" w:rsidP="00305877">
      <w:pPr>
        <w:rPr>
          <w:rFonts w:asciiTheme="minorHAnsi" w:eastAsia="Calibri" w:hAnsiTheme="minorHAnsi" w:cstheme="minorHAnsi"/>
          <w:b/>
          <w:iCs/>
          <w:sz w:val="10"/>
          <w:szCs w:val="10"/>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74"/>
        <w:gridCol w:w="1921"/>
        <w:gridCol w:w="1922"/>
        <w:gridCol w:w="1922"/>
        <w:gridCol w:w="1922"/>
        <w:gridCol w:w="1922"/>
        <w:gridCol w:w="1919"/>
      </w:tblGrid>
      <w:tr w:rsidR="008C6B39" w:rsidRPr="00E358DD" w14:paraId="1D0D511D" w14:textId="77777777" w:rsidTr="00CE57CA">
        <w:trPr>
          <w:trHeight w:val="20"/>
        </w:trPr>
        <w:tc>
          <w:tcPr>
            <w:tcW w:w="1053" w:type="pct"/>
            <w:vMerge w:val="restart"/>
            <w:vAlign w:val="center"/>
          </w:tcPr>
          <w:p w14:paraId="0B703E78" w14:textId="0BE37B5D" w:rsidR="008C6B39" w:rsidRPr="00E358DD" w:rsidRDefault="00946E17" w:rsidP="00CE57CA">
            <w:pPr>
              <w:jc w:val="center"/>
              <w:rPr>
                <w:rFonts w:asciiTheme="minorHAnsi" w:hAnsiTheme="minorHAnsi" w:cstheme="minorHAnsi"/>
                <w:b/>
                <w:iCs/>
                <w:sz w:val="18"/>
                <w:szCs w:val="18"/>
              </w:rPr>
            </w:pPr>
            <w:r w:rsidRPr="00E358DD">
              <w:rPr>
                <w:rFonts w:asciiTheme="minorHAnsi" w:hAnsiTheme="minorHAnsi"/>
                <w:b/>
                <w:sz w:val="18"/>
              </w:rPr>
              <w:t>Yoʻnaltiruvchi savollar</w:t>
            </w:r>
          </w:p>
        </w:tc>
        <w:tc>
          <w:tcPr>
            <w:tcW w:w="3947" w:type="pct"/>
            <w:gridSpan w:val="6"/>
            <w:shd w:val="clear" w:color="auto" w:fill="D9D9D9" w:themeFill="background1" w:themeFillShade="D9"/>
            <w:vAlign w:val="center"/>
          </w:tcPr>
          <w:p w14:paraId="6C192E2C" w14:textId="7564BBD3" w:rsidR="008C6B39" w:rsidRPr="00E358DD" w:rsidRDefault="008C6B39" w:rsidP="00CE57CA">
            <w:pPr>
              <w:jc w:val="center"/>
              <w:rPr>
                <w:rFonts w:asciiTheme="minorHAnsi" w:hAnsiTheme="minorHAnsi" w:cstheme="minorHAnsi"/>
                <w:b/>
                <w:iCs/>
                <w:sz w:val="18"/>
                <w:szCs w:val="18"/>
              </w:rPr>
            </w:pPr>
            <w:r w:rsidRPr="00E358DD">
              <w:rPr>
                <w:rFonts w:asciiTheme="minorHAnsi" w:hAnsiTheme="minorHAnsi"/>
                <w:b/>
                <w:sz w:val="18"/>
              </w:rPr>
              <w:t>ERISHILGAN NATIJALAR KOʻRSATKICHLARI</w:t>
            </w:r>
          </w:p>
        </w:tc>
      </w:tr>
      <w:tr w:rsidR="00A537E2" w:rsidRPr="00E358DD" w14:paraId="385D8C51" w14:textId="77777777" w:rsidTr="00A537E2">
        <w:trPr>
          <w:trHeight w:val="20"/>
        </w:trPr>
        <w:tc>
          <w:tcPr>
            <w:tcW w:w="1053" w:type="pct"/>
            <w:vMerge/>
            <w:vAlign w:val="center"/>
          </w:tcPr>
          <w:p w14:paraId="22ED7438" w14:textId="77777777" w:rsidR="00A537E2" w:rsidRPr="00E358DD" w:rsidRDefault="00A537E2" w:rsidP="00A537E2">
            <w:pPr>
              <w:jc w:val="center"/>
              <w:rPr>
                <w:rFonts w:asciiTheme="minorHAnsi" w:hAnsiTheme="minorHAnsi" w:cstheme="minorHAnsi"/>
                <w:b/>
                <w:iCs/>
                <w:sz w:val="18"/>
                <w:szCs w:val="18"/>
              </w:rPr>
            </w:pPr>
          </w:p>
        </w:tc>
        <w:tc>
          <w:tcPr>
            <w:tcW w:w="658" w:type="pct"/>
            <w:shd w:val="clear" w:color="auto" w:fill="548DD4"/>
            <w:vAlign w:val="center"/>
          </w:tcPr>
          <w:p w14:paraId="0308240A" w14:textId="77777777" w:rsidR="00A537E2" w:rsidRPr="00E358DD" w:rsidRDefault="00A537E2" w:rsidP="00A537E2">
            <w:pPr>
              <w:jc w:val="center"/>
              <w:rPr>
                <w:rFonts w:asciiTheme="minorHAnsi" w:hAnsiTheme="minorHAnsi" w:cstheme="minorHAnsi"/>
                <w:b/>
                <w:sz w:val="20"/>
                <w:szCs w:val="20"/>
              </w:rPr>
            </w:pPr>
            <w:r w:rsidRPr="00E358DD">
              <w:rPr>
                <w:rFonts w:asciiTheme="minorHAnsi" w:hAnsiTheme="minorHAnsi"/>
                <w:b/>
                <w:sz w:val="20"/>
              </w:rPr>
              <w:t xml:space="preserve">YANGI </w:t>
            </w:r>
          </w:p>
          <w:p w14:paraId="0A90420B" w14:textId="6A5B48FB"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20"/>
              </w:rPr>
              <w:t>YUQORI</w:t>
            </w:r>
          </w:p>
        </w:tc>
        <w:tc>
          <w:tcPr>
            <w:tcW w:w="658" w:type="pct"/>
            <w:shd w:val="clear" w:color="auto" w:fill="92D050"/>
            <w:vAlign w:val="center"/>
          </w:tcPr>
          <w:p w14:paraId="5B424E3A" w14:textId="37487091"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18"/>
              </w:rPr>
              <w:t>ORALIQ PAST</w:t>
            </w:r>
          </w:p>
        </w:tc>
        <w:tc>
          <w:tcPr>
            <w:tcW w:w="658" w:type="pct"/>
            <w:shd w:val="clear" w:color="auto" w:fill="92D050"/>
            <w:vAlign w:val="center"/>
          </w:tcPr>
          <w:p w14:paraId="076B4971" w14:textId="77777777"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18"/>
              </w:rPr>
              <w:t xml:space="preserve">ORALIQ </w:t>
            </w:r>
          </w:p>
          <w:p w14:paraId="19BFE3AF" w14:textId="39ED389C"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18"/>
              </w:rPr>
              <w:t>OʻRTA</w:t>
            </w:r>
          </w:p>
        </w:tc>
        <w:tc>
          <w:tcPr>
            <w:tcW w:w="658" w:type="pct"/>
            <w:shd w:val="clear" w:color="auto" w:fill="92D050"/>
            <w:vAlign w:val="center"/>
          </w:tcPr>
          <w:p w14:paraId="718E7787" w14:textId="3EA68FF1"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18"/>
              </w:rPr>
              <w:t>ORALIQ YUQORI</w:t>
            </w:r>
          </w:p>
        </w:tc>
        <w:tc>
          <w:tcPr>
            <w:tcW w:w="658" w:type="pct"/>
            <w:shd w:val="clear" w:color="auto" w:fill="FF9900"/>
            <w:vAlign w:val="center"/>
          </w:tcPr>
          <w:p w14:paraId="1978B50C" w14:textId="77777777"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18"/>
              </w:rPr>
              <w:t>ILGʻOR</w:t>
            </w:r>
          </w:p>
          <w:p w14:paraId="018C76C6" w14:textId="46C647A7"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18"/>
              </w:rPr>
              <w:t>PAST</w:t>
            </w:r>
          </w:p>
        </w:tc>
        <w:tc>
          <w:tcPr>
            <w:tcW w:w="657" w:type="pct"/>
            <w:shd w:val="clear" w:color="auto" w:fill="FF9900"/>
            <w:vAlign w:val="center"/>
          </w:tcPr>
          <w:p w14:paraId="060D16F4" w14:textId="77777777"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18"/>
              </w:rPr>
              <w:t xml:space="preserve">ILGʻOR </w:t>
            </w:r>
          </w:p>
          <w:p w14:paraId="04B53FCF" w14:textId="3F36323B" w:rsidR="00A537E2" w:rsidRPr="00E358DD" w:rsidRDefault="00A537E2" w:rsidP="00A537E2">
            <w:pPr>
              <w:jc w:val="center"/>
              <w:rPr>
                <w:rFonts w:asciiTheme="minorHAnsi" w:hAnsiTheme="minorHAnsi" w:cstheme="minorHAnsi"/>
                <w:b/>
                <w:iCs/>
                <w:sz w:val="18"/>
                <w:szCs w:val="18"/>
              </w:rPr>
            </w:pPr>
            <w:r w:rsidRPr="00E358DD">
              <w:rPr>
                <w:rFonts w:asciiTheme="minorHAnsi" w:hAnsiTheme="minorHAnsi"/>
                <w:b/>
                <w:sz w:val="18"/>
              </w:rPr>
              <w:t>OʻRTA</w:t>
            </w:r>
          </w:p>
        </w:tc>
      </w:tr>
      <w:tr w:rsidR="00A537E2" w:rsidRPr="00E358DD" w14:paraId="40B067E2" w14:textId="77777777" w:rsidTr="00CE57CA">
        <w:trPr>
          <w:trHeight w:val="20"/>
        </w:trPr>
        <w:tc>
          <w:tcPr>
            <w:tcW w:w="1053" w:type="pct"/>
          </w:tcPr>
          <w:p w14:paraId="0E7494E0" w14:textId="0E1D0EA2" w:rsidR="00A537E2" w:rsidRPr="00E358DD" w:rsidRDefault="00A537E2" w:rsidP="00A537E2">
            <w:pPr>
              <w:rPr>
                <w:rFonts w:asciiTheme="minorHAnsi" w:eastAsia="Calibri" w:hAnsiTheme="minorHAnsi" w:cstheme="minorHAnsi"/>
                <w:bCs/>
                <w:iCs/>
                <w:sz w:val="18"/>
                <w:szCs w:val="18"/>
              </w:rPr>
            </w:pPr>
            <w:bookmarkStart w:id="0" w:name="_Hlk79516576"/>
            <w:r w:rsidRPr="00E358DD">
              <w:rPr>
                <w:rFonts w:asciiTheme="minorHAnsi" w:hAnsiTheme="minorHAnsi"/>
                <w:noProof/>
                <w:sz w:val="18"/>
              </w:rPr>
              <w:drawing>
                <wp:anchor distT="0" distB="0" distL="114300" distR="114300" simplePos="0" relativeHeight="251671552" behindDoc="1" locked="0" layoutInCell="1" allowOverlap="1" wp14:anchorId="5A3D4981" wp14:editId="76938ED9">
                  <wp:simplePos x="0" y="0"/>
                  <wp:positionH relativeFrom="column">
                    <wp:posOffset>1338387</wp:posOffset>
                  </wp:positionH>
                  <wp:positionV relativeFrom="paragraph">
                    <wp:posOffset>441</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358DD">
              <w:rPr>
                <w:rFonts w:asciiTheme="minorHAnsi" w:hAnsiTheme="minorHAnsi"/>
                <w:sz w:val="18"/>
              </w:rPr>
              <w:t>1-standart:  Interpretiv aloqa – Oʻquvchilar bir qator mavzularda eshitilgan, oʻqilgan, qabul qilingan yoki koʻrilgan materialni tushunadi, talqin qiladi va tahlil qiladi, turli matnlarni, jumladan haqiqiy resurslarda chizadi.</w:t>
            </w:r>
          </w:p>
          <w:p w14:paraId="33CB0466" w14:textId="70D272C3" w:rsidR="00A537E2" w:rsidRPr="00E358DD" w:rsidRDefault="00A537E2" w:rsidP="00A537E2">
            <w:pPr>
              <w:rPr>
                <w:rFonts w:asciiTheme="minorHAnsi" w:eastAsia="Arial" w:hAnsiTheme="minorHAnsi" w:cstheme="minorHAnsi"/>
                <w:bCs/>
                <w:iCs/>
                <w:sz w:val="18"/>
                <w:szCs w:val="18"/>
                <w:u w:val="single"/>
              </w:rPr>
            </w:pPr>
          </w:p>
          <w:p w14:paraId="77DCD386" w14:textId="17D8A465"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eshitadigan, oʻqiydigan, qabul qiladigan yoki koʻradigan turli matnlarni*, jumladan haqiqiy resurslarni qanday tushunaman, talqin qilaman yoki tahlil qilaman?</w:t>
            </w:r>
          </w:p>
        </w:tc>
        <w:tc>
          <w:tcPr>
            <w:tcW w:w="658" w:type="pct"/>
          </w:tcPr>
          <w:p w14:paraId="6DABC34C" w14:textId="7903BBDD"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 xml:space="preserve">Men mavzuni va qisqa axborot beruvchi va adabiy matnlardagi baʼzi alohida faktlarni aniqlay olaman hamda suhbatlardagi sodda gaplardan olingan tanish savollar va fikrlarni tushunaman. </w:t>
            </w:r>
          </w:p>
        </w:tc>
        <w:tc>
          <w:tcPr>
            <w:tcW w:w="658" w:type="pct"/>
          </w:tcPr>
          <w:p w14:paraId="7170321E" w14:textId="1E50EB9C"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qisqa axborot beruvchi va adabiy matnlar va suhbatlardagi mavzu, asosiy gʻoya va sodda gaplardagi aloqador axborotni aniqlay olaman.</w:t>
            </w:r>
          </w:p>
        </w:tc>
        <w:tc>
          <w:tcPr>
            <w:tcW w:w="658" w:type="pct"/>
            <w:shd w:val="clear" w:color="auto" w:fill="D6E3BC" w:themeFill="accent3" w:themeFillTint="66"/>
          </w:tcPr>
          <w:p w14:paraId="783F9E4F" w14:textId="35C800F7"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qisqa bevosita axborot beruvchi va adabiy matnlar va suhbatlardagi asosiy gʻoya va asosiy axborotni tushunaman.</w:t>
            </w:r>
          </w:p>
        </w:tc>
        <w:tc>
          <w:tcPr>
            <w:tcW w:w="658" w:type="pct"/>
          </w:tcPr>
          <w:p w14:paraId="3BA92ED1" w14:textId="423EBC6E"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odatda bevosita paragraf kattaligidagi matnlar, suhbatlar va muhokamalarda keladigan turli xil vaqt oraliqlaridagi asosiy gʻoya, asosiy fikr va voqealar rivojini kuzata olaman.</w:t>
            </w:r>
          </w:p>
        </w:tc>
        <w:tc>
          <w:tcPr>
            <w:tcW w:w="658" w:type="pct"/>
          </w:tcPr>
          <w:p w14:paraId="6475D3FA" w14:textId="68735C26"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matnlar, suhbatlar va muhokamalardagi koʻpchilik vaqt oraliqlaridagi asosiy va oʻzak firklarni va ayrim qoʻshimcha tafsilotlarni aniqlay olaman.</w:t>
            </w:r>
          </w:p>
        </w:tc>
        <w:tc>
          <w:tcPr>
            <w:tcW w:w="657" w:type="pct"/>
          </w:tcPr>
          <w:p w14:paraId="175205AC" w14:textId="07F40DB7"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matnlar, suhbatlar va muhokamalardagi koʻpchilik vaqt oraliqlaridagi asosiy va oʻzak firklarni va koʻpchilik qoʻshimcha tafsilotlarni tushunaman.</w:t>
            </w:r>
          </w:p>
        </w:tc>
      </w:tr>
      <w:tr w:rsidR="00A537E2" w:rsidRPr="00E358DD" w14:paraId="1D18B012" w14:textId="77777777" w:rsidTr="00CE57CA">
        <w:trPr>
          <w:trHeight w:val="20"/>
        </w:trPr>
        <w:tc>
          <w:tcPr>
            <w:tcW w:w="1053" w:type="pct"/>
          </w:tcPr>
          <w:p w14:paraId="2F993D70" w14:textId="14DDCF60" w:rsidR="00A537E2" w:rsidRPr="00E358DD" w:rsidRDefault="00A537E2" w:rsidP="00A537E2">
            <w:pPr>
              <w:rPr>
                <w:rFonts w:asciiTheme="minorHAnsi" w:eastAsia="Calibri" w:hAnsiTheme="minorHAnsi" w:cstheme="minorHAnsi"/>
                <w:bCs/>
                <w:iCs/>
                <w:sz w:val="18"/>
                <w:szCs w:val="18"/>
              </w:rPr>
            </w:pPr>
            <w:r w:rsidRPr="00E358DD">
              <w:rPr>
                <w:rFonts w:asciiTheme="minorHAnsi" w:hAnsiTheme="minorHAnsi"/>
                <w:noProof/>
                <w:sz w:val="18"/>
              </w:rPr>
              <w:lastRenderedPageBreak/>
              <w:drawing>
                <wp:anchor distT="0" distB="0" distL="114300" distR="114300" simplePos="0" relativeHeight="251672576" behindDoc="1" locked="0" layoutInCell="1" allowOverlap="1" wp14:anchorId="725062C0" wp14:editId="52AA18A5">
                  <wp:simplePos x="0" y="0"/>
                  <wp:positionH relativeFrom="column">
                    <wp:posOffset>1346531</wp:posOffset>
                  </wp:positionH>
                  <wp:positionV relativeFrom="paragraph">
                    <wp:posOffset>0</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358DD">
              <w:rPr>
                <w:rFonts w:asciiTheme="minorHAnsi" w:hAnsiTheme="minorHAnsi"/>
                <w:sz w:val="18"/>
              </w:rPr>
              <w:t xml:space="preserve">2-standart:  Shaxslararo aloqa – Oʻquvchilar axborot almashish va hissiyotlari, afzal koʻradigan narsalari va mulohazalarini ifodalash maqsadida ogʻzaki, vizual yoki yozma suhbatlarda oʻzaro aloqa qiladi va maʼnoni aniqlab oladi.  </w:t>
            </w:r>
          </w:p>
          <w:p w14:paraId="4F891FA2" w14:textId="77777777" w:rsidR="00A537E2" w:rsidRPr="00E358DD" w:rsidRDefault="00A537E2" w:rsidP="00A537E2">
            <w:pPr>
              <w:rPr>
                <w:rFonts w:asciiTheme="minorHAnsi" w:eastAsia="Calibri" w:hAnsiTheme="minorHAnsi" w:cstheme="minorHAnsi"/>
                <w:bCs/>
                <w:iCs/>
                <w:sz w:val="18"/>
                <w:szCs w:val="18"/>
              </w:rPr>
            </w:pPr>
          </w:p>
          <w:p w14:paraId="4A9E3681" w14:textId="506A6154"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qanday qilib axborot va gʻoyalarni oʻzaro almashaman va suhbatlarda afzal koʻrgan narsalar va mulohazalarni ifodalayman, javob qaytaraman va qoʻllab-quvvatlayman?</w:t>
            </w:r>
          </w:p>
        </w:tc>
        <w:tc>
          <w:tcPr>
            <w:tcW w:w="658" w:type="pct"/>
          </w:tcPr>
          <w:p w14:paraId="329DD3DC" w14:textId="5C179A43"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koʻpchilik holatlarda axborot soʻray olaman va taqdim eta olaman va asosiy ehtiyojlarni qondira olaman, tanish va kundalik mavzularda afzal koʻrgan narsalar, hissiyotlar yoki mulohazalarni sodda gaplar va suhbatlardagi baʼzi original savollar qorishmasi yordamida ifodalayman, soʻrayman va javob beraman.</w:t>
            </w:r>
          </w:p>
        </w:tc>
        <w:tc>
          <w:tcPr>
            <w:tcW w:w="658" w:type="pct"/>
          </w:tcPr>
          <w:p w14:paraId="38BECE51" w14:textId="77777777"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axborot soʻray olaman va taqdim eta olaman, sodda gaplar tuzish va suhbatlarda qoʻshimcha savollar berish orqali tanish mavzularda afzal koʻrilgan narsalar, hissiyotlar yoki mulohazalar borasida ifodalayman, soʻrayman va javob beraman.</w:t>
            </w:r>
          </w:p>
          <w:p w14:paraId="6BD56ABF" w14:textId="77777777" w:rsidR="00A537E2" w:rsidRPr="00E358DD" w:rsidRDefault="00A537E2" w:rsidP="00A537E2">
            <w:pPr>
              <w:rPr>
                <w:rFonts w:asciiTheme="minorHAnsi" w:hAnsiTheme="minorHAnsi" w:cstheme="minorHAnsi"/>
                <w:bCs/>
                <w:iCs/>
                <w:sz w:val="18"/>
                <w:szCs w:val="18"/>
              </w:rPr>
            </w:pPr>
          </w:p>
        </w:tc>
        <w:tc>
          <w:tcPr>
            <w:tcW w:w="658" w:type="pct"/>
            <w:shd w:val="clear" w:color="auto" w:fill="D6E3BC" w:themeFill="accent3" w:themeFillTint="66"/>
          </w:tcPr>
          <w:p w14:paraId="469609C3" w14:textId="77777777"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turli tanish va baʼzi oʻrganilgan mavzularda gaplar va davomli gaplar tuzish hamda suhbatlarda qoʻshimcha savollar berish orqali axborot, afzal koʻrilgan narsalar, hissiyotlar yoki mulohazalar almasha olaman.</w:t>
            </w:r>
          </w:p>
          <w:p w14:paraId="756D1AB1" w14:textId="0AFDD30B" w:rsidR="00A537E2" w:rsidRPr="00E358DD" w:rsidRDefault="00A537E2" w:rsidP="00A537E2">
            <w:pPr>
              <w:rPr>
                <w:rFonts w:asciiTheme="minorHAnsi" w:hAnsiTheme="minorHAnsi" w:cstheme="minorHAnsi"/>
                <w:bCs/>
                <w:iCs/>
                <w:sz w:val="18"/>
                <w:szCs w:val="18"/>
              </w:rPr>
            </w:pPr>
          </w:p>
        </w:tc>
        <w:tc>
          <w:tcPr>
            <w:tcW w:w="658" w:type="pct"/>
          </w:tcPr>
          <w:p w14:paraId="75A5FB7F" w14:textId="21568B52"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turli tanish, aniq va oʻrganilgan mavzularda paragraflarni hosil qiluvchi bogʻlangan gaplardan foydalanish va koʻpincha turli vaqt oraliqlarida suhbatlar va muhokamalarda turli savollar berish orqali gohida murakkablikni ichiga oluvchi axborot, afzal koʻrilgan narsalar, hissiyotlar yoki mulohazalarni almasha olaman.</w:t>
            </w:r>
          </w:p>
        </w:tc>
        <w:tc>
          <w:tcPr>
            <w:tcW w:w="658" w:type="pct"/>
          </w:tcPr>
          <w:p w14:paraId="7BAE396F" w14:textId="7483B23C"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boshqalar bilan axborot va gʻoyalar almashish, afzal koʻrilgan narsalar va mulohazalarni tushuntirish va solishtirishni taqdim etish hamda turli vaqt oraliqlarida bir necha sodda paragraflardan foydalanish orqali bir qator tanish, aniq, akademik va ijtimoiy mavzulardagi kutilmagan murakkabliklarni ichiga oluvchi suhbatlarni olib borish uchun aloqa qura olaman va kelisha olaman.</w:t>
            </w:r>
          </w:p>
        </w:tc>
        <w:tc>
          <w:tcPr>
            <w:tcW w:w="657" w:type="pct"/>
          </w:tcPr>
          <w:p w14:paraId="65DE52BB" w14:textId="7B59A96B"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boshqalar bilan axborot va gʻoyalar almashish, afzal koʻrilgan narsalar va mulohazalarni tushuntirish va solishtirishni taqdim etish hamda turli vaqt oraliqlarida aniqlashtiruvchi savollar berish va batafsil javoblar berish orqali koʻplab qiziqish uygʻotgan mavzularda (tanish, notanish, aniq va baʼzan akademik, ijtimoiy yoki professional) keng qamrovli suhbatlarni olib borish uchun aloqa qura olaman va kelisha olaman.</w:t>
            </w:r>
          </w:p>
        </w:tc>
      </w:tr>
      <w:tr w:rsidR="00A537E2" w:rsidRPr="00E358DD" w14:paraId="60153A00" w14:textId="77777777" w:rsidTr="00CE57CA">
        <w:trPr>
          <w:trHeight w:val="20"/>
        </w:trPr>
        <w:tc>
          <w:tcPr>
            <w:tcW w:w="1053" w:type="pct"/>
          </w:tcPr>
          <w:p w14:paraId="74199957" w14:textId="1C6947EE" w:rsidR="00A537E2" w:rsidRPr="00E358DD" w:rsidRDefault="00A537E2" w:rsidP="00A537E2">
            <w:pPr>
              <w:rPr>
                <w:rFonts w:asciiTheme="minorHAnsi" w:eastAsia="Calibri" w:hAnsiTheme="minorHAnsi" w:cstheme="minorHAnsi"/>
                <w:bCs/>
                <w:iCs/>
                <w:sz w:val="18"/>
                <w:szCs w:val="18"/>
              </w:rPr>
            </w:pPr>
            <w:r w:rsidRPr="00E358DD">
              <w:rPr>
                <w:rFonts w:asciiTheme="minorHAnsi" w:hAnsiTheme="minorHAnsi"/>
                <w:noProof/>
                <w:sz w:val="18"/>
              </w:rPr>
              <w:drawing>
                <wp:anchor distT="0" distB="0" distL="114300" distR="114300" simplePos="0" relativeHeight="251673600" behindDoc="1" locked="0" layoutInCell="1" allowOverlap="1" wp14:anchorId="7A0B176D" wp14:editId="39E50F47">
                  <wp:simplePos x="0" y="0"/>
                  <wp:positionH relativeFrom="column">
                    <wp:posOffset>1356056</wp:posOffset>
                  </wp:positionH>
                  <wp:positionV relativeFrom="paragraph">
                    <wp:posOffset>0</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358DD">
              <w:rPr>
                <w:rFonts w:asciiTheme="minorHAnsi" w:hAnsiTheme="minorHAnsi"/>
                <w:sz w:val="18"/>
              </w:rPr>
              <w:t xml:space="preserve">3-standart:  Taqdim etish aloqasi – Oʻquvchilar koʻplab tinglovchilar, oʻquvchilar yoki tomoshabinlar auditoriyasiga moslangan mavzularda tasvirlash, axborot berish, hikoya qilish, tushuntirish yoki ishontirish maqsadida axborot va gʻoyalar taqdim etadi. </w:t>
            </w:r>
          </w:p>
          <w:p w14:paraId="05308685" w14:textId="77777777" w:rsidR="00A537E2" w:rsidRPr="00E358DD" w:rsidRDefault="00A537E2" w:rsidP="00A537E2">
            <w:pPr>
              <w:rPr>
                <w:rFonts w:asciiTheme="minorHAnsi" w:eastAsia="Calibri" w:hAnsiTheme="minorHAnsi" w:cstheme="minorHAnsi"/>
                <w:bCs/>
                <w:iCs/>
                <w:sz w:val="18"/>
                <w:szCs w:val="18"/>
              </w:rPr>
            </w:pPr>
          </w:p>
          <w:p w14:paraId="31A5545D" w14:textId="77777777"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tasvirlash, axborot berish, hikoya qilish, tushuntirish yoki ishontirish uchun axborot va gʻoyalarni qanday taqdim etaman?</w:t>
            </w:r>
          </w:p>
          <w:p w14:paraId="617191F8" w14:textId="151C9944" w:rsidR="00A537E2" w:rsidRPr="00E358DD" w:rsidRDefault="00A537E2" w:rsidP="00A537E2">
            <w:pPr>
              <w:rPr>
                <w:rFonts w:asciiTheme="minorHAnsi" w:eastAsia="Arial" w:hAnsiTheme="minorHAnsi" w:cstheme="minorHAnsi"/>
                <w:bCs/>
                <w:iCs/>
                <w:sz w:val="18"/>
                <w:szCs w:val="18"/>
              </w:rPr>
            </w:pPr>
            <w:r w:rsidRPr="00E358DD">
              <w:rPr>
                <w:rFonts w:asciiTheme="minorHAnsi" w:hAnsiTheme="minorHAnsi"/>
                <w:sz w:val="18"/>
              </w:rPr>
              <w:t xml:space="preserve"> </w:t>
            </w:r>
          </w:p>
        </w:tc>
        <w:tc>
          <w:tcPr>
            <w:tcW w:w="658" w:type="pct"/>
          </w:tcPr>
          <w:p w14:paraId="5CF9B8F3" w14:textId="5ED1EB60"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koʻpchilik holatlarda hayotim va mashgʻulotlarim haqida axborot taqdim eta olaman va tanish hamda har kungi mavzularda sodda gaplardan foydalanib afzal koʻrgan narsalar va mulohazalarni bildira olaman.</w:t>
            </w:r>
          </w:p>
        </w:tc>
        <w:tc>
          <w:tcPr>
            <w:tcW w:w="658" w:type="pct"/>
          </w:tcPr>
          <w:p w14:paraId="6781109C" w14:textId="77777777"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hayotim va mashgʻulotlarim haqida axborot taqdim eta olaman va tanish hamda har kungi mavzularda sodda gaplar tuzib va foydalanib afzal koʻrgan narsalar va mulohazalarni bildira olaman va qoʻllab-quvvatlashga harakat qila olaman.</w:t>
            </w:r>
          </w:p>
          <w:p w14:paraId="733924A8" w14:textId="39C5775D" w:rsidR="00A537E2" w:rsidRPr="00E358DD" w:rsidRDefault="00A537E2" w:rsidP="00A537E2">
            <w:pPr>
              <w:rPr>
                <w:rFonts w:asciiTheme="minorHAnsi" w:hAnsiTheme="minorHAnsi" w:cstheme="minorHAnsi"/>
                <w:bCs/>
                <w:iCs/>
                <w:sz w:val="18"/>
                <w:szCs w:val="18"/>
              </w:rPr>
            </w:pPr>
          </w:p>
        </w:tc>
        <w:tc>
          <w:tcPr>
            <w:tcW w:w="658" w:type="pct"/>
            <w:shd w:val="clear" w:color="auto" w:fill="D6E3BC" w:themeFill="accent3" w:themeFillTint="66"/>
          </w:tcPr>
          <w:p w14:paraId="72402DD3" w14:textId="59ED7D01"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shaxsiy tajribalar, joriy axborotni hikoya qila olaman va bir qator tanish, aniq va oʻrganilgan mavzularda gaplar va davomli bogʻlangan gaplardan foydalanib nuqtai nazarimni bildira olaman va qoʻllab-quvvatlay olaman.</w:t>
            </w:r>
          </w:p>
        </w:tc>
        <w:tc>
          <w:tcPr>
            <w:tcW w:w="658" w:type="pct"/>
          </w:tcPr>
          <w:p w14:paraId="232AEDF7" w14:textId="120C105E"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tajribalar, joriy axborotni, jumladan tafsilotlarni hikoya qila olaman va bir qator tanish, aniq va oʻrganilgan mavzularda koʻpincha turli vaqt oraliqlarida qisqa paragraflardan foydalanib nuqtai nazarimni bildira olaman va qoʻllab-quvvatlay olaman.</w:t>
            </w:r>
          </w:p>
        </w:tc>
        <w:tc>
          <w:tcPr>
            <w:tcW w:w="658" w:type="pct"/>
          </w:tcPr>
          <w:p w14:paraId="40F7EF60" w14:textId="6F469495"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baʼzi aniq, akademik, ijtimoiy va professional qiziqishga ega mavzularda katta vaqt oraliqlarida paragraflardan foydalanib taqdimotlar qila olaman va nuqtai nazarimni dalillar bilan bildira olaman.</w:t>
            </w:r>
          </w:p>
        </w:tc>
        <w:tc>
          <w:tcPr>
            <w:tcW w:w="657" w:type="pct"/>
          </w:tcPr>
          <w:p w14:paraId="02A71D21" w14:textId="17C82CA6" w:rsidR="00A537E2" w:rsidRPr="00E358DD" w:rsidRDefault="00A537E2" w:rsidP="00A537E2">
            <w:pPr>
              <w:rPr>
                <w:rFonts w:asciiTheme="minorHAnsi" w:hAnsiTheme="minorHAnsi" w:cstheme="minorHAnsi"/>
                <w:bCs/>
                <w:iCs/>
                <w:sz w:val="18"/>
                <w:szCs w:val="18"/>
              </w:rPr>
            </w:pPr>
            <w:r w:rsidRPr="00E358DD">
              <w:rPr>
                <w:rFonts w:asciiTheme="minorHAnsi" w:hAnsiTheme="minorHAnsi"/>
                <w:sz w:val="18"/>
              </w:rPr>
              <w:t>Men koʻplab aniq, akademik, ijtimoiy va professional qiziqishga ega mavzularda katta vaqt oraliqlarida tartibli paragraflardan foydalanib batafsil taqdimotlar qila olaman va dalillar bilan fikrlarimni bildira olaman.</w:t>
            </w:r>
          </w:p>
        </w:tc>
      </w:tr>
      <w:bookmarkEnd w:id="0"/>
    </w:tbl>
    <w:p w14:paraId="49001E70" w14:textId="77777777" w:rsidR="0099226A" w:rsidRPr="00E358DD" w:rsidRDefault="0099226A" w:rsidP="00305877">
      <w:pPr>
        <w:rPr>
          <w:rFonts w:asciiTheme="minorHAnsi" w:eastAsia="Calibri" w:hAnsiTheme="minorHAnsi" w:cstheme="minorHAnsi"/>
          <w:bCs/>
          <w:iCs/>
          <w:sz w:val="20"/>
          <w:szCs w:val="20"/>
        </w:rPr>
      </w:pPr>
    </w:p>
    <w:p w14:paraId="493FD212" w14:textId="3B8A7039" w:rsidR="00AF5A6D" w:rsidRPr="00E358DD" w:rsidRDefault="0099226A" w:rsidP="00305877">
      <w:pPr>
        <w:rPr>
          <w:rFonts w:asciiTheme="minorHAnsi" w:eastAsia="Calibri" w:hAnsiTheme="minorHAnsi" w:cstheme="minorHAnsi"/>
          <w:bCs/>
          <w:iCs/>
          <w:sz w:val="20"/>
          <w:szCs w:val="20"/>
        </w:rPr>
      </w:pPr>
      <w:bookmarkStart w:id="1" w:name="_Hlk93657484"/>
      <w:r w:rsidRPr="00E358DD">
        <w:rPr>
          <w:rFonts w:asciiTheme="minorHAnsi" w:hAnsiTheme="minorHAnsi"/>
          <w:sz w:val="20"/>
        </w:rPr>
        <w:t>*“Matn” soʻzi deb har qanday axborot tashuvchi vositaga aytiladi.  Ushbu erishilgan natijalar koʻrsatkichlariga oid maqsadlarda, matn bosma (masalan, infografika, maqola), audio (masalan, ashula, podkast), vizual (masalan, tasvir, surat) yoki audiovizual (masalan, musiqiy video, multimedia taqdimoti) resurs boʻlishi mumkin.</w:t>
      </w:r>
    </w:p>
    <w:bookmarkEnd w:id="1"/>
    <w:p w14:paraId="6C7765D4" w14:textId="77777777" w:rsidR="0099226A" w:rsidRPr="00E358DD" w:rsidRDefault="0099226A" w:rsidP="00305877">
      <w:pPr>
        <w:rPr>
          <w:rFonts w:asciiTheme="minorHAnsi" w:eastAsia="Calibri" w:hAnsiTheme="minorHAnsi" w:cstheme="minorHAnsi"/>
          <w:bCs/>
          <w:iCs/>
          <w:sz w:val="20"/>
          <w:szCs w:val="20"/>
        </w:rPr>
      </w:pPr>
    </w:p>
    <w:p w14:paraId="1CCB22C0" w14:textId="5717F6B4" w:rsidR="00A27FE9" w:rsidRPr="00CE57CA" w:rsidRDefault="004F2121">
      <w:pPr>
        <w:rPr>
          <w:rFonts w:asciiTheme="minorHAnsi" w:eastAsia="Calibri" w:hAnsiTheme="minorHAnsi" w:cstheme="minorHAnsi"/>
          <w:b/>
          <w:iCs/>
          <w:sz w:val="20"/>
          <w:szCs w:val="20"/>
          <w:u w:val="single"/>
        </w:rPr>
      </w:pPr>
      <w:r w:rsidRPr="00E358DD">
        <w:rPr>
          <w:rFonts w:asciiTheme="minorHAnsi" w:hAnsiTheme="minorHAnsi"/>
          <w:b/>
          <w:sz w:val="20"/>
        </w:rPr>
        <w:t>Eslatmalar:</w:t>
      </w:r>
    </w:p>
    <w:sectPr w:rsidR="00A27FE9" w:rsidRPr="00CE57C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944A3" w14:textId="77777777" w:rsidR="00247455" w:rsidRPr="00E358DD" w:rsidRDefault="00247455" w:rsidP="00531B52">
      <w:r w:rsidRPr="00E358DD">
        <w:separator/>
      </w:r>
    </w:p>
  </w:endnote>
  <w:endnote w:type="continuationSeparator" w:id="0">
    <w:p w14:paraId="0674B24A" w14:textId="77777777" w:rsidR="00247455" w:rsidRPr="00E358DD" w:rsidRDefault="00247455" w:rsidP="00531B52">
      <w:r w:rsidRPr="00E358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4894" w14:textId="77777777" w:rsidR="007778C1" w:rsidRDefault="007778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781762376"/>
      <w:docPartObj>
        <w:docPartGallery w:val="Page Numbers (Bottom of Page)"/>
        <w:docPartUnique/>
      </w:docPartObj>
    </w:sdtPr>
    <w:sdtEndPr/>
    <w:sdtContent>
      <w:sdt>
        <w:sdtPr>
          <w:rPr>
            <w:rFonts w:asciiTheme="minorHAnsi" w:hAnsiTheme="minorHAnsi" w:cstheme="minorHAnsi"/>
            <w:i/>
            <w:iCs/>
            <w:sz w:val="20"/>
            <w:szCs w:val="20"/>
          </w:rPr>
          <w:id w:val="-177730158"/>
          <w:docPartObj>
            <w:docPartGallery w:val="Page Numbers (Bottom of Page)"/>
            <w:docPartUnique/>
          </w:docPartObj>
        </w:sdtPr>
        <w:sdtEndPr>
          <w:rPr>
            <w:noProof/>
          </w:rPr>
        </w:sdtEndPr>
        <w:sdtContent>
          <w:p w14:paraId="6AC0606C" w14:textId="34F4A9EC" w:rsidR="00735195" w:rsidRDefault="00735195" w:rsidP="00735195">
            <w:pPr>
              <w:pStyle w:val="Footer"/>
              <w:jc w:val="center"/>
              <w:rPr>
                <w:rFonts w:asciiTheme="minorHAnsi" w:hAnsiTheme="minorHAnsi" w:cstheme="minorHAnsi"/>
                <w:i/>
                <w:iCs/>
                <w:noProof/>
                <w:sz w:val="20"/>
                <w:szCs w:val="20"/>
              </w:rPr>
            </w:pPr>
            <w:r w:rsidRPr="00567EF5">
              <w:rPr>
                <w:rFonts w:asciiTheme="minorHAnsi" w:hAnsiTheme="minorHAnsi" w:cstheme="minorHAnsi"/>
                <w:i/>
                <w:iCs/>
                <w:sz w:val="20"/>
                <w:szCs w:val="20"/>
              </w:rPr>
              <w:t xml:space="preserve">NYSSB Culminating Project &amp; Presentation </w:t>
            </w:r>
            <w:r>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 xml:space="preserve">Rubric – Modern </w:t>
            </w:r>
            <w:r w:rsidRPr="00567EF5">
              <w:rPr>
                <w:rFonts w:asciiTheme="minorHAnsi" w:hAnsiTheme="minorHAnsi" w:cstheme="minorHAnsi"/>
                <w:i/>
                <w:iCs/>
                <w:sz w:val="20"/>
                <w:szCs w:val="20"/>
              </w:rPr>
              <w:t xml:space="preserve">Languages (Category </w:t>
            </w:r>
            <w:r>
              <w:rPr>
                <w:rFonts w:asciiTheme="minorHAnsi" w:hAnsiTheme="minorHAnsi" w:cstheme="minorHAnsi"/>
                <w:i/>
                <w:iCs/>
                <w:sz w:val="20"/>
                <w:szCs w:val="20"/>
              </w:rPr>
              <w:t>3-4</w:t>
            </w:r>
            <w:r w:rsidRPr="00567EF5">
              <w:rPr>
                <w:rFonts w:asciiTheme="minorHAnsi" w:hAnsiTheme="minorHAnsi" w:cstheme="minorHAnsi"/>
                <w:i/>
                <w:iCs/>
                <w:sz w:val="20"/>
                <w:szCs w:val="20"/>
              </w:rPr>
              <w:t>)</w:t>
            </w:r>
            <w:r w:rsidR="007778C1">
              <w:rPr>
                <w:rFonts w:asciiTheme="minorHAnsi" w:hAnsiTheme="minorHAnsi" w:cstheme="minorHAnsi"/>
                <w:i/>
                <w:iCs/>
                <w:sz w:val="20"/>
                <w:szCs w:val="20"/>
              </w:rPr>
              <w:t xml:space="preserve"> - Uzbek </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t xml:space="preserve">Page </w:t>
            </w:r>
            <w:r w:rsidRPr="00567EF5">
              <w:rPr>
                <w:rFonts w:asciiTheme="minorHAnsi" w:hAnsiTheme="minorHAnsi" w:cstheme="minorHAnsi"/>
                <w:i/>
                <w:iCs/>
                <w:sz w:val="20"/>
                <w:szCs w:val="20"/>
              </w:rPr>
              <w:fldChar w:fldCharType="begin"/>
            </w:r>
            <w:r w:rsidRPr="00567EF5">
              <w:rPr>
                <w:rFonts w:asciiTheme="minorHAnsi" w:hAnsiTheme="minorHAnsi" w:cstheme="minorHAnsi"/>
                <w:i/>
                <w:iCs/>
                <w:sz w:val="20"/>
                <w:szCs w:val="20"/>
              </w:rPr>
              <w:instrText xml:space="preserve"> PAGE   \* MERGEFORMAT </w:instrText>
            </w:r>
            <w:r w:rsidRPr="00567EF5">
              <w:rPr>
                <w:rFonts w:asciiTheme="minorHAnsi" w:hAnsiTheme="minorHAnsi" w:cstheme="minorHAnsi"/>
                <w:i/>
                <w:iCs/>
                <w:sz w:val="20"/>
                <w:szCs w:val="20"/>
              </w:rPr>
              <w:fldChar w:fldCharType="separate"/>
            </w:r>
            <w:r>
              <w:rPr>
                <w:rFonts w:asciiTheme="minorHAnsi" w:hAnsiTheme="minorHAnsi" w:cstheme="minorHAnsi"/>
                <w:i/>
                <w:iCs/>
                <w:sz w:val="20"/>
                <w:szCs w:val="20"/>
              </w:rPr>
              <w:t>2</w:t>
            </w:r>
            <w:r w:rsidRPr="00567EF5">
              <w:rPr>
                <w:rFonts w:asciiTheme="minorHAnsi" w:hAnsiTheme="minorHAnsi" w:cstheme="minorHAnsi"/>
                <w:i/>
                <w:iCs/>
                <w:noProof/>
                <w:sz w:val="20"/>
                <w:szCs w:val="20"/>
              </w:rPr>
              <w:fldChar w:fldCharType="end"/>
            </w:r>
          </w:p>
        </w:sdtContent>
      </w:sdt>
      <w:p w14:paraId="73DE54E4" w14:textId="42242114" w:rsidR="00634E51" w:rsidRPr="00E358DD" w:rsidRDefault="00247455" w:rsidP="00735195">
        <w:pPr>
          <w:pStyle w:val="Footer"/>
          <w:rPr>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ED43" w14:textId="77777777" w:rsidR="007778C1" w:rsidRDefault="00777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EDC7" w14:textId="77777777" w:rsidR="00247455" w:rsidRPr="00E358DD" w:rsidRDefault="00247455" w:rsidP="00531B52">
      <w:r w:rsidRPr="00E358DD">
        <w:separator/>
      </w:r>
    </w:p>
  </w:footnote>
  <w:footnote w:type="continuationSeparator" w:id="0">
    <w:p w14:paraId="70978FB7" w14:textId="77777777" w:rsidR="00247455" w:rsidRPr="00E358DD" w:rsidRDefault="00247455" w:rsidP="00531B52">
      <w:r w:rsidRPr="00E358D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02F2" w14:textId="77777777" w:rsidR="007778C1" w:rsidRDefault="007778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BE8" w14:textId="617F59E5" w:rsidR="00C5723E" w:rsidRPr="00E358DD" w:rsidRDefault="00C5723E" w:rsidP="000F784C">
    <w:pPr>
      <w:pStyle w:val="Header"/>
      <w:jc w:val="center"/>
      <w:rPr>
        <w:rFonts w:asciiTheme="minorHAnsi" w:hAnsiTheme="minorHAnsi" w:cstheme="minorHAnsi"/>
        <w:b/>
        <w:sz w:val="32"/>
        <w:szCs w:val="32"/>
      </w:rPr>
    </w:pPr>
  </w:p>
  <w:p w14:paraId="67771B88" w14:textId="77777777" w:rsidR="000F784C" w:rsidRPr="00E358DD"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0119" w14:textId="234750C2" w:rsidR="00CE57CA" w:rsidRPr="00E358DD" w:rsidRDefault="00A91478" w:rsidP="00CE57CA">
    <w:pPr>
      <w:pStyle w:val="Header"/>
      <w:jc w:val="center"/>
      <w:rPr>
        <w:rFonts w:asciiTheme="minorHAnsi" w:hAnsiTheme="minorHAnsi" w:cstheme="minorHAnsi"/>
        <w:b/>
        <w:sz w:val="32"/>
        <w:szCs w:val="32"/>
      </w:rPr>
    </w:pPr>
    <w:r w:rsidRPr="00E358DD">
      <w:rPr>
        <w:rFonts w:asciiTheme="minorHAnsi" w:hAnsiTheme="minorHAnsi"/>
        <w:b/>
        <w:noProof/>
      </w:rPr>
      <w:drawing>
        <wp:anchor distT="0" distB="0" distL="114300" distR="114300" simplePos="0" relativeHeight="251658240" behindDoc="0" locked="0" layoutInCell="1" allowOverlap="1" wp14:anchorId="0BEDA4C6" wp14:editId="1A9A0D7C">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sidRPr="00E358DD">
      <w:rPr>
        <w:rFonts w:asciiTheme="minorHAnsi" w:hAnsiTheme="minorHAnsi"/>
        <w:b/>
        <w:noProof/>
      </w:rPr>
      <w:drawing>
        <wp:anchor distT="0" distB="0" distL="114300" distR="114300" simplePos="0" relativeHeight="251659264" behindDoc="0" locked="0" layoutInCell="1" allowOverlap="1" wp14:anchorId="70844EDC" wp14:editId="3F8562D9">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sidR="00735195">
      <w:rPr>
        <w:rFonts w:asciiTheme="minorHAnsi" w:hAnsiTheme="minorHAnsi" w:cstheme="minorHAnsi"/>
        <w:b/>
        <w:sz w:val="32"/>
        <w:szCs w:val="32"/>
      </w:rPr>
      <w:t xml:space="preserve">NYSSB </w:t>
    </w:r>
    <w:r w:rsidR="00735195" w:rsidRPr="006C5BEE">
      <w:rPr>
        <w:rFonts w:asciiTheme="minorHAnsi" w:hAnsiTheme="minorHAnsi" w:cstheme="minorHAnsi"/>
        <w:b/>
        <w:sz w:val="32"/>
        <w:szCs w:val="32"/>
      </w:rPr>
      <w:t>Rubric</w:t>
    </w:r>
    <w:r w:rsidR="00735195">
      <w:rPr>
        <w:rFonts w:asciiTheme="minorHAnsi" w:hAnsiTheme="minorHAnsi" w:cstheme="minorHAnsi"/>
        <w:b/>
        <w:sz w:val="32"/>
        <w:szCs w:val="32"/>
      </w:rPr>
      <w:t xml:space="preserve"> for the Culminating Project and Presentation</w:t>
    </w:r>
  </w:p>
  <w:p w14:paraId="106FFDB8" w14:textId="7381E60B" w:rsidR="00CE57CA" w:rsidRPr="00E358DD" w:rsidRDefault="00735195" w:rsidP="00CE57CA">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3-4)</w:t>
    </w:r>
  </w:p>
  <w:p w14:paraId="495BE94E" w14:textId="321B446D" w:rsidR="00CE57CA" w:rsidRPr="00E358DD"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6B57"/>
    <w:rsid w:val="000065D2"/>
    <w:rsid w:val="000101E2"/>
    <w:rsid w:val="000224DA"/>
    <w:rsid w:val="000512A8"/>
    <w:rsid w:val="000843B1"/>
    <w:rsid w:val="0008715D"/>
    <w:rsid w:val="00090EE8"/>
    <w:rsid w:val="000962D3"/>
    <w:rsid w:val="000C7E16"/>
    <w:rsid w:val="000F08E0"/>
    <w:rsid w:val="000F784C"/>
    <w:rsid w:val="001017DF"/>
    <w:rsid w:val="0012513C"/>
    <w:rsid w:val="001536A6"/>
    <w:rsid w:val="00192CC7"/>
    <w:rsid w:val="00196495"/>
    <w:rsid w:val="001C43B4"/>
    <w:rsid w:val="001E43BF"/>
    <w:rsid w:val="0021404A"/>
    <w:rsid w:val="00216D61"/>
    <w:rsid w:val="002206D5"/>
    <w:rsid w:val="00225BAB"/>
    <w:rsid w:val="00225C12"/>
    <w:rsid w:val="0023149B"/>
    <w:rsid w:val="00244D28"/>
    <w:rsid w:val="0024601E"/>
    <w:rsid w:val="00247455"/>
    <w:rsid w:val="00265D21"/>
    <w:rsid w:val="00294EB6"/>
    <w:rsid w:val="002B49B4"/>
    <w:rsid w:val="002B5CE7"/>
    <w:rsid w:val="002C1C26"/>
    <w:rsid w:val="002F7CA2"/>
    <w:rsid w:val="00304204"/>
    <w:rsid w:val="00304C0A"/>
    <w:rsid w:val="00305877"/>
    <w:rsid w:val="00312034"/>
    <w:rsid w:val="003144D6"/>
    <w:rsid w:val="00345702"/>
    <w:rsid w:val="00356AC0"/>
    <w:rsid w:val="00383FB5"/>
    <w:rsid w:val="00390799"/>
    <w:rsid w:val="003A5347"/>
    <w:rsid w:val="003C52D4"/>
    <w:rsid w:val="003C7C30"/>
    <w:rsid w:val="00401B2C"/>
    <w:rsid w:val="00406D20"/>
    <w:rsid w:val="00464294"/>
    <w:rsid w:val="00477BCB"/>
    <w:rsid w:val="004B5C30"/>
    <w:rsid w:val="004E18D3"/>
    <w:rsid w:val="004F2121"/>
    <w:rsid w:val="00507C63"/>
    <w:rsid w:val="00515D5C"/>
    <w:rsid w:val="00531B52"/>
    <w:rsid w:val="00564EC0"/>
    <w:rsid w:val="00567EF5"/>
    <w:rsid w:val="00575A24"/>
    <w:rsid w:val="00576E13"/>
    <w:rsid w:val="00577531"/>
    <w:rsid w:val="00580BCD"/>
    <w:rsid w:val="005A1E45"/>
    <w:rsid w:val="005B075E"/>
    <w:rsid w:val="005B2247"/>
    <w:rsid w:val="005E0C28"/>
    <w:rsid w:val="00625FC1"/>
    <w:rsid w:val="00634E51"/>
    <w:rsid w:val="00685499"/>
    <w:rsid w:val="00696C18"/>
    <w:rsid w:val="006B51E5"/>
    <w:rsid w:val="006B551B"/>
    <w:rsid w:val="006C28A7"/>
    <w:rsid w:val="006C30C6"/>
    <w:rsid w:val="006C5BEE"/>
    <w:rsid w:val="006D2936"/>
    <w:rsid w:val="00726971"/>
    <w:rsid w:val="00731CF2"/>
    <w:rsid w:val="00735195"/>
    <w:rsid w:val="00766AD1"/>
    <w:rsid w:val="007778C1"/>
    <w:rsid w:val="007856AD"/>
    <w:rsid w:val="00791393"/>
    <w:rsid w:val="007A5169"/>
    <w:rsid w:val="00806AE5"/>
    <w:rsid w:val="00846868"/>
    <w:rsid w:val="00871954"/>
    <w:rsid w:val="008C3B71"/>
    <w:rsid w:val="008C6B39"/>
    <w:rsid w:val="008D63E5"/>
    <w:rsid w:val="008F1BAB"/>
    <w:rsid w:val="00907D6A"/>
    <w:rsid w:val="009168D4"/>
    <w:rsid w:val="00946E17"/>
    <w:rsid w:val="0099226A"/>
    <w:rsid w:val="00995CA2"/>
    <w:rsid w:val="009A085C"/>
    <w:rsid w:val="009A6DDD"/>
    <w:rsid w:val="009B363A"/>
    <w:rsid w:val="009F7B30"/>
    <w:rsid w:val="00A06C99"/>
    <w:rsid w:val="00A27FE9"/>
    <w:rsid w:val="00A45748"/>
    <w:rsid w:val="00A46B57"/>
    <w:rsid w:val="00A537E2"/>
    <w:rsid w:val="00A61D21"/>
    <w:rsid w:val="00A772BE"/>
    <w:rsid w:val="00A91478"/>
    <w:rsid w:val="00A97BFC"/>
    <w:rsid w:val="00AA0383"/>
    <w:rsid w:val="00AA4F81"/>
    <w:rsid w:val="00AF0633"/>
    <w:rsid w:val="00AF06D7"/>
    <w:rsid w:val="00AF5A6D"/>
    <w:rsid w:val="00AF73D4"/>
    <w:rsid w:val="00B53594"/>
    <w:rsid w:val="00B86210"/>
    <w:rsid w:val="00BE5DCB"/>
    <w:rsid w:val="00C073F9"/>
    <w:rsid w:val="00C3753A"/>
    <w:rsid w:val="00C42533"/>
    <w:rsid w:val="00C44E51"/>
    <w:rsid w:val="00C5723E"/>
    <w:rsid w:val="00C716AF"/>
    <w:rsid w:val="00C7600C"/>
    <w:rsid w:val="00CB6065"/>
    <w:rsid w:val="00CD03B2"/>
    <w:rsid w:val="00CD5D7E"/>
    <w:rsid w:val="00CD63C8"/>
    <w:rsid w:val="00CE57CA"/>
    <w:rsid w:val="00CF763B"/>
    <w:rsid w:val="00D46D9A"/>
    <w:rsid w:val="00D76B3F"/>
    <w:rsid w:val="00DE5B6E"/>
    <w:rsid w:val="00E17BF5"/>
    <w:rsid w:val="00E2160D"/>
    <w:rsid w:val="00E33542"/>
    <w:rsid w:val="00E358DD"/>
    <w:rsid w:val="00E52388"/>
    <w:rsid w:val="00E523A7"/>
    <w:rsid w:val="00E6055D"/>
    <w:rsid w:val="00E62E04"/>
    <w:rsid w:val="00E65CFA"/>
    <w:rsid w:val="00E84844"/>
    <w:rsid w:val="00E85F08"/>
    <w:rsid w:val="00E91279"/>
    <w:rsid w:val="00E96FB7"/>
    <w:rsid w:val="00EB2C2A"/>
    <w:rsid w:val="00EB72A4"/>
    <w:rsid w:val="00F06E9B"/>
    <w:rsid w:val="00F45D7E"/>
    <w:rsid w:val="00F636E6"/>
    <w:rsid w:val="00F835A5"/>
    <w:rsid w:val="00FC0A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A6600"/>
  <w15:docId w15:val="{392E11C4-0CEB-4818-AD08-B754ACF41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uz-Latn-U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2.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1589</Words>
  <Characters>6532</Characters>
  <Application>Microsoft Office Word</Application>
  <DocSecurity>0</DocSecurity>
  <Lines>296</Lines>
  <Paragraphs>80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Veronica Osminina</cp:lastModifiedBy>
  <cp:revision>4</cp:revision>
  <cp:lastPrinted>2024-05-24T16:03:00Z</cp:lastPrinted>
  <dcterms:created xsi:type="dcterms:W3CDTF">2022-01-21T16:35:00Z</dcterms:created>
  <dcterms:modified xsi:type="dcterms:W3CDTF">2024-08-15T21:30:00Z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y fmtid="{D5CDD505-2E9C-101B-9397-08002B2CF9AE}" pid="4" name="GrammarlyDocumentId">
    <vt:lpwstr>21bce6d1e035af1257a133a9d78d2b5c14795d3602e29b3750e577cf73e35bb9</vt:lpwstr>
  </property>
</Properties>
</file>