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DE4FE" w14:textId="77777777" w:rsidR="00AA0B72" w:rsidRPr="00EF4211" w:rsidRDefault="00AA0B72" w:rsidP="00AA0B72">
      <w:pPr>
        <w:tabs>
          <w:tab w:val="left" w:pos="720"/>
        </w:tabs>
        <w:jc w:val="center"/>
        <w:rPr>
          <w:rFonts w:asciiTheme="minorHAnsi" w:hAnsiTheme="minorHAnsi" w:cstheme="minorHAnsi"/>
          <w:b/>
          <w:sz w:val="28"/>
          <w:szCs w:val="28"/>
          <w:u w:val="single"/>
        </w:rPr>
      </w:pPr>
      <w:bookmarkStart w:id="0" w:name="_GoBack"/>
      <w:bookmarkEnd w:id="0"/>
      <w:r w:rsidRPr="00EF4211">
        <w:rPr>
          <w:rFonts w:asciiTheme="minorHAnsi" w:hAnsiTheme="minorHAnsi" w:cstheme="minorHAnsi"/>
          <w:b/>
          <w:sz w:val="28"/>
          <w:szCs w:val="28"/>
          <w:u w:val="single"/>
        </w:rPr>
        <w:t>2801-a (2)(m) District-wide Safety Plan - Protocols for a State Disaster Emergency Involving a Communicable Disease</w:t>
      </w:r>
    </w:p>
    <w:p w14:paraId="1DD6C1A3" w14:textId="77777777" w:rsidR="00AA0B72" w:rsidRPr="00F53405" w:rsidRDefault="00AA0B72" w:rsidP="00AA0B72">
      <w:pPr>
        <w:tabs>
          <w:tab w:val="left" w:pos="720"/>
        </w:tabs>
        <w:jc w:val="both"/>
        <w:rPr>
          <w:rFonts w:asciiTheme="minorHAnsi" w:hAnsiTheme="minorHAnsi" w:cstheme="minorHAnsi"/>
          <w:b/>
          <w:sz w:val="28"/>
          <w:szCs w:val="28"/>
          <w:u w:val="single"/>
        </w:rPr>
      </w:pPr>
    </w:p>
    <w:p w14:paraId="52CF4A21" w14:textId="77777777" w:rsidR="00AA0B72" w:rsidRPr="005B518F" w:rsidRDefault="00AA0B72" w:rsidP="00AA0B72">
      <w:pPr>
        <w:tabs>
          <w:tab w:val="left" w:pos="720"/>
        </w:tabs>
        <w:jc w:val="both"/>
        <w:rPr>
          <w:rFonts w:asciiTheme="minorHAnsi" w:hAnsiTheme="minorHAnsi" w:cstheme="minorHAnsi"/>
        </w:rPr>
      </w:pPr>
      <w:r w:rsidRPr="00F53405">
        <w:rPr>
          <w:rFonts w:asciiTheme="minorHAnsi" w:hAnsiTheme="minorHAnsi" w:cstheme="minorHAnsi"/>
        </w:rPr>
        <w:t>On September 7, 2020, Governor Cuomo signed into law Chapter 168 of the Laws of 2020</w:t>
      </w:r>
      <w:r>
        <w:rPr>
          <w:rFonts w:asciiTheme="minorHAnsi" w:hAnsiTheme="minorHAnsi" w:cstheme="minorHAnsi"/>
        </w:rPr>
        <w:t>, as amended by Chapter 30 of the Laws of 2021</w:t>
      </w:r>
      <w:r w:rsidRPr="00F53405">
        <w:rPr>
          <w:rFonts w:asciiTheme="minorHAnsi" w:hAnsiTheme="minorHAnsi" w:cstheme="minorHAnsi"/>
        </w:rPr>
        <w:t xml:space="preserve"> that requires public employers, including public school districts, to adopt a continuation of operations plan </w:t>
      </w:r>
      <w:proofErr w:type="gramStart"/>
      <w:r w:rsidRPr="00F53405">
        <w:rPr>
          <w:rFonts w:asciiTheme="minorHAnsi" w:hAnsiTheme="minorHAnsi" w:cstheme="minorHAnsi"/>
        </w:rPr>
        <w:t>in the event that</w:t>
      </w:r>
      <w:proofErr w:type="gramEnd"/>
      <w:r w:rsidRPr="00F53405">
        <w:rPr>
          <w:rFonts w:asciiTheme="minorHAnsi" w:hAnsiTheme="minorHAnsi" w:cstheme="minorHAnsi"/>
        </w:rPr>
        <w:t xml:space="preserve"> the governor declares a </w:t>
      </w:r>
      <w:r>
        <w:rPr>
          <w:rFonts w:asciiTheme="minorHAnsi" w:hAnsiTheme="minorHAnsi" w:cstheme="minorHAnsi"/>
        </w:rPr>
        <w:t>state disaster emergency involving a</w:t>
      </w:r>
      <w:r w:rsidRPr="00F53405">
        <w:rPr>
          <w:rFonts w:asciiTheme="minorHAnsi" w:hAnsiTheme="minorHAnsi" w:cstheme="minorHAnsi"/>
        </w:rPr>
        <w:t xml:space="preserve"> communicable disease. The legislation (S.8617-B/ A.10832) amends subdivision 2 of </w:t>
      </w:r>
      <w:hyperlink r:id="rId6" w:history="1">
        <w:r w:rsidRPr="00F53405">
          <w:rPr>
            <w:rStyle w:val="Hyperlink"/>
            <w:rFonts w:asciiTheme="minorHAnsi" w:eastAsiaTheme="majorEastAsia" w:hAnsiTheme="minorHAnsi" w:cstheme="minorHAnsi"/>
          </w:rPr>
          <w:t>section 2801-a of New York Education Law</w:t>
        </w:r>
      </w:hyperlink>
      <w:r w:rsidRPr="00F53405">
        <w:rPr>
          <w:rFonts w:asciiTheme="minorHAnsi" w:hAnsiTheme="minorHAnsi" w:cstheme="minorHAnsi"/>
        </w:rPr>
        <w:t xml:space="preserve"> to require that District Safety Plans include protocols for responding to a </w:t>
      </w:r>
      <w:r>
        <w:rPr>
          <w:rFonts w:asciiTheme="minorHAnsi" w:hAnsiTheme="minorHAnsi" w:cstheme="minorHAnsi"/>
        </w:rPr>
        <w:t xml:space="preserve">state disaster </w:t>
      </w:r>
      <w:r w:rsidRPr="00F53405">
        <w:rPr>
          <w:rFonts w:asciiTheme="minorHAnsi" w:hAnsiTheme="minorHAnsi" w:cstheme="minorHAnsi"/>
        </w:rPr>
        <w:t>emergency involving a communicable disease that are “substantially consistent” with the provisions of section 27-c of the Labor Law.</w:t>
      </w:r>
      <w:r>
        <w:rPr>
          <w:rFonts w:asciiTheme="minorHAnsi" w:hAnsiTheme="minorHAnsi" w:cstheme="minorHAnsi"/>
        </w:rPr>
        <w:t xml:space="preserve"> As a result of this change, the Board of Regents adopted amendments to </w:t>
      </w:r>
      <w:r w:rsidRPr="00E92D89">
        <w:rPr>
          <w:rFonts w:asciiTheme="minorHAnsi" w:hAnsiTheme="minorHAnsi" w:cstheme="minorHAnsi"/>
        </w:rPr>
        <w:t xml:space="preserve">Commissioner’s Regulation </w:t>
      </w:r>
      <w:r w:rsidRPr="00947876">
        <w:rPr>
          <w:rFonts w:asciiTheme="minorHAnsi" w:hAnsiTheme="minorHAnsi" w:cstheme="minorHAnsi"/>
        </w:rPr>
        <w:t>§</w:t>
      </w:r>
      <w:r w:rsidRPr="00E92D89">
        <w:rPr>
          <w:rFonts w:asciiTheme="minorHAnsi" w:hAnsiTheme="minorHAnsi" w:cstheme="minorHAnsi"/>
        </w:rPr>
        <w:t>155.17 in April 2021</w:t>
      </w:r>
      <w:r>
        <w:rPr>
          <w:rFonts w:asciiTheme="minorHAnsi" w:hAnsiTheme="minorHAnsi" w:cstheme="minorHAnsi"/>
        </w:rPr>
        <w:t>, that were that were made permanent at the July 2021 meeting of the Board of Regents.</w:t>
      </w:r>
      <w:r>
        <w:rPr>
          <w:rStyle w:val="FootnoteReference"/>
          <w:rFonts w:asciiTheme="minorHAnsi" w:hAnsiTheme="minorHAnsi" w:cstheme="minorHAnsi"/>
        </w:rPr>
        <w:footnoteReference w:id="1"/>
      </w:r>
    </w:p>
    <w:p w14:paraId="755BAB80" w14:textId="77777777" w:rsidR="00AA0B72" w:rsidRDefault="00AA0B72" w:rsidP="00AA0B72">
      <w:pPr>
        <w:tabs>
          <w:tab w:val="left" w:pos="720"/>
        </w:tabs>
        <w:jc w:val="both"/>
        <w:rPr>
          <w:rFonts w:asciiTheme="minorHAnsi" w:hAnsiTheme="minorHAnsi" w:cstheme="minorHAnsi"/>
        </w:rPr>
      </w:pPr>
    </w:p>
    <w:p w14:paraId="58CF53B2" w14:textId="77777777" w:rsidR="00AA0B72" w:rsidRPr="00F53405" w:rsidRDefault="00AA0B72" w:rsidP="00AA0B72">
      <w:pPr>
        <w:tabs>
          <w:tab w:val="left" w:pos="720"/>
        </w:tabs>
        <w:jc w:val="both"/>
        <w:rPr>
          <w:rFonts w:asciiTheme="minorHAnsi" w:hAnsiTheme="minorHAnsi" w:cstheme="minorHAnsi"/>
        </w:rPr>
      </w:pPr>
      <w:r w:rsidRPr="00F53405">
        <w:rPr>
          <w:rFonts w:asciiTheme="minorHAnsi" w:hAnsiTheme="minorHAnsi" w:cstheme="minorHAnsi"/>
        </w:rPr>
        <w:t xml:space="preserve">Pursuant to the amendments to New York Education Law </w:t>
      </w:r>
      <w:r w:rsidRPr="00FA4947">
        <w:rPr>
          <w:rFonts w:asciiTheme="minorHAnsi" w:hAnsiTheme="minorHAnsi" w:cstheme="minorHAnsi"/>
        </w:rPr>
        <w:t>§</w:t>
      </w:r>
      <w:r w:rsidRPr="00F53405">
        <w:rPr>
          <w:rFonts w:asciiTheme="minorHAnsi" w:hAnsiTheme="minorHAnsi" w:cstheme="minorHAnsi"/>
        </w:rPr>
        <w:t>2801-a</w:t>
      </w:r>
      <w:r>
        <w:rPr>
          <w:rFonts w:asciiTheme="minorHAnsi" w:hAnsiTheme="minorHAnsi" w:cstheme="minorHAnsi"/>
        </w:rPr>
        <w:t xml:space="preserve"> and Commissioner’s Regulation </w:t>
      </w:r>
      <w:r w:rsidRPr="00FA4947">
        <w:rPr>
          <w:rFonts w:asciiTheme="minorHAnsi" w:hAnsiTheme="minorHAnsi" w:cstheme="minorHAnsi"/>
        </w:rPr>
        <w:t>§</w:t>
      </w:r>
      <w:r>
        <w:rPr>
          <w:rFonts w:asciiTheme="minorHAnsi" w:hAnsiTheme="minorHAnsi" w:cstheme="minorHAnsi"/>
        </w:rPr>
        <w:t>155.17</w:t>
      </w:r>
      <w:r w:rsidRPr="00F53405">
        <w:rPr>
          <w:rFonts w:asciiTheme="minorHAnsi" w:hAnsiTheme="minorHAnsi" w:cstheme="minorHAnsi"/>
        </w:rPr>
        <w:t xml:space="preserve">, the </w:t>
      </w:r>
      <w:r>
        <w:rPr>
          <w:rFonts w:asciiTheme="minorHAnsi" w:hAnsiTheme="minorHAnsi" w:cstheme="minorHAnsi"/>
        </w:rPr>
        <w:t>d</w:t>
      </w:r>
      <w:r w:rsidRPr="00F53405">
        <w:rPr>
          <w:rFonts w:asciiTheme="minorHAnsi" w:hAnsiTheme="minorHAnsi" w:cstheme="minorHAnsi"/>
        </w:rPr>
        <w:t>istrict-</w:t>
      </w:r>
      <w:r>
        <w:rPr>
          <w:rFonts w:asciiTheme="minorHAnsi" w:hAnsiTheme="minorHAnsi" w:cstheme="minorHAnsi"/>
        </w:rPr>
        <w:t>w</w:t>
      </w:r>
      <w:r w:rsidRPr="00F53405">
        <w:rPr>
          <w:rFonts w:asciiTheme="minorHAnsi" w:hAnsiTheme="minorHAnsi" w:cstheme="minorHAnsi"/>
        </w:rPr>
        <w:t xml:space="preserve">ide </w:t>
      </w:r>
      <w:r>
        <w:rPr>
          <w:rFonts w:asciiTheme="minorHAnsi" w:hAnsiTheme="minorHAnsi" w:cstheme="minorHAnsi"/>
        </w:rPr>
        <w:t>s</w:t>
      </w:r>
      <w:r w:rsidRPr="00F53405">
        <w:rPr>
          <w:rFonts w:asciiTheme="minorHAnsi" w:hAnsiTheme="minorHAnsi" w:cstheme="minorHAnsi"/>
        </w:rPr>
        <w:t xml:space="preserve">chool </w:t>
      </w:r>
      <w:r>
        <w:rPr>
          <w:rFonts w:asciiTheme="minorHAnsi" w:hAnsiTheme="minorHAnsi" w:cstheme="minorHAnsi"/>
        </w:rPr>
        <w:t>s</w:t>
      </w:r>
      <w:r w:rsidRPr="00F53405">
        <w:rPr>
          <w:rFonts w:asciiTheme="minorHAnsi" w:hAnsiTheme="minorHAnsi" w:cstheme="minorHAnsi"/>
        </w:rPr>
        <w:t xml:space="preserve">afety </w:t>
      </w:r>
      <w:r>
        <w:rPr>
          <w:rFonts w:asciiTheme="minorHAnsi" w:hAnsiTheme="minorHAnsi" w:cstheme="minorHAnsi"/>
        </w:rPr>
        <w:t>t</w:t>
      </w:r>
      <w:r w:rsidRPr="00F53405">
        <w:rPr>
          <w:rFonts w:asciiTheme="minorHAnsi" w:hAnsiTheme="minorHAnsi" w:cstheme="minorHAnsi"/>
        </w:rPr>
        <w:t xml:space="preserve">eam should </w:t>
      </w:r>
      <w:r>
        <w:rPr>
          <w:rFonts w:asciiTheme="minorHAnsi" w:hAnsiTheme="minorHAnsi" w:cstheme="minorHAnsi"/>
        </w:rPr>
        <w:t>incorporate</w:t>
      </w:r>
      <w:r w:rsidRPr="00F53405">
        <w:rPr>
          <w:rFonts w:asciiTheme="minorHAnsi" w:hAnsiTheme="minorHAnsi" w:cstheme="minorHAnsi"/>
        </w:rPr>
        <w:t xml:space="preserve"> </w:t>
      </w:r>
      <w:r>
        <w:rPr>
          <w:rFonts w:asciiTheme="minorHAnsi" w:hAnsiTheme="minorHAnsi" w:cstheme="minorHAnsi"/>
        </w:rPr>
        <w:t xml:space="preserve">required continuation of operations components in the District-wide School Safety Plan.  Amendments to the District-wide School Safety Plan must be made </w:t>
      </w:r>
      <w:r w:rsidRPr="00F53405">
        <w:rPr>
          <w:rFonts w:asciiTheme="minorHAnsi" w:hAnsiTheme="minorHAnsi" w:cstheme="minorHAnsi"/>
        </w:rPr>
        <w:t xml:space="preserve">available for public comment at least thirty (30) days prior to adoption and may be adopted by the school board (or governing body) only after at least one (1) public hearing that provides for the participation of school personnel, parents, students, and any other interested parties. </w:t>
      </w:r>
    </w:p>
    <w:p w14:paraId="24CAB9CB" w14:textId="77777777" w:rsidR="00AA0B72" w:rsidRPr="00F53405" w:rsidRDefault="00AA0B72" w:rsidP="00AA0B72">
      <w:pPr>
        <w:tabs>
          <w:tab w:val="left" w:pos="720"/>
        </w:tabs>
        <w:jc w:val="both"/>
        <w:rPr>
          <w:rFonts w:asciiTheme="minorHAnsi" w:hAnsiTheme="minorHAnsi" w:cstheme="minorHAnsi"/>
          <w:color w:val="1E0AB6"/>
        </w:rPr>
      </w:pPr>
    </w:p>
    <w:p w14:paraId="10466A54" w14:textId="77777777" w:rsidR="00AA0B72" w:rsidRPr="00AF198E" w:rsidRDefault="00AA0B72" w:rsidP="00AA0B72">
      <w:pPr>
        <w:pBdr>
          <w:top w:val="nil"/>
          <w:left w:val="nil"/>
          <w:bottom w:val="nil"/>
          <w:right w:val="nil"/>
          <w:between w:val="nil"/>
        </w:pBdr>
        <w:tabs>
          <w:tab w:val="left" w:pos="720"/>
        </w:tabs>
        <w:rPr>
          <w:rFonts w:asciiTheme="minorHAnsi" w:hAnsiTheme="minorHAnsi" w:cstheme="minorHAnsi"/>
          <w:i/>
          <w:iCs/>
          <w:color w:val="1E0AB6"/>
          <w:lang w:bidi="en-US"/>
        </w:rPr>
      </w:pPr>
      <w:r w:rsidRPr="00F53405">
        <w:rPr>
          <w:rFonts w:asciiTheme="minorHAnsi" w:hAnsiTheme="minorHAnsi" w:cstheme="minorHAnsi"/>
          <w:b/>
          <w:i/>
          <w:iCs/>
          <w:color w:val="1E0AB6"/>
        </w:rPr>
        <w:t>a.)</w:t>
      </w:r>
      <w:r w:rsidRPr="00F53405">
        <w:rPr>
          <w:rFonts w:asciiTheme="minorHAnsi" w:hAnsiTheme="minorHAnsi" w:cstheme="minorHAnsi"/>
          <w:i/>
          <w:iCs/>
          <w:color w:val="1E0AB6"/>
        </w:rPr>
        <w:t xml:space="preserve"> A list and description of the types of positions considered essential in the event of a state-ordered reduction of in-person workforce</w:t>
      </w:r>
      <w:r>
        <w:rPr>
          <w:rFonts w:asciiTheme="minorHAnsi" w:hAnsiTheme="minorHAnsi" w:cstheme="minorHAnsi"/>
          <w:i/>
          <w:iCs/>
          <w:color w:val="1E0AB6"/>
        </w:rPr>
        <w:t xml:space="preserve"> </w:t>
      </w:r>
      <w:proofErr w:type="gramStart"/>
      <w:r>
        <w:rPr>
          <w:rFonts w:asciiTheme="minorHAnsi" w:hAnsiTheme="minorHAnsi" w:cstheme="minorHAnsi"/>
          <w:i/>
          <w:iCs/>
          <w:color w:val="1E0AB6"/>
        </w:rPr>
        <w:t>as a result of</w:t>
      </w:r>
      <w:proofErr w:type="gramEnd"/>
      <w:r>
        <w:rPr>
          <w:rFonts w:asciiTheme="minorHAnsi" w:hAnsiTheme="minorHAnsi" w:cstheme="minorHAnsi"/>
          <w:i/>
          <w:iCs/>
          <w:color w:val="1E0AB6"/>
        </w:rPr>
        <w:t xml:space="preserve"> a </w:t>
      </w:r>
      <w:r w:rsidRPr="00AF198E">
        <w:rPr>
          <w:rFonts w:asciiTheme="minorHAnsi" w:hAnsiTheme="minorHAnsi" w:cstheme="minorHAnsi"/>
          <w:i/>
          <w:iCs/>
          <w:color w:val="1E0AB6"/>
        </w:rPr>
        <w:t>state disaster emergencies involving public health</w:t>
      </w:r>
      <w:r w:rsidRPr="00F53405">
        <w:rPr>
          <w:rFonts w:asciiTheme="minorHAnsi" w:hAnsiTheme="minorHAnsi" w:cstheme="minorHAnsi"/>
          <w:i/>
          <w:iCs/>
          <w:color w:val="1E0AB6"/>
        </w:rPr>
        <w:t xml:space="preserve">. </w:t>
      </w:r>
      <w:r w:rsidRPr="00AF198E">
        <w:rPr>
          <w:rFonts w:asciiTheme="minorHAnsi" w:hAnsiTheme="minorHAnsi" w:cstheme="minorHAnsi"/>
          <w:i/>
          <w:iCs/>
          <w:color w:val="1E0AB6"/>
          <w:lang w:bidi="en-US"/>
        </w:rPr>
        <w:t>Such designation may be changed at any time in the sole discretion of the employer.</w:t>
      </w:r>
    </w:p>
    <w:p w14:paraId="7869DA3A"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Cs/>
        </w:rPr>
      </w:pPr>
    </w:p>
    <w:p w14:paraId="0FE5C860" w14:textId="5838B195" w:rsidR="00AA0B72" w:rsidRPr="00AA0B72" w:rsidRDefault="00AA0B72" w:rsidP="00AA0B72">
      <w:pPr>
        <w:pBdr>
          <w:top w:val="nil"/>
          <w:left w:val="nil"/>
          <w:bottom w:val="nil"/>
          <w:right w:val="nil"/>
          <w:between w:val="nil"/>
        </w:pBdr>
        <w:tabs>
          <w:tab w:val="left" w:pos="720"/>
        </w:tabs>
        <w:jc w:val="both"/>
        <w:rPr>
          <w:rFonts w:asciiTheme="minorHAnsi" w:hAnsiTheme="minorHAnsi" w:cstheme="minorHAnsi"/>
          <w:bCs/>
          <w:i/>
          <w:iCs/>
        </w:rPr>
      </w:pPr>
      <w:bookmarkStart w:id="1" w:name="_Hlk65658761"/>
      <w:r w:rsidRPr="00AA0B72">
        <w:rPr>
          <w:rFonts w:asciiTheme="minorHAnsi" w:hAnsiTheme="minorHAnsi" w:cstheme="minorHAnsi"/>
          <w:bCs/>
          <w:i/>
          <w:iCs/>
        </w:rPr>
        <w:t>Conside</w:t>
      </w:r>
      <w:r>
        <w:rPr>
          <w:rFonts w:asciiTheme="minorHAnsi" w:hAnsiTheme="minorHAnsi" w:cstheme="minorHAnsi"/>
          <w:bCs/>
          <w:i/>
          <w:iCs/>
        </w:rPr>
        <w:t>r</w:t>
      </w:r>
      <w:r w:rsidRPr="00AA0B72">
        <w:rPr>
          <w:rFonts w:asciiTheme="minorHAnsi" w:hAnsiTheme="minorHAnsi" w:cstheme="minorHAnsi"/>
          <w:bCs/>
          <w:i/>
          <w:iCs/>
        </w:rPr>
        <w:t xml:space="preserve"> whether</w:t>
      </w:r>
      <w:r w:rsidRPr="00AA0B72">
        <w:rPr>
          <w:rFonts w:asciiTheme="minorHAnsi" w:hAnsiTheme="minorHAnsi" w:cstheme="minorHAnsi"/>
          <w:b/>
          <w:i/>
          <w:iCs/>
        </w:rPr>
        <w:t xml:space="preserve"> </w:t>
      </w:r>
      <w:bookmarkEnd w:id="1"/>
      <w:r w:rsidRPr="00AA0B72">
        <w:rPr>
          <w:rFonts w:asciiTheme="minorHAnsi" w:hAnsiTheme="minorHAnsi" w:cstheme="minorHAnsi"/>
          <w:i/>
          <w:iCs/>
        </w:rPr>
        <w:t xml:space="preserve">cafeteria, </w:t>
      </w:r>
      <w:r w:rsidRPr="00AA0B72">
        <w:rPr>
          <w:rFonts w:asciiTheme="minorHAnsi" w:hAnsiTheme="minorHAnsi" w:cstheme="minorHAnsi"/>
          <w:bCs/>
          <w:i/>
          <w:iCs/>
        </w:rPr>
        <w:t xml:space="preserve">transportation and/or other staff </w:t>
      </w:r>
      <w:r w:rsidRPr="00AA0B72">
        <w:rPr>
          <w:rFonts w:asciiTheme="minorHAnsi" w:hAnsiTheme="minorHAnsi" w:cstheme="minorHAnsi"/>
          <w:i/>
          <w:iCs/>
        </w:rPr>
        <w:t>may be necessary for meal preparation and delivery to homes;</w:t>
      </w:r>
      <w:r w:rsidRPr="00AA0B72">
        <w:rPr>
          <w:rFonts w:asciiTheme="minorHAnsi" w:hAnsiTheme="minorHAnsi" w:cstheme="minorHAnsi"/>
          <w:bCs/>
          <w:i/>
          <w:iCs/>
        </w:rPr>
        <w:t xml:space="preserve"> check-ins with students and technology delivery systems; staff providing mental health or technology services; business staff for continued operations, and other staff providing services to students.</w:t>
      </w:r>
    </w:p>
    <w:p w14:paraId="7D44D487"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color w:val="FF0000"/>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AA0B72" w:rsidRPr="00053289" w14:paraId="39E6E353" w14:textId="77777777" w:rsidTr="00400FFA">
        <w:tc>
          <w:tcPr>
            <w:tcW w:w="9355" w:type="dxa"/>
          </w:tcPr>
          <w:p w14:paraId="549A2E16" w14:textId="77777777" w:rsidR="00AA0B72" w:rsidRPr="00F53405" w:rsidRDefault="00AA0B72" w:rsidP="00400FFA">
            <w:pPr>
              <w:tabs>
                <w:tab w:val="left" w:pos="720"/>
              </w:tabs>
              <w:jc w:val="both"/>
              <w:rPr>
                <w:rFonts w:asciiTheme="minorHAnsi" w:hAnsiTheme="minorHAnsi" w:cstheme="minorHAnsi"/>
                <w:b/>
                <w:u w:val="single"/>
              </w:rPr>
            </w:pPr>
            <w:r w:rsidRPr="00F53405">
              <w:rPr>
                <w:rFonts w:asciiTheme="minorHAnsi" w:hAnsiTheme="minorHAnsi" w:cstheme="minorHAnsi"/>
                <w:b/>
                <w:u w:val="single"/>
              </w:rPr>
              <w:t>Essential Position Type</w:t>
            </w:r>
          </w:p>
        </w:tc>
      </w:tr>
      <w:tr w:rsidR="00AA0B72" w:rsidRPr="00053289" w14:paraId="5E0D812A" w14:textId="77777777" w:rsidTr="00400FFA">
        <w:trPr>
          <w:trHeight w:val="332"/>
        </w:trPr>
        <w:tc>
          <w:tcPr>
            <w:tcW w:w="9355" w:type="dxa"/>
          </w:tcPr>
          <w:p w14:paraId="47FB0153" w14:textId="77777777" w:rsidR="00AA0B72" w:rsidRDefault="00AA0B72" w:rsidP="00400FFA">
            <w:pPr>
              <w:tabs>
                <w:tab w:val="left" w:pos="720"/>
              </w:tabs>
              <w:jc w:val="both"/>
              <w:rPr>
                <w:rFonts w:asciiTheme="minorHAnsi" w:hAnsiTheme="minorHAnsi" w:cstheme="minorHAnsi"/>
                <w:b/>
              </w:rPr>
            </w:pPr>
          </w:p>
          <w:p w14:paraId="4898BDF8" w14:textId="77777777" w:rsidR="00AA0B72" w:rsidRDefault="00AA0B72" w:rsidP="00400FFA">
            <w:pPr>
              <w:tabs>
                <w:tab w:val="left" w:pos="720"/>
              </w:tabs>
              <w:jc w:val="both"/>
              <w:rPr>
                <w:rFonts w:asciiTheme="minorHAnsi" w:hAnsiTheme="minorHAnsi" w:cstheme="minorHAnsi"/>
                <w:b/>
              </w:rPr>
            </w:pPr>
          </w:p>
          <w:p w14:paraId="2F967ABF" w14:textId="77777777" w:rsidR="00AA0B72" w:rsidRDefault="00AA0B72" w:rsidP="00400FFA">
            <w:pPr>
              <w:tabs>
                <w:tab w:val="left" w:pos="720"/>
              </w:tabs>
              <w:jc w:val="both"/>
              <w:rPr>
                <w:rFonts w:asciiTheme="minorHAnsi" w:hAnsiTheme="minorHAnsi" w:cstheme="minorHAnsi"/>
                <w:b/>
              </w:rPr>
            </w:pPr>
          </w:p>
          <w:p w14:paraId="1B996A27" w14:textId="77777777" w:rsidR="00AA0B72" w:rsidRDefault="00AA0B72" w:rsidP="00400FFA">
            <w:pPr>
              <w:tabs>
                <w:tab w:val="left" w:pos="720"/>
              </w:tabs>
              <w:jc w:val="both"/>
              <w:rPr>
                <w:rFonts w:asciiTheme="minorHAnsi" w:hAnsiTheme="minorHAnsi" w:cstheme="minorHAnsi"/>
                <w:b/>
              </w:rPr>
            </w:pPr>
          </w:p>
          <w:p w14:paraId="31567D31" w14:textId="3AEFC65B" w:rsidR="00AA0B72" w:rsidRPr="00053289" w:rsidRDefault="00AA0B72" w:rsidP="00400FFA">
            <w:pPr>
              <w:tabs>
                <w:tab w:val="left" w:pos="720"/>
              </w:tabs>
              <w:jc w:val="both"/>
              <w:rPr>
                <w:rFonts w:asciiTheme="minorHAnsi" w:hAnsiTheme="minorHAnsi" w:cstheme="minorHAnsi"/>
                <w:b/>
              </w:rPr>
            </w:pPr>
          </w:p>
        </w:tc>
      </w:tr>
    </w:tbl>
    <w:p w14:paraId="47210338" w14:textId="77777777" w:rsidR="00AA0B72" w:rsidRPr="00F53405" w:rsidRDefault="00AA0B72" w:rsidP="00AA0B72">
      <w:pPr>
        <w:pStyle w:val="ListParagraph"/>
        <w:pBdr>
          <w:top w:val="nil"/>
          <w:left w:val="nil"/>
          <w:bottom w:val="nil"/>
          <w:right w:val="nil"/>
          <w:between w:val="nil"/>
        </w:pBdr>
        <w:tabs>
          <w:tab w:val="left" w:pos="720"/>
        </w:tabs>
        <w:ind w:left="0"/>
        <w:jc w:val="both"/>
        <w:rPr>
          <w:rFonts w:asciiTheme="minorHAnsi" w:hAnsiTheme="minorHAnsi" w:cstheme="minorHAnsi"/>
          <w:i/>
          <w:iCs/>
          <w:color w:val="1E0AB6"/>
        </w:rPr>
      </w:pPr>
      <w:r>
        <w:rPr>
          <w:rFonts w:asciiTheme="minorHAnsi" w:hAnsiTheme="minorHAnsi" w:cstheme="minorHAnsi"/>
          <w:b/>
          <w:color w:val="1E0AB6"/>
        </w:rPr>
        <w:lastRenderedPageBreak/>
        <w:t xml:space="preserve">b.) </w:t>
      </w:r>
      <w:r w:rsidRPr="00F53405">
        <w:rPr>
          <w:rFonts w:asciiTheme="minorHAnsi" w:hAnsiTheme="minorHAnsi" w:cstheme="minorHAnsi"/>
          <w:i/>
          <w:iCs/>
          <w:color w:val="1E0AB6"/>
        </w:rPr>
        <w:t xml:space="preserve">A description of protocols the employer will follow for non-essential employees to telecommute including, but not limited to, </w:t>
      </w:r>
      <w:proofErr w:type="gramStart"/>
      <w:r w:rsidRPr="00F53405">
        <w:rPr>
          <w:rFonts w:asciiTheme="minorHAnsi" w:hAnsiTheme="minorHAnsi" w:cstheme="minorHAnsi"/>
          <w:i/>
          <w:iCs/>
          <w:color w:val="1E0AB6"/>
        </w:rPr>
        <w:t>facilitating</w:t>
      </w:r>
      <w:proofErr w:type="gramEnd"/>
      <w:r w:rsidRPr="00F53405">
        <w:rPr>
          <w:rFonts w:asciiTheme="minorHAnsi" w:hAnsiTheme="minorHAnsi" w:cstheme="minorHAnsi"/>
          <w:i/>
          <w:iCs/>
          <w:color w:val="1E0AB6"/>
        </w:rPr>
        <w:t xml:space="preserve"> or requesting the procurement, distribution, downloading and installation of any needed technology, including software, data, and the transferring of office phone lines to work or personal cell phones as practicable or applicable to the workplace, and may include devices.</w:t>
      </w:r>
    </w:p>
    <w:p w14:paraId="588568D0"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9350"/>
      </w:tblGrid>
      <w:tr w:rsidR="00AA0B72" w14:paraId="1B898122" w14:textId="77777777" w:rsidTr="00400FFA">
        <w:tc>
          <w:tcPr>
            <w:tcW w:w="9350" w:type="dxa"/>
          </w:tcPr>
          <w:p w14:paraId="1112DBDE" w14:textId="77777777" w:rsidR="00AA0B72" w:rsidRPr="00F53405" w:rsidRDefault="00AA0B72" w:rsidP="00400FFA">
            <w:pPr>
              <w:tabs>
                <w:tab w:val="left" w:pos="720"/>
              </w:tabs>
              <w:jc w:val="both"/>
              <w:rPr>
                <w:rFonts w:asciiTheme="minorHAnsi" w:hAnsiTheme="minorHAnsi" w:cstheme="minorHAnsi"/>
                <w:b/>
                <w:bCs/>
                <w:color w:val="FF0000"/>
              </w:rPr>
            </w:pPr>
            <w:r w:rsidRPr="00F53405">
              <w:rPr>
                <w:rFonts w:asciiTheme="minorHAnsi" w:hAnsiTheme="minorHAnsi" w:cstheme="minorHAnsi"/>
                <w:b/>
                <w:bCs/>
              </w:rPr>
              <w:t>Telecommuting Protocol: Technology</w:t>
            </w:r>
          </w:p>
        </w:tc>
      </w:tr>
      <w:tr w:rsidR="00AA0B72" w14:paraId="06A3EFBA" w14:textId="77777777" w:rsidTr="00400FFA">
        <w:tc>
          <w:tcPr>
            <w:tcW w:w="9350" w:type="dxa"/>
          </w:tcPr>
          <w:p w14:paraId="54B08988" w14:textId="77777777" w:rsidR="00AA0B72" w:rsidRDefault="00AA0B72" w:rsidP="00400FFA">
            <w:pPr>
              <w:tabs>
                <w:tab w:val="left" w:pos="720"/>
              </w:tabs>
              <w:jc w:val="both"/>
              <w:rPr>
                <w:rFonts w:asciiTheme="minorHAnsi" w:hAnsiTheme="minorHAnsi" w:cstheme="minorHAnsi"/>
                <w:color w:val="FF0000"/>
              </w:rPr>
            </w:pPr>
          </w:p>
          <w:p w14:paraId="6FBF61A7" w14:textId="678A0C85" w:rsidR="00AA0B72" w:rsidRDefault="00AA0B72" w:rsidP="00400FFA">
            <w:pPr>
              <w:tabs>
                <w:tab w:val="left" w:pos="720"/>
              </w:tabs>
              <w:jc w:val="both"/>
              <w:rPr>
                <w:rFonts w:asciiTheme="minorHAnsi" w:hAnsiTheme="minorHAnsi" w:cstheme="minorHAnsi"/>
                <w:color w:val="FF0000"/>
              </w:rPr>
            </w:pPr>
          </w:p>
          <w:p w14:paraId="360F268E" w14:textId="77777777" w:rsidR="00AA0B72" w:rsidRDefault="00AA0B72" w:rsidP="00400FFA">
            <w:pPr>
              <w:tabs>
                <w:tab w:val="left" w:pos="720"/>
              </w:tabs>
              <w:jc w:val="both"/>
              <w:rPr>
                <w:rFonts w:asciiTheme="minorHAnsi" w:hAnsiTheme="minorHAnsi" w:cstheme="minorHAnsi"/>
                <w:color w:val="FF0000"/>
              </w:rPr>
            </w:pPr>
          </w:p>
          <w:p w14:paraId="7F5EA63F" w14:textId="77777777" w:rsidR="00AA0B72" w:rsidRDefault="00AA0B72" w:rsidP="00400FFA">
            <w:pPr>
              <w:tabs>
                <w:tab w:val="left" w:pos="720"/>
              </w:tabs>
              <w:jc w:val="both"/>
              <w:rPr>
                <w:rFonts w:asciiTheme="minorHAnsi" w:hAnsiTheme="minorHAnsi" w:cstheme="minorHAnsi"/>
                <w:color w:val="FF0000"/>
              </w:rPr>
            </w:pPr>
          </w:p>
          <w:p w14:paraId="4805192F" w14:textId="1C122693" w:rsidR="00AA0B72" w:rsidRDefault="00AA0B72" w:rsidP="00400FFA">
            <w:pPr>
              <w:tabs>
                <w:tab w:val="left" w:pos="720"/>
              </w:tabs>
              <w:jc w:val="both"/>
              <w:rPr>
                <w:rFonts w:asciiTheme="minorHAnsi" w:hAnsiTheme="minorHAnsi" w:cstheme="minorHAnsi"/>
                <w:color w:val="FF0000"/>
              </w:rPr>
            </w:pPr>
          </w:p>
        </w:tc>
      </w:tr>
    </w:tbl>
    <w:p w14:paraId="5A306944"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color w:val="FF0000"/>
        </w:rPr>
      </w:pPr>
    </w:p>
    <w:p w14:paraId="0E434679" w14:textId="77777777" w:rsidR="00AA0B72" w:rsidRPr="00F53405" w:rsidRDefault="00AA0B72" w:rsidP="00AA0B72">
      <w:pPr>
        <w:tabs>
          <w:tab w:val="left" w:pos="720"/>
        </w:tabs>
        <w:jc w:val="both"/>
        <w:rPr>
          <w:rFonts w:asciiTheme="minorHAnsi" w:hAnsiTheme="minorHAnsi" w:cstheme="minorHAnsi"/>
        </w:rPr>
      </w:pPr>
    </w:p>
    <w:p w14:paraId="45F35198" w14:textId="77777777" w:rsidR="00AA0B72" w:rsidRPr="00F53405" w:rsidRDefault="00AA0B72" w:rsidP="00AA0B72">
      <w:pPr>
        <w:pStyle w:val="ListParagraph"/>
        <w:pBdr>
          <w:top w:val="nil"/>
          <w:left w:val="nil"/>
          <w:bottom w:val="nil"/>
          <w:right w:val="nil"/>
          <w:between w:val="nil"/>
        </w:pBdr>
        <w:tabs>
          <w:tab w:val="left" w:pos="720"/>
        </w:tabs>
        <w:ind w:left="0"/>
        <w:jc w:val="both"/>
        <w:rPr>
          <w:rFonts w:asciiTheme="minorHAnsi" w:hAnsiTheme="minorHAnsi" w:cstheme="minorHAnsi"/>
          <w:i/>
          <w:iCs/>
          <w:color w:val="1E0AB6"/>
        </w:rPr>
      </w:pPr>
      <w:r>
        <w:rPr>
          <w:rFonts w:asciiTheme="minorHAnsi" w:hAnsiTheme="minorHAnsi" w:cstheme="minorHAnsi"/>
          <w:b/>
          <w:color w:val="1E0AB6"/>
        </w:rPr>
        <w:t xml:space="preserve">c.) </w:t>
      </w:r>
      <w:r w:rsidRPr="00F53405">
        <w:rPr>
          <w:rFonts w:asciiTheme="minorHAnsi" w:hAnsiTheme="minorHAnsi" w:cstheme="minorHAnsi"/>
          <w:i/>
          <w:iCs/>
          <w:color w:val="1E0AB6"/>
        </w:rPr>
        <w:t>A description of how the employer will, to the extent possible, stagger work shifts of essential employees to reduce overcrowding on public transportation systems and at worksites</w:t>
      </w:r>
      <w:r>
        <w:rPr>
          <w:rFonts w:asciiTheme="minorHAnsi" w:hAnsiTheme="minorHAnsi" w:cstheme="minorHAnsi"/>
          <w:i/>
          <w:iCs/>
          <w:color w:val="1E0AB6"/>
        </w:rPr>
        <w:t>.</w:t>
      </w:r>
    </w:p>
    <w:p w14:paraId="228E128E" w14:textId="77777777" w:rsidR="00AA0B72" w:rsidRPr="00B1680B" w:rsidRDefault="00AA0B72" w:rsidP="00AA0B72">
      <w:pPr>
        <w:pBdr>
          <w:top w:val="nil"/>
          <w:left w:val="nil"/>
          <w:bottom w:val="nil"/>
          <w:right w:val="nil"/>
          <w:between w:val="nil"/>
        </w:pBdr>
        <w:tabs>
          <w:tab w:val="left" w:pos="720"/>
        </w:tabs>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9350"/>
      </w:tblGrid>
      <w:tr w:rsidR="00AA0B72" w14:paraId="78707B16" w14:textId="77777777" w:rsidTr="00400FFA">
        <w:tc>
          <w:tcPr>
            <w:tcW w:w="9350" w:type="dxa"/>
          </w:tcPr>
          <w:p w14:paraId="3F6A9F5D"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t xml:space="preserve">Work shift Modification(s) </w:t>
            </w:r>
          </w:p>
        </w:tc>
      </w:tr>
      <w:tr w:rsidR="00AA0B72" w14:paraId="60A124DD" w14:textId="77777777" w:rsidTr="00400FFA">
        <w:tc>
          <w:tcPr>
            <w:tcW w:w="9350" w:type="dxa"/>
          </w:tcPr>
          <w:p w14:paraId="02CD47D4" w14:textId="77777777" w:rsidR="00AA0B72" w:rsidRDefault="00AA0B72" w:rsidP="00400FFA">
            <w:pPr>
              <w:tabs>
                <w:tab w:val="left" w:pos="720"/>
              </w:tabs>
              <w:jc w:val="both"/>
              <w:rPr>
                <w:rFonts w:asciiTheme="minorHAnsi" w:hAnsiTheme="minorHAnsi" w:cstheme="minorHAnsi"/>
                <w:color w:val="FF0000"/>
              </w:rPr>
            </w:pPr>
          </w:p>
          <w:p w14:paraId="4D0E11B0" w14:textId="77777777" w:rsidR="00AA0B72" w:rsidRDefault="00AA0B72" w:rsidP="00400FFA">
            <w:pPr>
              <w:tabs>
                <w:tab w:val="left" w:pos="720"/>
              </w:tabs>
              <w:jc w:val="both"/>
              <w:rPr>
                <w:rFonts w:asciiTheme="minorHAnsi" w:hAnsiTheme="minorHAnsi" w:cstheme="minorHAnsi"/>
                <w:color w:val="FF0000"/>
              </w:rPr>
            </w:pPr>
          </w:p>
          <w:p w14:paraId="5FF0EA00" w14:textId="77777777" w:rsidR="00AA0B72" w:rsidRDefault="00AA0B72" w:rsidP="00400FFA">
            <w:pPr>
              <w:tabs>
                <w:tab w:val="left" w:pos="720"/>
              </w:tabs>
              <w:jc w:val="both"/>
              <w:rPr>
                <w:rFonts w:asciiTheme="minorHAnsi" w:hAnsiTheme="minorHAnsi" w:cstheme="minorHAnsi"/>
                <w:color w:val="FF0000"/>
              </w:rPr>
            </w:pPr>
          </w:p>
          <w:p w14:paraId="22898425" w14:textId="77777777" w:rsidR="00AA0B72" w:rsidRDefault="00AA0B72" w:rsidP="00400FFA">
            <w:pPr>
              <w:tabs>
                <w:tab w:val="left" w:pos="720"/>
              </w:tabs>
              <w:jc w:val="both"/>
              <w:rPr>
                <w:rFonts w:asciiTheme="minorHAnsi" w:hAnsiTheme="minorHAnsi" w:cstheme="minorHAnsi"/>
                <w:color w:val="FF0000"/>
              </w:rPr>
            </w:pPr>
          </w:p>
          <w:p w14:paraId="4DAF7ED2" w14:textId="384DFA56" w:rsidR="00AA0B72" w:rsidRDefault="00AA0B72" w:rsidP="00400FFA">
            <w:pPr>
              <w:tabs>
                <w:tab w:val="left" w:pos="720"/>
              </w:tabs>
              <w:jc w:val="both"/>
              <w:rPr>
                <w:rFonts w:asciiTheme="minorHAnsi" w:hAnsiTheme="minorHAnsi" w:cstheme="minorHAnsi"/>
                <w:color w:val="FF0000"/>
              </w:rPr>
            </w:pPr>
          </w:p>
        </w:tc>
      </w:tr>
    </w:tbl>
    <w:p w14:paraId="211025AD" w14:textId="77777777" w:rsidR="00AA0B72" w:rsidRPr="00F53405" w:rsidRDefault="00AA0B72" w:rsidP="00AA0B72">
      <w:pPr>
        <w:pStyle w:val="ListParagraph"/>
        <w:pBdr>
          <w:top w:val="nil"/>
          <w:left w:val="nil"/>
          <w:bottom w:val="nil"/>
          <w:right w:val="nil"/>
          <w:between w:val="nil"/>
        </w:pBdr>
        <w:tabs>
          <w:tab w:val="left" w:pos="720"/>
        </w:tabs>
        <w:ind w:left="0"/>
        <w:jc w:val="both"/>
        <w:rPr>
          <w:rFonts w:asciiTheme="minorHAnsi" w:hAnsiTheme="minorHAnsi" w:cstheme="minorHAnsi"/>
        </w:rPr>
      </w:pPr>
    </w:p>
    <w:p w14:paraId="03822D33" w14:textId="77777777" w:rsidR="00AA0B72" w:rsidRPr="00F53405" w:rsidRDefault="00AA0B72" w:rsidP="00AA0B72">
      <w:pPr>
        <w:tabs>
          <w:tab w:val="left" w:pos="720"/>
        </w:tabs>
        <w:jc w:val="both"/>
        <w:rPr>
          <w:rFonts w:asciiTheme="minorHAnsi" w:hAnsiTheme="minorHAnsi" w:cstheme="minorHAnsi"/>
        </w:rPr>
      </w:pPr>
    </w:p>
    <w:p w14:paraId="340CBEB7"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r w:rsidRPr="00F53405">
        <w:rPr>
          <w:rFonts w:asciiTheme="minorHAnsi" w:hAnsiTheme="minorHAnsi" w:cstheme="minorHAnsi"/>
          <w:b/>
          <w:i/>
          <w:iCs/>
          <w:color w:val="1E0AB6"/>
        </w:rPr>
        <w:t xml:space="preserve">d.) </w:t>
      </w:r>
      <w:r w:rsidRPr="00F53405">
        <w:rPr>
          <w:rFonts w:asciiTheme="minorHAnsi" w:hAnsiTheme="minorHAnsi" w:cstheme="minorHAnsi"/>
          <w:i/>
          <w:iCs/>
          <w:color w:val="1E0AB6"/>
        </w:rPr>
        <w:t xml:space="preserve">A description of the protocol the employer will implement, </w:t>
      </w:r>
      <w:proofErr w:type="gramStart"/>
      <w:r w:rsidRPr="00F53405">
        <w:rPr>
          <w:rFonts w:asciiTheme="minorHAnsi" w:hAnsiTheme="minorHAnsi" w:cstheme="minorHAnsi"/>
          <w:i/>
          <w:iCs/>
          <w:color w:val="1E0AB6"/>
        </w:rPr>
        <w:t>in order to</w:t>
      </w:r>
      <w:proofErr w:type="gramEnd"/>
      <w:r w:rsidRPr="00F53405">
        <w:rPr>
          <w:rFonts w:asciiTheme="minorHAnsi" w:hAnsiTheme="minorHAnsi" w:cstheme="minorHAnsi"/>
          <w:i/>
          <w:iCs/>
          <w:color w:val="1E0AB6"/>
        </w:rPr>
        <w:t xml:space="preserve"> procure the appropriate Personal Protective Equipment (PPE) for essential employees, based upon the various tasks and needs of such employees in a quantity sufficient to provide personal protective equipment to each essential employee during any given work shift. Such description shall also include a plan for storage of such equipment, to prevent degradation and permit immediate access, in the event of an emergency declaration.</w:t>
      </w:r>
    </w:p>
    <w:p w14:paraId="67FD4D5E" w14:textId="77777777" w:rsidR="00AA0B72" w:rsidRPr="00B1680B" w:rsidRDefault="00AA0B72" w:rsidP="00AA0B72">
      <w:pPr>
        <w:pBdr>
          <w:top w:val="nil"/>
          <w:left w:val="nil"/>
          <w:bottom w:val="nil"/>
          <w:right w:val="nil"/>
          <w:between w:val="nil"/>
        </w:pBdr>
        <w:tabs>
          <w:tab w:val="left" w:pos="720"/>
        </w:tabs>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9350"/>
      </w:tblGrid>
      <w:tr w:rsidR="00AA0B72" w14:paraId="1015CDBB" w14:textId="77777777" w:rsidTr="00400FFA">
        <w:tc>
          <w:tcPr>
            <w:tcW w:w="9350" w:type="dxa"/>
          </w:tcPr>
          <w:p w14:paraId="7B8DF5A6" w14:textId="77777777" w:rsidR="00AA0B72" w:rsidRPr="00B1680B" w:rsidRDefault="00AA0B72" w:rsidP="00400FFA">
            <w:pPr>
              <w:tabs>
                <w:tab w:val="left" w:pos="720"/>
              </w:tabs>
              <w:jc w:val="both"/>
              <w:rPr>
                <w:rFonts w:asciiTheme="minorHAnsi" w:hAnsiTheme="minorHAnsi" w:cstheme="minorHAnsi"/>
                <w:b/>
                <w:bCs/>
                <w:color w:val="FF0000"/>
              </w:rPr>
            </w:pPr>
            <w:bookmarkStart w:id="2" w:name="_Hlk65758843"/>
            <w:r>
              <w:rPr>
                <w:rFonts w:asciiTheme="minorHAnsi" w:hAnsiTheme="minorHAnsi" w:cstheme="minorHAnsi"/>
                <w:b/>
                <w:bCs/>
              </w:rPr>
              <w:t xml:space="preserve">Personal Protective Equipment (PPE) Protocol  </w:t>
            </w:r>
          </w:p>
        </w:tc>
      </w:tr>
      <w:tr w:rsidR="00AA0B72" w14:paraId="2FE342AE" w14:textId="77777777" w:rsidTr="00400FFA">
        <w:tc>
          <w:tcPr>
            <w:tcW w:w="9350" w:type="dxa"/>
          </w:tcPr>
          <w:p w14:paraId="6B7C07FA" w14:textId="77777777" w:rsidR="00AA0B72" w:rsidRDefault="00AA0B72" w:rsidP="00400FFA">
            <w:pPr>
              <w:tabs>
                <w:tab w:val="left" w:pos="720"/>
              </w:tabs>
              <w:jc w:val="both"/>
              <w:rPr>
                <w:rFonts w:asciiTheme="minorHAnsi" w:hAnsiTheme="minorHAnsi" w:cstheme="minorHAnsi"/>
                <w:color w:val="FF0000"/>
              </w:rPr>
            </w:pPr>
          </w:p>
          <w:p w14:paraId="27DBBA77" w14:textId="77777777" w:rsidR="00AA0B72" w:rsidRDefault="00AA0B72" w:rsidP="00400FFA">
            <w:pPr>
              <w:tabs>
                <w:tab w:val="left" w:pos="720"/>
              </w:tabs>
              <w:jc w:val="both"/>
              <w:rPr>
                <w:rFonts w:asciiTheme="minorHAnsi" w:hAnsiTheme="minorHAnsi" w:cstheme="minorHAnsi"/>
                <w:color w:val="FF0000"/>
              </w:rPr>
            </w:pPr>
          </w:p>
          <w:p w14:paraId="48C4B23A" w14:textId="77777777" w:rsidR="00AA0B72" w:rsidRDefault="00AA0B72" w:rsidP="00400FFA">
            <w:pPr>
              <w:tabs>
                <w:tab w:val="left" w:pos="720"/>
              </w:tabs>
              <w:jc w:val="both"/>
              <w:rPr>
                <w:rFonts w:asciiTheme="minorHAnsi" w:hAnsiTheme="minorHAnsi" w:cstheme="minorHAnsi"/>
                <w:color w:val="FF0000"/>
              </w:rPr>
            </w:pPr>
          </w:p>
          <w:p w14:paraId="2F822C1E" w14:textId="3CF62972" w:rsidR="00AA0B72" w:rsidRDefault="00AA0B72" w:rsidP="00400FFA">
            <w:pPr>
              <w:tabs>
                <w:tab w:val="left" w:pos="720"/>
              </w:tabs>
              <w:jc w:val="both"/>
              <w:rPr>
                <w:rFonts w:asciiTheme="minorHAnsi" w:hAnsiTheme="minorHAnsi" w:cstheme="minorHAnsi"/>
                <w:color w:val="FF0000"/>
              </w:rPr>
            </w:pPr>
          </w:p>
        </w:tc>
      </w:tr>
      <w:bookmarkEnd w:id="2"/>
    </w:tbl>
    <w:p w14:paraId="123D37AE"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color w:val="1E0AB6"/>
        </w:rPr>
      </w:pPr>
    </w:p>
    <w:tbl>
      <w:tblPr>
        <w:tblStyle w:val="TableGrid"/>
        <w:tblW w:w="0" w:type="auto"/>
        <w:tblLook w:val="04A0" w:firstRow="1" w:lastRow="0" w:firstColumn="1" w:lastColumn="0" w:noHBand="0" w:noVBand="1"/>
      </w:tblPr>
      <w:tblGrid>
        <w:gridCol w:w="9350"/>
      </w:tblGrid>
      <w:tr w:rsidR="00AA0B72" w:rsidRPr="00B1680B" w14:paraId="45077D39" w14:textId="77777777" w:rsidTr="00400FFA">
        <w:tc>
          <w:tcPr>
            <w:tcW w:w="9350" w:type="dxa"/>
          </w:tcPr>
          <w:p w14:paraId="518DB938"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t>Plan for Storage/Access</w:t>
            </w:r>
          </w:p>
        </w:tc>
      </w:tr>
      <w:tr w:rsidR="00AA0B72" w14:paraId="40CFBCF0" w14:textId="77777777" w:rsidTr="00400FFA">
        <w:tc>
          <w:tcPr>
            <w:tcW w:w="9350" w:type="dxa"/>
          </w:tcPr>
          <w:p w14:paraId="6FC15D20" w14:textId="77777777" w:rsidR="00AA0B72" w:rsidRDefault="00AA0B72" w:rsidP="00400FFA">
            <w:pPr>
              <w:tabs>
                <w:tab w:val="left" w:pos="720"/>
              </w:tabs>
              <w:jc w:val="both"/>
              <w:rPr>
                <w:rFonts w:asciiTheme="minorHAnsi" w:hAnsiTheme="minorHAnsi" w:cstheme="minorHAnsi"/>
                <w:color w:val="FF0000"/>
              </w:rPr>
            </w:pPr>
          </w:p>
          <w:p w14:paraId="7666102C" w14:textId="77777777" w:rsidR="00AA0B72" w:rsidRDefault="00AA0B72" w:rsidP="00400FFA">
            <w:pPr>
              <w:tabs>
                <w:tab w:val="left" w:pos="720"/>
              </w:tabs>
              <w:jc w:val="both"/>
              <w:rPr>
                <w:rFonts w:asciiTheme="minorHAnsi" w:hAnsiTheme="minorHAnsi" w:cstheme="minorHAnsi"/>
                <w:color w:val="FF0000"/>
              </w:rPr>
            </w:pPr>
          </w:p>
          <w:p w14:paraId="1A24E638" w14:textId="77777777" w:rsidR="00AA0B72" w:rsidRDefault="00AA0B72" w:rsidP="00400FFA">
            <w:pPr>
              <w:tabs>
                <w:tab w:val="left" w:pos="720"/>
              </w:tabs>
              <w:jc w:val="both"/>
              <w:rPr>
                <w:rFonts w:asciiTheme="minorHAnsi" w:hAnsiTheme="minorHAnsi" w:cstheme="minorHAnsi"/>
                <w:color w:val="FF0000"/>
              </w:rPr>
            </w:pPr>
          </w:p>
          <w:p w14:paraId="72F4D039" w14:textId="77777777" w:rsidR="00AA0B72" w:rsidRDefault="00AA0B72" w:rsidP="00400FFA">
            <w:pPr>
              <w:tabs>
                <w:tab w:val="left" w:pos="720"/>
              </w:tabs>
              <w:jc w:val="both"/>
              <w:rPr>
                <w:rFonts w:asciiTheme="minorHAnsi" w:hAnsiTheme="minorHAnsi" w:cstheme="minorHAnsi"/>
                <w:color w:val="FF0000"/>
              </w:rPr>
            </w:pPr>
          </w:p>
          <w:p w14:paraId="61778254" w14:textId="14A0AC0B" w:rsidR="00AA0B72" w:rsidRDefault="00AA0B72" w:rsidP="00400FFA">
            <w:pPr>
              <w:tabs>
                <w:tab w:val="left" w:pos="720"/>
              </w:tabs>
              <w:jc w:val="both"/>
              <w:rPr>
                <w:rFonts w:asciiTheme="minorHAnsi" w:hAnsiTheme="minorHAnsi" w:cstheme="minorHAnsi"/>
                <w:color w:val="FF0000"/>
              </w:rPr>
            </w:pPr>
          </w:p>
        </w:tc>
      </w:tr>
    </w:tbl>
    <w:p w14:paraId="7C9016A7"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p>
    <w:p w14:paraId="3EC21235"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r>
        <w:rPr>
          <w:rFonts w:asciiTheme="minorHAnsi" w:hAnsiTheme="minorHAnsi" w:cstheme="minorHAnsi"/>
          <w:b/>
          <w:color w:val="1E0AB6"/>
        </w:rPr>
        <w:lastRenderedPageBreak/>
        <w:t xml:space="preserve">e.) </w:t>
      </w:r>
      <w:r w:rsidRPr="00F53405">
        <w:rPr>
          <w:rFonts w:asciiTheme="minorHAnsi" w:hAnsiTheme="minorHAnsi" w:cstheme="minorHAnsi"/>
          <w:i/>
          <w:iCs/>
          <w:color w:val="1E0AB6"/>
        </w:rPr>
        <w:t xml:space="preserve">A description of the protocol, in the event an employee is exposed to a known case of the communicable disease that is the subject of the </w:t>
      </w:r>
      <w:r>
        <w:rPr>
          <w:rFonts w:asciiTheme="minorHAnsi" w:hAnsiTheme="minorHAnsi" w:cstheme="minorHAnsi"/>
          <w:i/>
          <w:iCs/>
          <w:color w:val="1E0AB6"/>
        </w:rPr>
        <w:t>state disaster</w:t>
      </w:r>
      <w:r w:rsidRPr="00F53405">
        <w:rPr>
          <w:rFonts w:asciiTheme="minorHAnsi" w:hAnsiTheme="minorHAnsi" w:cstheme="minorHAnsi"/>
          <w:i/>
          <w:iCs/>
          <w:color w:val="1E0AB6"/>
        </w:rPr>
        <w:t xml:space="preserve"> emergency, exhibits symptoms of such disease, or tests positive for such disease </w:t>
      </w:r>
      <w:proofErr w:type="gramStart"/>
      <w:r w:rsidRPr="00F53405">
        <w:rPr>
          <w:rFonts w:asciiTheme="minorHAnsi" w:hAnsiTheme="minorHAnsi" w:cstheme="minorHAnsi"/>
          <w:i/>
          <w:iCs/>
          <w:color w:val="1E0AB6"/>
        </w:rPr>
        <w:t>in order to</w:t>
      </w:r>
      <w:proofErr w:type="gramEnd"/>
      <w:r w:rsidRPr="00F53405">
        <w:rPr>
          <w:rFonts w:asciiTheme="minorHAnsi" w:hAnsiTheme="minorHAnsi" w:cstheme="minorHAnsi"/>
          <w:i/>
          <w:iCs/>
          <w:color w:val="1E0AB6"/>
        </w:rPr>
        <w:t xml:space="preserve"> prevent the spread or contraction of such disease in the workplace.</w:t>
      </w:r>
      <w:r>
        <w:rPr>
          <w:rFonts w:asciiTheme="minorHAnsi" w:hAnsiTheme="minorHAnsi" w:cstheme="minorHAnsi"/>
          <w:i/>
          <w:iCs/>
          <w:color w:val="1E0AB6"/>
        </w:rPr>
        <w:t xml:space="preserve">  Include</w:t>
      </w:r>
      <w:r w:rsidRPr="0083422A">
        <w:rPr>
          <w:rFonts w:asciiTheme="minorHAnsi" w:hAnsiTheme="minorHAnsi" w:cstheme="minorHAnsi"/>
          <w:i/>
          <w:iCs/>
          <w:color w:val="1E0AB6"/>
        </w:rPr>
        <w:t xml:space="preserve"> actions to be taken to immediately and</w:t>
      </w:r>
      <w:r>
        <w:rPr>
          <w:rFonts w:asciiTheme="minorHAnsi" w:hAnsiTheme="minorHAnsi" w:cstheme="minorHAnsi"/>
          <w:i/>
          <w:iCs/>
          <w:color w:val="1E0AB6"/>
        </w:rPr>
        <w:t xml:space="preserve"> </w:t>
      </w:r>
      <w:r w:rsidRPr="0083422A">
        <w:rPr>
          <w:rFonts w:asciiTheme="minorHAnsi" w:hAnsiTheme="minorHAnsi" w:cstheme="minorHAnsi"/>
          <w:i/>
          <w:iCs/>
          <w:color w:val="1E0AB6"/>
        </w:rPr>
        <w:t>thoroughly disinfect the work area of any employee known or</w:t>
      </w:r>
      <w:r>
        <w:rPr>
          <w:rFonts w:asciiTheme="minorHAnsi" w:hAnsiTheme="minorHAnsi" w:cstheme="minorHAnsi"/>
          <w:i/>
          <w:iCs/>
          <w:color w:val="1E0AB6"/>
        </w:rPr>
        <w:t xml:space="preserve"> </w:t>
      </w:r>
      <w:r w:rsidRPr="0083422A">
        <w:rPr>
          <w:rFonts w:asciiTheme="minorHAnsi" w:hAnsiTheme="minorHAnsi" w:cstheme="minorHAnsi"/>
          <w:i/>
          <w:iCs/>
          <w:color w:val="1E0AB6"/>
        </w:rPr>
        <w:t>suspected to be infected with the communicable disease as well as</w:t>
      </w:r>
      <w:r>
        <w:rPr>
          <w:rFonts w:asciiTheme="minorHAnsi" w:hAnsiTheme="minorHAnsi" w:cstheme="minorHAnsi"/>
          <w:i/>
          <w:iCs/>
          <w:color w:val="1E0AB6"/>
        </w:rPr>
        <w:t xml:space="preserve"> </w:t>
      </w:r>
      <w:r w:rsidRPr="0083422A">
        <w:rPr>
          <w:rFonts w:asciiTheme="minorHAnsi" w:hAnsiTheme="minorHAnsi" w:cstheme="minorHAnsi"/>
          <w:i/>
          <w:iCs/>
          <w:color w:val="1E0AB6"/>
        </w:rPr>
        <w:t>any</w:t>
      </w:r>
      <w:r>
        <w:rPr>
          <w:rFonts w:asciiTheme="minorHAnsi" w:hAnsiTheme="minorHAnsi" w:cstheme="minorHAnsi"/>
          <w:i/>
          <w:iCs/>
          <w:color w:val="1E0AB6"/>
        </w:rPr>
        <w:t xml:space="preserve"> </w:t>
      </w:r>
      <w:r w:rsidRPr="0083422A">
        <w:rPr>
          <w:rFonts w:asciiTheme="minorHAnsi" w:hAnsiTheme="minorHAnsi" w:cstheme="minorHAnsi"/>
          <w:i/>
          <w:iCs/>
          <w:color w:val="1E0AB6"/>
        </w:rPr>
        <w:t>common area surface and shared equipment</w:t>
      </w:r>
      <w:r>
        <w:rPr>
          <w:rFonts w:asciiTheme="minorHAnsi" w:hAnsiTheme="minorHAnsi" w:cstheme="minorHAnsi"/>
          <w:i/>
          <w:iCs/>
          <w:color w:val="1E0AB6"/>
        </w:rPr>
        <w:t xml:space="preserve">, and </w:t>
      </w:r>
      <w:r w:rsidRPr="0083422A">
        <w:rPr>
          <w:rFonts w:asciiTheme="minorHAnsi" w:hAnsiTheme="minorHAnsi" w:cstheme="minorHAnsi"/>
          <w:i/>
          <w:iCs/>
          <w:color w:val="1E0AB6"/>
        </w:rPr>
        <w:t xml:space="preserve">employer policy on </w:t>
      </w:r>
      <w:proofErr w:type="gramStart"/>
      <w:r w:rsidRPr="0083422A">
        <w:rPr>
          <w:rFonts w:asciiTheme="minorHAnsi" w:hAnsiTheme="minorHAnsi" w:cstheme="minorHAnsi"/>
          <w:i/>
          <w:iCs/>
          <w:color w:val="1E0AB6"/>
        </w:rPr>
        <w:t>available  leave</w:t>
      </w:r>
      <w:proofErr w:type="gramEnd"/>
      <w:r w:rsidRPr="0083422A">
        <w:rPr>
          <w:rFonts w:asciiTheme="minorHAnsi" w:hAnsiTheme="minorHAnsi" w:cstheme="minorHAnsi"/>
          <w:i/>
          <w:iCs/>
          <w:color w:val="1E0AB6"/>
        </w:rPr>
        <w:t xml:space="preserve"> to receive testing, treatment,</w:t>
      </w:r>
      <w:r>
        <w:rPr>
          <w:rFonts w:asciiTheme="minorHAnsi" w:hAnsiTheme="minorHAnsi" w:cstheme="minorHAnsi"/>
          <w:i/>
          <w:iCs/>
          <w:color w:val="1E0AB6"/>
        </w:rPr>
        <w:t xml:space="preserve"> </w:t>
      </w:r>
      <w:r w:rsidRPr="0083422A">
        <w:rPr>
          <w:rFonts w:asciiTheme="minorHAnsi" w:hAnsiTheme="minorHAnsi" w:cstheme="minorHAnsi"/>
          <w:i/>
          <w:iCs/>
          <w:color w:val="1E0AB6"/>
        </w:rPr>
        <w:t xml:space="preserve">isolation, or quarantine. </w:t>
      </w:r>
    </w:p>
    <w:p w14:paraId="364159BD" w14:textId="77777777" w:rsidR="00AA0B72" w:rsidRDefault="00AA0B72" w:rsidP="00AA0B72">
      <w:pPr>
        <w:tabs>
          <w:tab w:val="left" w:pos="720"/>
        </w:tabs>
        <w:jc w:val="both"/>
        <w:rPr>
          <w:rFonts w:asciiTheme="minorHAnsi" w:hAnsiTheme="minorHAnsi" w:cstheme="minorHAnsi"/>
          <w:b/>
          <w:bCs/>
          <w:i/>
          <w:iCs/>
        </w:rPr>
      </w:pPr>
    </w:p>
    <w:p w14:paraId="041C8360" w14:textId="77777777" w:rsidR="00AA0B72" w:rsidRPr="00B1680B" w:rsidRDefault="00AA0B72" w:rsidP="00AA0B72">
      <w:pPr>
        <w:tabs>
          <w:tab w:val="left" w:pos="720"/>
        </w:tabs>
        <w:jc w:val="both"/>
        <w:rPr>
          <w:rFonts w:asciiTheme="minorHAnsi" w:hAnsiTheme="minorHAnsi" w:cstheme="minorHAnsi"/>
          <w:b/>
          <w:bCs/>
          <w:i/>
          <w:iCs/>
        </w:rPr>
      </w:pPr>
      <w:r w:rsidRPr="00B1680B">
        <w:rPr>
          <w:rFonts w:asciiTheme="minorHAnsi" w:hAnsiTheme="minorHAnsi" w:cstheme="minorHAnsi"/>
          <w:b/>
          <w:bCs/>
          <w:i/>
          <w:iCs/>
        </w:rPr>
        <w:t xml:space="preserve">Consider </w:t>
      </w:r>
      <w:r w:rsidRPr="00B1680B">
        <w:rPr>
          <w:rFonts w:asciiTheme="minorHAnsi" w:hAnsiTheme="minorHAnsi" w:cstheme="minorHAnsi"/>
          <w:i/>
          <w:iCs/>
        </w:rPr>
        <w:t>disinfection protocols, substitute workers, testing and tracing.</w:t>
      </w:r>
    </w:p>
    <w:p w14:paraId="54E8B9F0"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p>
    <w:tbl>
      <w:tblPr>
        <w:tblStyle w:val="TableGrid"/>
        <w:tblW w:w="0" w:type="auto"/>
        <w:tblLook w:val="04A0" w:firstRow="1" w:lastRow="0" w:firstColumn="1" w:lastColumn="0" w:noHBand="0" w:noVBand="1"/>
      </w:tblPr>
      <w:tblGrid>
        <w:gridCol w:w="9350"/>
      </w:tblGrid>
      <w:tr w:rsidR="00AA0B72" w:rsidRPr="00B1680B" w14:paraId="3EDB982B" w14:textId="77777777" w:rsidTr="00400FFA">
        <w:tc>
          <w:tcPr>
            <w:tcW w:w="9350" w:type="dxa"/>
          </w:tcPr>
          <w:p w14:paraId="7F3211A3" w14:textId="77777777" w:rsidR="00AA0B72" w:rsidRPr="00B1680B" w:rsidRDefault="00AA0B72" w:rsidP="00400FFA">
            <w:pPr>
              <w:tabs>
                <w:tab w:val="left" w:pos="720"/>
              </w:tabs>
              <w:jc w:val="both"/>
              <w:rPr>
                <w:rFonts w:asciiTheme="minorHAnsi" w:hAnsiTheme="minorHAnsi" w:cstheme="minorHAnsi"/>
                <w:b/>
                <w:bCs/>
                <w:color w:val="FF0000"/>
              </w:rPr>
            </w:pPr>
            <w:bookmarkStart w:id="3" w:name="_Hlk65758917"/>
            <w:r>
              <w:rPr>
                <w:rFonts w:asciiTheme="minorHAnsi" w:hAnsiTheme="minorHAnsi" w:cstheme="minorHAnsi"/>
                <w:b/>
                <w:bCs/>
              </w:rPr>
              <w:t xml:space="preserve">Employee Exposure Protocol  </w:t>
            </w:r>
          </w:p>
        </w:tc>
      </w:tr>
      <w:tr w:rsidR="00AA0B72" w14:paraId="680DB63B" w14:textId="77777777" w:rsidTr="00400FFA">
        <w:tc>
          <w:tcPr>
            <w:tcW w:w="9350" w:type="dxa"/>
          </w:tcPr>
          <w:p w14:paraId="000EB4C9" w14:textId="77777777" w:rsidR="00AA0B72" w:rsidRDefault="00AA0B72" w:rsidP="00400FFA">
            <w:pPr>
              <w:tabs>
                <w:tab w:val="left" w:pos="720"/>
              </w:tabs>
              <w:jc w:val="both"/>
              <w:rPr>
                <w:rFonts w:asciiTheme="minorHAnsi" w:hAnsiTheme="minorHAnsi" w:cstheme="minorHAnsi"/>
                <w:color w:val="FF0000"/>
              </w:rPr>
            </w:pPr>
          </w:p>
          <w:p w14:paraId="075AB70A" w14:textId="77777777" w:rsidR="00AA0B72" w:rsidRDefault="00AA0B72" w:rsidP="00400FFA">
            <w:pPr>
              <w:tabs>
                <w:tab w:val="left" w:pos="720"/>
              </w:tabs>
              <w:jc w:val="both"/>
              <w:rPr>
                <w:rFonts w:asciiTheme="minorHAnsi" w:hAnsiTheme="minorHAnsi" w:cstheme="minorHAnsi"/>
                <w:color w:val="FF0000"/>
              </w:rPr>
            </w:pPr>
          </w:p>
          <w:p w14:paraId="51658DC2" w14:textId="77777777" w:rsidR="00AA0B72" w:rsidRDefault="00AA0B72" w:rsidP="00400FFA">
            <w:pPr>
              <w:tabs>
                <w:tab w:val="left" w:pos="720"/>
              </w:tabs>
              <w:jc w:val="both"/>
              <w:rPr>
                <w:rFonts w:asciiTheme="minorHAnsi" w:hAnsiTheme="minorHAnsi" w:cstheme="minorHAnsi"/>
                <w:color w:val="FF0000"/>
              </w:rPr>
            </w:pPr>
          </w:p>
          <w:p w14:paraId="574AB4FA" w14:textId="3E2CA292" w:rsidR="00AA0B72" w:rsidRDefault="00AA0B72" w:rsidP="00400FFA">
            <w:pPr>
              <w:tabs>
                <w:tab w:val="left" w:pos="720"/>
              </w:tabs>
              <w:jc w:val="both"/>
              <w:rPr>
                <w:rFonts w:asciiTheme="minorHAnsi" w:hAnsiTheme="minorHAnsi" w:cstheme="minorHAnsi"/>
                <w:color w:val="FF0000"/>
              </w:rPr>
            </w:pPr>
          </w:p>
        </w:tc>
      </w:tr>
      <w:bookmarkEnd w:id="3"/>
    </w:tbl>
    <w:p w14:paraId="7114E659"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p>
    <w:tbl>
      <w:tblPr>
        <w:tblStyle w:val="TableGrid"/>
        <w:tblW w:w="0" w:type="auto"/>
        <w:tblLook w:val="04A0" w:firstRow="1" w:lastRow="0" w:firstColumn="1" w:lastColumn="0" w:noHBand="0" w:noVBand="1"/>
      </w:tblPr>
      <w:tblGrid>
        <w:gridCol w:w="9350"/>
      </w:tblGrid>
      <w:tr w:rsidR="00AA0B72" w:rsidRPr="00B1680B" w14:paraId="2C235F4F" w14:textId="77777777" w:rsidTr="00400FFA">
        <w:tc>
          <w:tcPr>
            <w:tcW w:w="9350" w:type="dxa"/>
          </w:tcPr>
          <w:p w14:paraId="49D5DA45"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t xml:space="preserve">Disinfection Protocol  </w:t>
            </w:r>
          </w:p>
        </w:tc>
      </w:tr>
      <w:tr w:rsidR="00AA0B72" w14:paraId="462B43A5" w14:textId="77777777" w:rsidTr="00400FFA">
        <w:tc>
          <w:tcPr>
            <w:tcW w:w="9350" w:type="dxa"/>
          </w:tcPr>
          <w:p w14:paraId="4A3E42EC" w14:textId="77777777" w:rsidR="00AA0B72" w:rsidRDefault="00AA0B72" w:rsidP="00400FFA">
            <w:pPr>
              <w:tabs>
                <w:tab w:val="left" w:pos="720"/>
              </w:tabs>
              <w:jc w:val="both"/>
              <w:rPr>
                <w:rFonts w:asciiTheme="minorHAnsi" w:hAnsiTheme="minorHAnsi" w:cstheme="minorHAnsi"/>
                <w:color w:val="FF0000"/>
              </w:rPr>
            </w:pPr>
          </w:p>
          <w:p w14:paraId="22197556" w14:textId="77777777" w:rsidR="00AA0B72" w:rsidRDefault="00AA0B72" w:rsidP="00400FFA">
            <w:pPr>
              <w:tabs>
                <w:tab w:val="left" w:pos="720"/>
              </w:tabs>
              <w:jc w:val="both"/>
              <w:rPr>
                <w:rFonts w:asciiTheme="minorHAnsi" w:hAnsiTheme="minorHAnsi" w:cstheme="minorHAnsi"/>
                <w:color w:val="FF0000"/>
              </w:rPr>
            </w:pPr>
          </w:p>
          <w:p w14:paraId="1FE7138C" w14:textId="77777777" w:rsidR="00AA0B72" w:rsidRDefault="00AA0B72" w:rsidP="00400FFA">
            <w:pPr>
              <w:tabs>
                <w:tab w:val="left" w:pos="720"/>
              </w:tabs>
              <w:jc w:val="both"/>
              <w:rPr>
                <w:rFonts w:asciiTheme="minorHAnsi" w:hAnsiTheme="minorHAnsi" w:cstheme="minorHAnsi"/>
                <w:color w:val="FF0000"/>
              </w:rPr>
            </w:pPr>
          </w:p>
          <w:p w14:paraId="1AE10937" w14:textId="45B73132" w:rsidR="00AA0B72" w:rsidRDefault="00AA0B72" w:rsidP="00400FFA">
            <w:pPr>
              <w:tabs>
                <w:tab w:val="left" w:pos="720"/>
              </w:tabs>
              <w:jc w:val="both"/>
              <w:rPr>
                <w:rFonts w:asciiTheme="minorHAnsi" w:hAnsiTheme="minorHAnsi" w:cstheme="minorHAnsi"/>
                <w:color w:val="FF0000"/>
              </w:rPr>
            </w:pPr>
          </w:p>
        </w:tc>
      </w:tr>
    </w:tbl>
    <w:p w14:paraId="04CEE16B" w14:textId="77777777" w:rsidR="00AA0B72" w:rsidRPr="00F53405" w:rsidRDefault="00AA0B72" w:rsidP="00AA0B72">
      <w:pPr>
        <w:tabs>
          <w:tab w:val="left" w:pos="720"/>
        </w:tabs>
        <w:jc w:val="both"/>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AA0B72" w:rsidRPr="00B1680B" w14:paraId="1A76D793" w14:textId="77777777" w:rsidTr="00400FFA">
        <w:tc>
          <w:tcPr>
            <w:tcW w:w="9350" w:type="dxa"/>
          </w:tcPr>
          <w:p w14:paraId="0FAA7C7F"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t xml:space="preserve">Employer Policy on Available Leave to Receive Testing, Treatment, Isolation, or Quarantine </w:t>
            </w:r>
          </w:p>
        </w:tc>
      </w:tr>
      <w:tr w:rsidR="00AA0B72" w14:paraId="430CA96E" w14:textId="77777777" w:rsidTr="00400FFA">
        <w:tc>
          <w:tcPr>
            <w:tcW w:w="9350" w:type="dxa"/>
          </w:tcPr>
          <w:p w14:paraId="4B4AF722" w14:textId="77777777" w:rsidR="00AA0B72" w:rsidRDefault="00AA0B72" w:rsidP="00400FFA">
            <w:pPr>
              <w:tabs>
                <w:tab w:val="left" w:pos="720"/>
              </w:tabs>
              <w:jc w:val="both"/>
              <w:rPr>
                <w:rFonts w:asciiTheme="minorHAnsi" w:hAnsiTheme="minorHAnsi" w:cstheme="minorHAnsi"/>
                <w:color w:val="FF0000"/>
              </w:rPr>
            </w:pPr>
          </w:p>
          <w:p w14:paraId="5C28E689" w14:textId="77777777" w:rsidR="00AA0B72" w:rsidRDefault="00AA0B72" w:rsidP="00400FFA">
            <w:pPr>
              <w:tabs>
                <w:tab w:val="left" w:pos="720"/>
              </w:tabs>
              <w:jc w:val="both"/>
              <w:rPr>
                <w:rFonts w:asciiTheme="minorHAnsi" w:hAnsiTheme="minorHAnsi" w:cstheme="minorHAnsi"/>
                <w:color w:val="FF0000"/>
              </w:rPr>
            </w:pPr>
          </w:p>
          <w:p w14:paraId="1718915C" w14:textId="77777777" w:rsidR="00AA0B72" w:rsidRDefault="00AA0B72" w:rsidP="00400FFA">
            <w:pPr>
              <w:tabs>
                <w:tab w:val="left" w:pos="720"/>
              </w:tabs>
              <w:jc w:val="both"/>
              <w:rPr>
                <w:rFonts w:asciiTheme="minorHAnsi" w:hAnsiTheme="minorHAnsi" w:cstheme="minorHAnsi"/>
                <w:color w:val="FF0000"/>
              </w:rPr>
            </w:pPr>
          </w:p>
          <w:p w14:paraId="35060578" w14:textId="28210DBB" w:rsidR="00AA0B72" w:rsidRDefault="00AA0B72" w:rsidP="00400FFA">
            <w:pPr>
              <w:tabs>
                <w:tab w:val="left" w:pos="720"/>
              </w:tabs>
              <w:jc w:val="both"/>
              <w:rPr>
                <w:rFonts w:asciiTheme="minorHAnsi" w:hAnsiTheme="minorHAnsi" w:cstheme="minorHAnsi"/>
                <w:color w:val="FF0000"/>
              </w:rPr>
            </w:pPr>
          </w:p>
        </w:tc>
      </w:tr>
    </w:tbl>
    <w:p w14:paraId="57CCBCD2"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p>
    <w:p w14:paraId="6474B8A7"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p>
    <w:p w14:paraId="6CDCBBE0" w14:textId="77777777" w:rsidR="00AA0B72" w:rsidRPr="00F53405" w:rsidRDefault="00AA0B72" w:rsidP="00AA0B72">
      <w:pPr>
        <w:pBdr>
          <w:top w:val="nil"/>
          <w:left w:val="nil"/>
          <w:bottom w:val="nil"/>
          <w:right w:val="nil"/>
          <w:between w:val="nil"/>
        </w:pBdr>
        <w:tabs>
          <w:tab w:val="left" w:pos="720"/>
        </w:tabs>
        <w:jc w:val="both"/>
        <w:rPr>
          <w:rFonts w:asciiTheme="minorHAnsi" w:hAnsiTheme="minorHAnsi" w:cstheme="minorHAnsi"/>
          <w:i/>
          <w:iCs/>
        </w:rPr>
      </w:pPr>
      <w:r>
        <w:rPr>
          <w:rFonts w:asciiTheme="minorHAnsi" w:hAnsiTheme="minorHAnsi" w:cstheme="minorHAnsi"/>
          <w:b/>
          <w:color w:val="1E0AB6"/>
        </w:rPr>
        <w:t xml:space="preserve">f.) </w:t>
      </w:r>
      <w:r w:rsidRPr="00F53405">
        <w:rPr>
          <w:rFonts w:asciiTheme="minorHAnsi" w:hAnsiTheme="minorHAnsi" w:cstheme="minorHAnsi"/>
          <w:i/>
          <w:iCs/>
          <w:color w:val="1E0AB6"/>
        </w:rPr>
        <w:t>A protocol for documenting hours and work locations, including off-site visits, for essential employees. Such protocol shall be designed only to aid in tracking of the disease and to identify the population of exposed employees, to facilitate the provision of any benefits which may be available to certain employees and contractors on that basis</w:t>
      </w:r>
      <w:r>
        <w:rPr>
          <w:rFonts w:asciiTheme="minorHAnsi" w:hAnsiTheme="minorHAnsi" w:cstheme="minorHAnsi"/>
          <w:i/>
          <w:iCs/>
          <w:color w:val="000000"/>
        </w:rPr>
        <w:t>.</w:t>
      </w:r>
    </w:p>
    <w:p w14:paraId="6B207F14"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bCs/>
          <w:i/>
          <w:iCs/>
        </w:rPr>
      </w:pPr>
      <w:bookmarkStart w:id="4" w:name="_Hlk65660449"/>
    </w:p>
    <w:p w14:paraId="58B80219"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i/>
          <w:iCs/>
        </w:rPr>
      </w:pPr>
      <w:r w:rsidRPr="00F53405">
        <w:rPr>
          <w:rFonts w:asciiTheme="minorHAnsi" w:hAnsiTheme="minorHAnsi" w:cstheme="minorHAnsi"/>
          <w:b/>
          <w:bCs/>
          <w:i/>
          <w:iCs/>
        </w:rPr>
        <w:t>Consider</w:t>
      </w:r>
      <w:r w:rsidRPr="00F53405">
        <w:rPr>
          <w:rFonts w:asciiTheme="minorHAnsi" w:hAnsiTheme="minorHAnsi" w:cstheme="minorHAnsi"/>
          <w:i/>
          <w:iCs/>
        </w:rPr>
        <w:t xml:space="preserve"> daily </w:t>
      </w:r>
      <w:r>
        <w:rPr>
          <w:rFonts w:asciiTheme="minorHAnsi" w:hAnsiTheme="minorHAnsi" w:cstheme="minorHAnsi"/>
          <w:i/>
          <w:iCs/>
        </w:rPr>
        <w:t>symptom checks</w:t>
      </w:r>
      <w:r w:rsidRPr="00F53405">
        <w:rPr>
          <w:rFonts w:asciiTheme="minorHAnsi" w:hAnsiTheme="minorHAnsi" w:cstheme="minorHAnsi"/>
          <w:i/>
          <w:iCs/>
        </w:rPr>
        <w:t>, absences, and supervisor notification</w:t>
      </w:r>
      <w:r>
        <w:rPr>
          <w:rFonts w:asciiTheme="minorHAnsi" w:hAnsiTheme="minorHAnsi" w:cstheme="minorHAnsi"/>
          <w:i/>
          <w:iCs/>
        </w:rPr>
        <w:t>.</w:t>
      </w:r>
    </w:p>
    <w:bookmarkEnd w:id="4"/>
    <w:p w14:paraId="26355F36"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p>
    <w:tbl>
      <w:tblPr>
        <w:tblStyle w:val="TableGrid"/>
        <w:tblW w:w="0" w:type="auto"/>
        <w:tblLook w:val="04A0" w:firstRow="1" w:lastRow="0" w:firstColumn="1" w:lastColumn="0" w:noHBand="0" w:noVBand="1"/>
      </w:tblPr>
      <w:tblGrid>
        <w:gridCol w:w="9350"/>
      </w:tblGrid>
      <w:tr w:rsidR="00AA0B72" w:rsidRPr="00B1680B" w14:paraId="531ABA3D" w14:textId="77777777" w:rsidTr="00400FFA">
        <w:tc>
          <w:tcPr>
            <w:tcW w:w="9350" w:type="dxa"/>
          </w:tcPr>
          <w:p w14:paraId="68926432"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t xml:space="preserve">Hours and Work Locations Protocol  </w:t>
            </w:r>
          </w:p>
        </w:tc>
      </w:tr>
      <w:tr w:rsidR="00AA0B72" w14:paraId="53A71578" w14:textId="77777777" w:rsidTr="00400FFA">
        <w:tc>
          <w:tcPr>
            <w:tcW w:w="9350" w:type="dxa"/>
          </w:tcPr>
          <w:p w14:paraId="556DBB28" w14:textId="77777777" w:rsidR="00AA0B72" w:rsidRDefault="00AA0B72" w:rsidP="00400FFA">
            <w:pPr>
              <w:tabs>
                <w:tab w:val="left" w:pos="720"/>
              </w:tabs>
              <w:jc w:val="both"/>
              <w:rPr>
                <w:rFonts w:asciiTheme="minorHAnsi" w:hAnsiTheme="minorHAnsi" w:cstheme="minorHAnsi"/>
                <w:color w:val="FF0000"/>
              </w:rPr>
            </w:pPr>
          </w:p>
          <w:p w14:paraId="5C6D68D0" w14:textId="77777777" w:rsidR="00AA0B72" w:rsidRDefault="00AA0B72" w:rsidP="00400FFA">
            <w:pPr>
              <w:tabs>
                <w:tab w:val="left" w:pos="720"/>
              </w:tabs>
              <w:jc w:val="both"/>
              <w:rPr>
                <w:rFonts w:asciiTheme="minorHAnsi" w:hAnsiTheme="minorHAnsi" w:cstheme="minorHAnsi"/>
                <w:color w:val="FF0000"/>
              </w:rPr>
            </w:pPr>
          </w:p>
          <w:p w14:paraId="48F755E5" w14:textId="6C5AEC92" w:rsidR="00AA0B72" w:rsidRDefault="00AA0B72" w:rsidP="00400FFA">
            <w:pPr>
              <w:tabs>
                <w:tab w:val="left" w:pos="720"/>
              </w:tabs>
              <w:jc w:val="both"/>
              <w:rPr>
                <w:rFonts w:asciiTheme="minorHAnsi" w:hAnsiTheme="minorHAnsi" w:cstheme="minorHAnsi"/>
                <w:color w:val="FF0000"/>
              </w:rPr>
            </w:pPr>
          </w:p>
        </w:tc>
      </w:tr>
    </w:tbl>
    <w:p w14:paraId="4BEF9048"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color w:val="1E0AB6"/>
        </w:rPr>
      </w:pPr>
      <w:r>
        <w:rPr>
          <w:rFonts w:asciiTheme="minorHAnsi" w:hAnsiTheme="minorHAnsi" w:cstheme="minorHAnsi"/>
          <w:b/>
          <w:color w:val="1E0AB6"/>
        </w:rPr>
        <w:t xml:space="preserve">g.)  </w:t>
      </w:r>
      <w:r w:rsidRPr="00761C0C">
        <w:rPr>
          <w:rFonts w:asciiTheme="minorHAnsi" w:hAnsiTheme="minorHAnsi" w:cstheme="minorHAnsi"/>
          <w:i/>
          <w:iCs/>
          <w:color w:val="1E0AB6"/>
        </w:rPr>
        <w:t xml:space="preserve">A protocol for how the public employer will work with such employer's locality to identify sites for emergency housing for essential employees </w:t>
      </w:r>
      <w:proofErr w:type="gramStart"/>
      <w:r w:rsidRPr="00761C0C">
        <w:rPr>
          <w:rFonts w:asciiTheme="minorHAnsi" w:hAnsiTheme="minorHAnsi" w:cstheme="minorHAnsi"/>
          <w:i/>
          <w:iCs/>
          <w:color w:val="1E0AB6"/>
        </w:rPr>
        <w:t>in order to</w:t>
      </w:r>
      <w:proofErr w:type="gramEnd"/>
      <w:r w:rsidRPr="00761C0C">
        <w:rPr>
          <w:rFonts w:asciiTheme="minorHAnsi" w:hAnsiTheme="minorHAnsi" w:cstheme="minorHAnsi"/>
          <w:i/>
          <w:iCs/>
          <w:color w:val="1E0AB6"/>
        </w:rPr>
        <w:t xml:space="preserve"> further contain the spread of the communicable disease that is the subject of the declared emergency, to the extent applicable to the needs of the workplace.</w:t>
      </w:r>
    </w:p>
    <w:p w14:paraId="407F0561"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p>
    <w:tbl>
      <w:tblPr>
        <w:tblStyle w:val="TableGrid"/>
        <w:tblW w:w="0" w:type="auto"/>
        <w:tblLook w:val="04A0" w:firstRow="1" w:lastRow="0" w:firstColumn="1" w:lastColumn="0" w:noHBand="0" w:noVBand="1"/>
      </w:tblPr>
      <w:tblGrid>
        <w:gridCol w:w="9350"/>
      </w:tblGrid>
      <w:tr w:rsidR="00AA0B72" w:rsidRPr="00B1680B" w14:paraId="29B659B9" w14:textId="77777777" w:rsidTr="00400FFA">
        <w:tc>
          <w:tcPr>
            <w:tcW w:w="9350" w:type="dxa"/>
          </w:tcPr>
          <w:p w14:paraId="63FE314E"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lastRenderedPageBreak/>
              <w:t xml:space="preserve">Emergency Housing Protocol  </w:t>
            </w:r>
          </w:p>
        </w:tc>
      </w:tr>
      <w:tr w:rsidR="00AA0B72" w14:paraId="720483B2" w14:textId="77777777" w:rsidTr="00400FFA">
        <w:tc>
          <w:tcPr>
            <w:tcW w:w="9350" w:type="dxa"/>
          </w:tcPr>
          <w:p w14:paraId="6058CAC7" w14:textId="77777777" w:rsidR="00AA0B72" w:rsidRDefault="00AA0B72" w:rsidP="00400FFA">
            <w:pPr>
              <w:tabs>
                <w:tab w:val="left" w:pos="720"/>
              </w:tabs>
              <w:jc w:val="both"/>
              <w:rPr>
                <w:rFonts w:asciiTheme="minorHAnsi" w:hAnsiTheme="minorHAnsi" w:cstheme="minorHAnsi"/>
                <w:color w:val="FF0000"/>
              </w:rPr>
            </w:pPr>
          </w:p>
          <w:p w14:paraId="3A5184BC" w14:textId="77777777" w:rsidR="00AA0B72" w:rsidRDefault="00AA0B72" w:rsidP="00400FFA">
            <w:pPr>
              <w:tabs>
                <w:tab w:val="left" w:pos="720"/>
              </w:tabs>
              <w:jc w:val="both"/>
              <w:rPr>
                <w:rFonts w:asciiTheme="minorHAnsi" w:hAnsiTheme="minorHAnsi" w:cstheme="minorHAnsi"/>
                <w:color w:val="FF0000"/>
              </w:rPr>
            </w:pPr>
          </w:p>
          <w:p w14:paraId="062C2D0D" w14:textId="77777777" w:rsidR="00AA0B72" w:rsidRDefault="00AA0B72" w:rsidP="00400FFA">
            <w:pPr>
              <w:tabs>
                <w:tab w:val="left" w:pos="720"/>
              </w:tabs>
              <w:jc w:val="both"/>
              <w:rPr>
                <w:rFonts w:asciiTheme="minorHAnsi" w:hAnsiTheme="minorHAnsi" w:cstheme="minorHAnsi"/>
                <w:color w:val="FF0000"/>
              </w:rPr>
            </w:pPr>
          </w:p>
          <w:p w14:paraId="730A6D00" w14:textId="645E067F" w:rsidR="00AA0B72" w:rsidRDefault="00AA0B72" w:rsidP="00400FFA">
            <w:pPr>
              <w:tabs>
                <w:tab w:val="left" w:pos="720"/>
              </w:tabs>
              <w:jc w:val="both"/>
              <w:rPr>
                <w:rFonts w:asciiTheme="minorHAnsi" w:hAnsiTheme="minorHAnsi" w:cstheme="minorHAnsi"/>
                <w:color w:val="FF0000"/>
              </w:rPr>
            </w:pPr>
          </w:p>
        </w:tc>
      </w:tr>
    </w:tbl>
    <w:p w14:paraId="323D36AE"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rPr>
      </w:pPr>
    </w:p>
    <w:p w14:paraId="71678427" w14:textId="77777777" w:rsidR="00AA0B72" w:rsidRPr="00B1680B" w:rsidRDefault="00AA0B72" w:rsidP="00AA0B72">
      <w:pPr>
        <w:pBdr>
          <w:top w:val="nil"/>
          <w:left w:val="nil"/>
          <w:bottom w:val="nil"/>
          <w:right w:val="nil"/>
          <w:between w:val="nil"/>
        </w:pBdr>
        <w:tabs>
          <w:tab w:val="left" w:pos="720"/>
        </w:tabs>
        <w:jc w:val="both"/>
        <w:rPr>
          <w:rFonts w:asciiTheme="minorHAnsi" w:hAnsiTheme="minorHAnsi" w:cstheme="minorHAnsi"/>
        </w:rPr>
      </w:pPr>
    </w:p>
    <w:p w14:paraId="2B45CF4B"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Cs/>
          <w:color w:val="1E0AB6"/>
        </w:rPr>
      </w:pPr>
      <w:r>
        <w:rPr>
          <w:rFonts w:asciiTheme="minorHAnsi" w:hAnsiTheme="minorHAnsi" w:cstheme="minorHAnsi"/>
          <w:b/>
          <w:color w:val="1E0AB6"/>
        </w:rPr>
        <w:t xml:space="preserve">g.) </w:t>
      </w:r>
      <w:r w:rsidRPr="00761C0C">
        <w:rPr>
          <w:rFonts w:asciiTheme="minorHAnsi" w:hAnsiTheme="minorHAnsi" w:cstheme="minorHAnsi"/>
          <w:bCs/>
          <w:i/>
          <w:iCs/>
          <w:color w:val="1E0AB6"/>
        </w:rPr>
        <w:t xml:space="preserve">Other requirements determined by the department of health such as </w:t>
      </w:r>
      <w:r>
        <w:rPr>
          <w:rFonts w:asciiTheme="minorHAnsi" w:hAnsiTheme="minorHAnsi" w:cstheme="minorHAnsi"/>
          <w:bCs/>
          <w:i/>
          <w:iCs/>
          <w:color w:val="1E0AB6"/>
        </w:rPr>
        <w:t>contact</w:t>
      </w:r>
      <w:r w:rsidRPr="00761C0C">
        <w:rPr>
          <w:rFonts w:asciiTheme="minorHAnsi" w:hAnsiTheme="minorHAnsi" w:cstheme="minorHAnsi"/>
          <w:bCs/>
          <w:i/>
          <w:iCs/>
          <w:color w:val="1E0AB6"/>
        </w:rPr>
        <w:t xml:space="preserve"> tracing or testing, social distancing, hand hygiene and disinfectant, or mask wearing.</w:t>
      </w:r>
    </w:p>
    <w:p w14:paraId="302E454A"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i/>
          <w:iCs/>
          <w:color w:val="1E0AB6"/>
        </w:rPr>
      </w:pPr>
    </w:p>
    <w:tbl>
      <w:tblPr>
        <w:tblStyle w:val="TableGrid"/>
        <w:tblW w:w="0" w:type="auto"/>
        <w:tblLook w:val="04A0" w:firstRow="1" w:lastRow="0" w:firstColumn="1" w:lastColumn="0" w:noHBand="0" w:noVBand="1"/>
      </w:tblPr>
      <w:tblGrid>
        <w:gridCol w:w="9350"/>
      </w:tblGrid>
      <w:tr w:rsidR="00AA0B72" w:rsidRPr="00B1680B" w14:paraId="79AE7D24" w14:textId="77777777" w:rsidTr="00400FFA">
        <w:tc>
          <w:tcPr>
            <w:tcW w:w="9350" w:type="dxa"/>
          </w:tcPr>
          <w:p w14:paraId="7A2507F0" w14:textId="77777777" w:rsidR="00AA0B72" w:rsidRPr="00B1680B" w:rsidRDefault="00AA0B72" w:rsidP="00400FFA">
            <w:pPr>
              <w:tabs>
                <w:tab w:val="left" w:pos="720"/>
              </w:tabs>
              <w:jc w:val="both"/>
              <w:rPr>
                <w:rFonts w:asciiTheme="minorHAnsi" w:hAnsiTheme="minorHAnsi" w:cstheme="minorHAnsi"/>
                <w:b/>
                <w:bCs/>
                <w:color w:val="FF0000"/>
              </w:rPr>
            </w:pPr>
            <w:r>
              <w:rPr>
                <w:rFonts w:asciiTheme="minorHAnsi" w:hAnsiTheme="minorHAnsi" w:cstheme="minorHAnsi"/>
                <w:b/>
                <w:bCs/>
              </w:rPr>
              <w:t xml:space="preserve">Department of Health Requirements  </w:t>
            </w:r>
          </w:p>
        </w:tc>
      </w:tr>
      <w:tr w:rsidR="00AA0B72" w14:paraId="481CC7CA" w14:textId="77777777" w:rsidTr="00400FFA">
        <w:tc>
          <w:tcPr>
            <w:tcW w:w="9350" w:type="dxa"/>
          </w:tcPr>
          <w:p w14:paraId="267727BE" w14:textId="77777777" w:rsidR="00AA0B72" w:rsidRDefault="00AA0B72" w:rsidP="00400FFA">
            <w:pPr>
              <w:tabs>
                <w:tab w:val="left" w:pos="720"/>
              </w:tabs>
              <w:jc w:val="both"/>
              <w:rPr>
                <w:rFonts w:asciiTheme="minorHAnsi" w:hAnsiTheme="minorHAnsi" w:cstheme="minorHAnsi"/>
                <w:color w:val="FF0000"/>
              </w:rPr>
            </w:pPr>
          </w:p>
          <w:p w14:paraId="5CC15AF8" w14:textId="77777777" w:rsidR="00AA0B72" w:rsidRDefault="00AA0B72" w:rsidP="00400FFA">
            <w:pPr>
              <w:tabs>
                <w:tab w:val="left" w:pos="720"/>
              </w:tabs>
              <w:jc w:val="both"/>
              <w:rPr>
                <w:rFonts w:asciiTheme="minorHAnsi" w:hAnsiTheme="minorHAnsi" w:cstheme="minorHAnsi"/>
                <w:color w:val="FF0000"/>
              </w:rPr>
            </w:pPr>
          </w:p>
          <w:p w14:paraId="2370F397" w14:textId="77777777" w:rsidR="00AA0B72" w:rsidRDefault="00AA0B72" w:rsidP="00400FFA">
            <w:pPr>
              <w:tabs>
                <w:tab w:val="left" w:pos="720"/>
              </w:tabs>
              <w:jc w:val="both"/>
              <w:rPr>
                <w:rFonts w:asciiTheme="minorHAnsi" w:hAnsiTheme="minorHAnsi" w:cstheme="minorHAnsi"/>
                <w:color w:val="FF0000"/>
              </w:rPr>
            </w:pPr>
          </w:p>
          <w:p w14:paraId="62A752B5" w14:textId="00CBBF27" w:rsidR="00AA0B72" w:rsidRDefault="00AA0B72" w:rsidP="00400FFA">
            <w:pPr>
              <w:tabs>
                <w:tab w:val="left" w:pos="720"/>
              </w:tabs>
              <w:jc w:val="both"/>
              <w:rPr>
                <w:rFonts w:asciiTheme="minorHAnsi" w:hAnsiTheme="minorHAnsi" w:cstheme="minorHAnsi"/>
                <w:color w:val="FF0000"/>
              </w:rPr>
            </w:pPr>
          </w:p>
        </w:tc>
      </w:tr>
    </w:tbl>
    <w:p w14:paraId="132968A7"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color w:val="000000"/>
        </w:rPr>
      </w:pPr>
    </w:p>
    <w:p w14:paraId="36A08118"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color w:val="000000"/>
        </w:rPr>
      </w:pPr>
    </w:p>
    <w:p w14:paraId="468558EC"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r>
        <w:rPr>
          <w:rFonts w:asciiTheme="minorHAnsi" w:hAnsiTheme="minorHAnsi" w:cstheme="minorHAnsi"/>
          <w:b/>
          <w:color w:val="1E0AB6"/>
        </w:rPr>
        <w:t>Date draft was presented to employee representative(s): __________</w:t>
      </w:r>
    </w:p>
    <w:p w14:paraId="04B14276"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p>
    <w:p w14:paraId="1F4F4B7D"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r>
        <w:rPr>
          <w:rFonts w:asciiTheme="minorHAnsi" w:hAnsiTheme="minorHAnsi" w:cstheme="minorHAnsi"/>
          <w:b/>
          <w:color w:val="1E0AB6"/>
        </w:rPr>
        <w:t>Date finalized: __________</w:t>
      </w:r>
    </w:p>
    <w:p w14:paraId="400FAABD"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p>
    <w:p w14:paraId="3415F492" w14:textId="77777777" w:rsidR="00AA0B72" w:rsidRDefault="00AA0B72" w:rsidP="00AA0B72">
      <w:pPr>
        <w:pBdr>
          <w:top w:val="nil"/>
          <w:left w:val="nil"/>
          <w:bottom w:val="nil"/>
          <w:right w:val="nil"/>
          <w:between w:val="nil"/>
        </w:pBdr>
        <w:tabs>
          <w:tab w:val="left" w:pos="720"/>
        </w:tabs>
        <w:jc w:val="both"/>
        <w:rPr>
          <w:rFonts w:asciiTheme="minorHAnsi" w:hAnsiTheme="minorHAnsi" w:cstheme="minorHAnsi"/>
          <w:b/>
          <w:color w:val="1E0AB6"/>
        </w:rPr>
      </w:pPr>
      <w:r>
        <w:rPr>
          <w:rFonts w:asciiTheme="minorHAnsi" w:hAnsiTheme="minorHAnsi" w:cstheme="minorHAnsi"/>
          <w:b/>
          <w:color w:val="1E0AB6"/>
        </w:rPr>
        <w:t>Location of publication: _________________________________________________________</w:t>
      </w:r>
    </w:p>
    <w:p w14:paraId="49544BB2" w14:textId="77777777" w:rsidR="00AA0B72" w:rsidRDefault="00AA0B72" w:rsidP="00AA0B72"/>
    <w:tbl>
      <w:tblPr>
        <w:tblStyle w:val="TableGrid"/>
        <w:tblW w:w="0" w:type="auto"/>
        <w:shd w:val="clear" w:color="auto" w:fill="D9D9D9" w:themeFill="background1" w:themeFillShade="D9"/>
        <w:tblLook w:val="04A0" w:firstRow="1" w:lastRow="0" w:firstColumn="1" w:lastColumn="0" w:noHBand="0" w:noVBand="1"/>
      </w:tblPr>
      <w:tblGrid>
        <w:gridCol w:w="9576"/>
      </w:tblGrid>
      <w:tr w:rsidR="00AA0B72" w:rsidRPr="00EF4211" w14:paraId="15C85649" w14:textId="77777777" w:rsidTr="00400FFA">
        <w:tc>
          <w:tcPr>
            <w:tcW w:w="9576" w:type="dxa"/>
            <w:shd w:val="clear" w:color="auto" w:fill="D9D9D9" w:themeFill="background1" w:themeFillShade="D9"/>
          </w:tcPr>
          <w:p w14:paraId="3FB10E68" w14:textId="77777777" w:rsidR="00740A1C" w:rsidRDefault="00740A1C" w:rsidP="00400FFA">
            <w:pPr>
              <w:rPr>
                <w:rFonts w:asciiTheme="minorHAnsi" w:hAnsiTheme="minorHAnsi" w:cstheme="minorHAnsi"/>
              </w:rPr>
            </w:pPr>
            <w:r w:rsidRPr="00EF4211">
              <w:rPr>
                <w:rFonts w:asciiTheme="minorHAnsi" w:hAnsiTheme="minorHAnsi" w:cstheme="minorHAnsi"/>
              </w:rPr>
              <w:t>Definitions included in the legislation are provided below.</w:t>
            </w:r>
          </w:p>
          <w:p w14:paraId="58BFFFA5" w14:textId="77777777" w:rsidR="00740A1C" w:rsidRDefault="00740A1C" w:rsidP="00400FFA">
            <w:pPr>
              <w:rPr>
                <w:rFonts w:asciiTheme="minorHAnsi" w:hAnsiTheme="minorHAnsi" w:cstheme="minorHAnsi"/>
              </w:rPr>
            </w:pPr>
          </w:p>
          <w:p w14:paraId="1B944487" w14:textId="0682889F" w:rsidR="00AA0B72" w:rsidRPr="00EF4211" w:rsidRDefault="00AA0B72" w:rsidP="00400FFA">
            <w:pPr>
              <w:rPr>
                <w:rFonts w:asciiTheme="minorHAnsi" w:hAnsiTheme="minorHAnsi" w:cstheme="minorHAnsi"/>
                <w:b/>
                <w:bCs/>
                <w:i/>
                <w:iCs/>
              </w:rPr>
            </w:pPr>
            <w:r w:rsidRPr="00EF4211">
              <w:rPr>
                <w:rFonts w:asciiTheme="minorHAnsi" w:hAnsiTheme="minorHAnsi" w:cstheme="minorHAnsi"/>
              </w:rPr>
              <w:t>Essential worker:</w:t>
            </w:r>
            <w:r w:rsidRPr="00EF4211">
              <w:rPr>
                <w:rFonts w:asciiTheme="minorHAnsi" w:hAnsiTheme="minorHAnsi" w:cstheme="minorHAnsi"/>
                <w:i/>
                <w:iCs/>
              </w:rPr>
              <w:t xml:space="preserve"> is required to be physically present at a work site to perform his or her job. </w:t>
            </w:r>
            <w:r w:rsidRPr="00EF4211">
              <w:rPr>
                <w:rFonts w:asciiTheme="minorHAnsi" w:hAnsiTheme="minorHAnsi" w:cstheme="minorHAnsi"/>
                <w:b/>
                <w:bCs/>
                <w:i/>
                <w:iCs/>
              </w:rPr>
              <w:t>Such designation may be changed at any time in the sole discretion of the employer.</w:t>
            </w:r>
          </w:p>
          <w:p w14:paraId="2215AA17" w14:textId="77777777" w:rsidR="00AA0B72" w:rsidRPr="00EF4211" w:rsidRDefault="00AA0B72" w:rsidP="00400FFA">
            <w:pPr>
              <w:rPr>
                <w:rFonts w:asciiTheme="minorHAnsi" w:hAnsiTheme="minorHAnsi" w:cstheme="minorHAnsi"/>
                <w:b/>
                <w:bCs/>
                <w:i/>
                <w:iCs/>
              </w:rPr>
            </w:pPr>
          </w:p>
          <w:p w14:paraId="342AECED" w14:textId="77777777" w:rsidR="00AA0B72" w:rsidRPr="00EF4211" w:rsidRDefault="00AA0B72" w:rsidP="00400FFA">
            <w:pPr>
              <w:rPr>
                <w:rFonts w:asciiTheme="minorHAnsi" w:hAnsiTheme="minorHAnsi" w:cstheme="minorHAnsi"/>
                <w:b/>
                <w:bCs/>
                <w:i/>
                <w:iCs/>
              </w:rPr>
            </w:pPr>
            <w:r w:rsidRPr="00EF4211">
              <w:rPr>
                <w:rFonts w:asciiTheme="minorHAnsi" w:eastAsiaTheme="minorHAnsi" w:hAnsiTheme="minorHAnsi" w:cstheme="minorHAnsi"/>
              </w:rPr>
              <w:t xml:space="preserve">Non-essential </w:t>
            </w:r>
            <w:proofErr w:type="gramStart"/>
            <w:r w:rsidRPr="00EF4211">
              <w:rPr>
                <w:rFonts w:asciiTheme="minorHAnsi" w:eastAsiaTheme="minorHAnsi" w:hAnsiTheme="minorHAnsi" w:cstheme="minorHAnsi"/>
              </w:rPr>
              <w:t>worker</w:t>
            </w:r>
            <w:r>
              <w:rPr>
                <w:rFonts w:asciiTheme="minorHAnsi" w:eastAsiaTheme="minorHAnsi" w:hAnsiTheme="minorHAnsi" w:cstheme="minorHAnsi"/>
              </w:rPr>
              <w:t>:</w:t>
            </w:r>
            <w:proofErr w:type="gramEnd"/>
            <w:r w:rsidRPr="00EF4211">
              <w:rPr>
                <w:rFonts w:asciiTheme="minorHAnsi" w:eastAsiaTheme="minorHAnsi" w:hAnsiTheme="minorHAnsi" w:cstheme="minorHAnsi"/>
              </w:rPr>
              <w:t xml:space="preserve"> </w:t>
            </w:r>
            <w:r w:rsidRPr="00EF4211">
              <w:rPr>
                <w:rFonts w:asciiTheme="minorHAnsi" w:eastAsiaTheme="minorHAnsi" w:hAnsiTheme="minorHAnsi" w:cstheme="minorHAnsi"/>
                <w:i/>
                <w:iCs/>
              </w:rPr>
              <w:t xml:space="preserve">is not required to be physically present at a work site to perform his or her job.  </w:t>
            </w:r>
            <w:r w:rsidRPr="00EF4211">
              <w:rPr>
                <w:rFonts w:asciiTheme="minorHAnsi" w:hAnsiTheme="minorHAnsi" w:cstheme="minorHAnsi"/>
                <w:b/>
                <w:bCs/>
                <w:i/>
                <w:iCs/>
              </w:rPr>
              <w:t>Such designation may be changed at any time in the sole discretion of the employer.</w:t>
            </w:r>
          </w:p>
          <w:p w14:paraId="6DD01F41" w14:textId="77777777" w:rsidR="00AA0B72" w:rsidRPr="00EF4211" w:rsidRDefault="00AA0B72" w:rsidP="00400FFA">
            <w:pPr>
              <w:rPr>
                <w:rFonts w:asciiTheme="minorHAnsi" w:hAnsiTheme="minorHAnsi" w:cstheme="minorHAnsi"/>
                <w:i/>
                <w:iCs/>
              </w:rPr>
            </w:pPr>
          </w:p>
          <w:p w14:paraId="644BF4AD" w14:textId="77777777" w:rsidR="00AA0B72" w:rsidRPr="00EF4211" w:rsidRDefault="00AA0B72" w:rsidP="00400FFA">
            <w:pPr>
              <w:rPr>
                <w:rFonts w:asciiTheme="minorHAnsi" w:hAnsiTheme="minorHAnsi" w:cstheme="minorHAnsi"/>
                <w:i/>
                <w:iCs/>
              </w:rPr>
            </w:pPr>
            <w:r w:rsidRPr="00EF4211">
              <w:rPr>
                <w:rFonts w:asciiTheme="minorHAnsi" w:hAnsiTheme="minorHAnsi" w:cstheme="minorHAnsi"/>
              </w:rPr>
              <w:t>Personal protective equipment:</w:t>
            </w:r>
            <w:r w:rsidRPr="00EF4211">
              <w:rPr>
                <w:rFonts w:asciiTheme="minorHAnsi" w:hAnsiTheme="minorHAnsi" w:cstheme="minorHAnsi"/>
                <w:i/>
                <w:iCs/>
              </w:rPr>
              <w:t xml:space="preserve"> all equipment worn to minimize exposure to hazards, including gloves, masks, face shields, foot and eye protection, protective hearing devices, respirators, hard hats, and disposable gowns and aprons.</w:t>
            </w:r>
          </w:p>
          <w:p w14:paraId="50F6789F" w14:textId="77777777" w:rsidR="00AA0B72" w:rsidRPr="00EF4211" w:rsidRDefault="00AA0B72" w:rsidP="00400FFA">
            <w:pPr>
              <w:rPr>
                <w:rFonts w:asciiTheme="minorHAnsi" w:hAnsiTheme="minorHAnsi" w:cstheme="minorHAnsi"/>
                <w:i/>
                <w:iCs/>
              </w:rPr>
            </w:pPr>
          </w:p>
          <w:p w14:paraId="1A7E5B8F" w14:textId="77777777" w:rsidR="00AA0B72" w:rsidRPr="00EF4211" w:rsidRDefault="00AA0B72" w:rsidP="00400FFA">
            <w:pPr>
              <w:rPr>
                <w:rFonts w:asciiTheme="minorHAnsi" w:hAnsiTheme="minorHAnsi" w:cstheme="minorHAnsi"/>
                <w:i/>
                <w:iCs/>
              </w:rPr>
            </w:pPr>
            <w:r w:rsidRPr="00EF4211">
              <w:rPr>
                <w:rFonts w:asciiTheme="minorHAnsi" w:hAnsiTheme="minorHAnsi" w:cstheme="minorHAnsi"/>
              </w:rPr>
              <w:t xml:space="preserve">Communicable disease: </w:t>
            </w:r>
            <w:r w:rsidRPr="00EF4211">
              <w:rPr>
                <w:rFonts w:asciiTheme="minorHAnsi" w:hAnsiTheme="minorHAnsi" w:cstheme="minorHAnsi"/>
                <w:i/>
                <w:iCs/>
              </w:rPr>
              <w:t>an illness caused by an infectious agent or its toxins that occurs through the direct or indirect transmission of the infectious agent or its products from an infected individual [or via an animal, vector or the inanimate environment to a susceptible animal or human host].</w:t>
            </w:r>
          </w:p>
          <w:p w14:paraId="7C8B30B9" w14:textId="77777777" w:rsidR="00AA0B72" w:rsidRPr="00EF4211" w:rsidRDefault="00AA0B72" w:rsidP="00400FFA">
            <w:pPr>
              <w:rPr>
                <w:rFonts w:asciiTheme="minorHAnsi" w:hAnsiTheme="minorHAnsi" w:cstheme="minorHAnsi"/>
                <w:i/>
                <w:iCs/>
              </w:rPr>
            </w:pPr>
          </w:p>
          <w:p w14:paraId="02D916C2" w14:textId="77777777" w:rsidR="00AA0B72" w:rsidRPr="00EF4211" w:rsidRDefault="00AA0B72" w:rsidP="00400FFA">
            <w:pPr>
              <w:rPr>
                <w:rFonts w:asciiTheme="minorHAnsi" w:hAnsiTheme="minorHAnsi" w:cstheme="minorHAnsi"/>
                <w:i/>
                <w:iCs/>
              </w:rPr>
            </w:pPr>
            <w:r w:rsidRPr="00EF4211">
              <w:rPr>
                <w:rFonts w:asciiTheme="minorHAnsi" w:hAnsiTheme="minorHAnsi" w:cstheme="minorHAnsi"/>
              </w:rPr>
              <w:t>Retaliatory action</w:t>
            </w:r>
            <w:r w:rsidRPr="00EF4211">
              <w:rPr>
                <w:rFonts w:asciiTheme="minorHAnsi" w:hAnsiTheme="minorHAnsi" w:cstheme="minorHAnsi"/>
                <w:i/>
                <w:iCs/>
              </w:rPr>
              <w:t>: the discharge, suspension, demotion, or discrimination against any employee, or other adverse employment action taken against an employee in the terms and conditions of employment.</w:t>
            </w:r>
          </w:p>
          <w:p w14:paraId="5D4AB32B" w14:textId="77777777" w:rsidR="00AA0B72" w:rsidRPr="00EF4211" w:rsidRDefault="00AA0B72" w:rsidP="00400FFA">
            <w:pPr>
              <w:rPr>
                <w:rFonts w:asciiTheme="minorHAnsi" w:hAnsiTheme="minorHAnsi" w:cstheme="minorHAnsi"/>
              </w:rPr>
            </w:pPr>
          </w:p>
        </w:tc>
      </w:tr>
    </w:tbl>
    <w:p w14:paraId="32ECDD12" w14:textId="77777777" w:rsidR="00F835A5" w:rsidRDefault="00F835A5"/>
    <w:sectPr w:rsidR="00F835A5" w:rsidSect="00AA0B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E7B00" w14:textId="77777777" w:rsidR="00E23E76" w:rsidRDefault="00E23E76" w:rsidP="00531B52">
      <w:r>
        <w:separator/>
      </w:r>
    </w:p>
  </w:endnote>
  <w:endnote w:type="continuationSeparator" w:id="0">
    <w:p w14:paraId="69D204EA" w14:textId="77777777" w:rsidR="00E23E76" w:rsidRDefault="00E23E76"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EEAF0"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6A32A"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1262C"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1372" w14:textId="77777777" w:rsidR="00E23E76" w:rsidRDefault="00E23E76" w:rsidP="00531B52">
      <w:r>
        <w:separator/>
      </w:r>
    </w:p>
  </w:footnote>
  <w:footnote w:type="continuationSeparator" w:id="0">
    <w:p w14:paraId="6DBC5DE5" w14:textId="77777777" w:rsidR="00E23E76" w:rsidRDefault="00E23E76" w:rsidP="00531B52">
      <w:r>
        <w:continuationSeparator/>
      </w:r>
    </w:p>
  </w:footnote>
  <w:footnote w:id="1">
    <w:p w14:paraId="2481FA3F" w14:textId="77777777" w:rsidR="00AA0B72" w:rsidRPr="003C769A" w:rsidRDefault="00AA0B72" w:rsidP="00AA0B72">
      <w:pPr>
        <w:pStyle w:val="FootnoteText"/>
        <w:rPr>
          <w:rFonts w:asciiTheme="minorHAnsi" w:hAnsiTheme="minorHAnsi" w:cstheme="minorHAnsi"/>
        </w:rPr>
      </w:pPr>
      <w:r w:rsidRPr="003C769A">
        <w:rPr>
          <w:rStyle w:val="FootnoteReference"/>
          <w:rFonts w:asciiTheme="minorHAnsi" w:hAnsiTheme="minorHAnsi" w:cstheme="minorHAnsi"/>
        </w:rPr>
        <w:footnoteRef/>
      </w:r>
      <w:r w:rsidRPr="003C769A">
        <w:rPr>
          <w:rFonts w:asciiTheme="minorHAnsi" w:hAnsiTheme="minorHAnsi" w:cstheme="minorHAnsi"/>
        </w:rPr>
        <w:t xml:space="preserve"> See April 2021 Regents Meeting Agenda Item: Proposed Amendment to §155.17 of the Regulations of the Commissioner of Education Relating to District-wide School Safety Plans at: </w:t>
      </w:r>
      <w:hyperlink r:id="rId1" w:history="1">
        <w:r w:rsidRPr="003C769A">
          <w:rPr>
            <w:rStyle w:val="Hyperlink"/>
            <w:rFonts w:asciiTheme="minorHAnsi" w:eastAsiaTheme="majorEastAsia" w:hAnsiTheme="minorHAnsi" w:cstheme="minorHAnsi"/>
          </w:rPr>
          <w:t>https://www.regents.nysed.gov/common/regents/files/421p12a1.pdf</w:t>
        </w:r>
      </w:hyperlink>
      <w:r w:rsidRPr="003C769A">
        <w:rPr>
          <w:rFonts w:asciiTheme="minorHAnsi" w:hAnsiTheme="minorHAnsi" w:cstheme="minorHAnsi"/>
        </w:rPr>
        <w:t xml:space="preserve"> and July 2021 Regents Meeting</w:t>
      </w:r>
      <w:r>
        <w:rPr>
          <w:rFonts w:asciiTheme="minorHAnsi" w:hAnsiTheme="minorHAnsi" w:cstheme="minorHAnsi"/>
        </w:rPr>
        <w:t xml:space="preserve"> Item</w:t>
      </w:r>
      <w:r w:rsidRPr="003C769A">
        <w:rPr>
          <w:rFonts w:asciiTheme="minorHAnsi" w:hAnsiTheme="minorHAnsi" w:cstheme="minorHAnsi"/>
        </w:rPr>
        <w:t xml:space="preserve">: Proposed Amendment to §155.17 of the Regulations of the Commissioner of Education Relating to District-wide School Safety Plans at: </w:t>
      </w:r>
      <w:hyperlink r:id="rId2" w:history="1">
        <w:r w:rsidRPr="003C769A">
          <w:rPr>
            <w:rStyle w:val="Hyperlink"/>
            <w:rFonts w:asciiTheme="minorHAnsi" w:eastAsiaTheme="majorEastAsia" w:hAnsiTheme="minorHAnsi" w:cstheme="minorHAnsi"/>
          </w:rPr>
          <w:t>https://www.regents.nysed.gov/common/regents/files/721brca9.pdf</w:t>
        </w:r>
      </w:hyperlink>
    </w:p>
    <w:p w14:paraId="2969FEAE" w14:textId="77777777" w:rsidR="00AA0B72" w:rsidRDefault="00AA0B72" w:rsidP="00AA0B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79EB5" w14:textId="7576A844" w:rsidR="00531B52" w:rsidRDefault="00AA0B72">
    <w:pPr>
      <w:pStyle w:val="Header"/>
    </w:pPr>
    <w:r>
      <w:rPr>
        <w:noProof/>
      </w:rPr>
      <w:pict w14:anchorId="6922C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02579"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43AFC" w14:textId="2158695B" w:rsidR="00531B52" w:rsidRDefault="00AA0B72">
    <w:pPr>
      <w:pStyle w:val="Header"/>
    </w:pPr>
    <w:r>
      <w:rPr>
        <w:noProof/>
      </w:rPr>
      <w:pict w14:anchorId="210A4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02580"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C19D" w14:textId="7781CD5E" w:rsidR="00531B52" w:rsidRDefault="00AA0B72">
    <w:pPr>
      <w:pStyle w:val="Header"/>
    </w:pPr>
    <w:r>
      <w:rPr>
        <w:noProof/>
      </w:rPr>
      <w:pict w14:anchorId="03F8B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02578"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0B72"/>
    <w:rsid w:val="000962D3"/>
    <w:rsid w:val="000C7E16"/>
    <w:rsid w:val="00192CC7"/>
    <w:rsid w:val="002C1C26"/>
    <w:rsid w:val="003A5347"/>
    <w:rsid w:val="0044247D"/>
    <w:rsid w:val="00531B52"/>
    <w:rsid w:val="006B51E5"/>
    <w:rsid w:val="006C30C6"/>
    <w:rsid w:val="00740A1C"/>
    <w:rsid w:val="008F1BAB"/>
    <w:rsid w:val="00AA0383"/>
    <w:rsid w:val="00AA0B72"/>
    <w:rsid w:val="00BE5DCB"/>
    <w:rsid w:val="00DE5B6E"/>
    <w:rsid w:val="00E23E76"/>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C3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B72"/>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AA0B72"/>
    <w:pPr>
      <w:ind w:left="720"/>
      <w:contextualSpacing/>
    </w:pPr>
  </w:style>
  <w:style w:type="table" w:styleId="TableGrid">
    <w:name w:val="Table Grid"/>
    <w:basedOn w:val="TableNormal"/>
    <w:uiPriority w:val="59"/>
    <w:rsid w:val="00AA0B72"/>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B72"/>
    <w:rPr>
      <w:color w:val="0000FF"/>
      <w:u w:val="single"/>
    </w:rPr>
  </w:style>
  <w:style w:type="paragraph" w:styleId="FootnoteText">
    <w:name w:val="footnote text"/>
    <w:basedOn w:val="Normal"/>
    <w:link w:val="FootnoteTextChar"/>
    <w:uiPriority w:val="99"/>
    <w:semiHidden/>
    <w:unhideWhenUsed/>
    <w:rsid w:val="00AA0B72"/>
    <w:rPr>
      <w:sz w:val="20"/>
      <w:szCs w:val="20"/>
    </w:rPr>
  </w:style>
  <w:style w:type="character" w:customStyle="1" w:styleId="FootnoteTextChar">
    <w:name w:val="Footnote Text Char"/>
    <w:basedOn w:val="DefaultParagraphFont"/>
    <w:link w:val="FootnoteText"/>
    <w:uiPriority w:val="99"/>
    <w:semiHidden/>
    <w:rsid w:val="00AA0B7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0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senate.gov/legislation/laws/EDN/2801-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gents.nysed.gov/common/regents/files/721brca9.pdf" TargetMode="External"/><Relationship Id="rId1" Type="http://schemas.openxmlformats.org/officeDocument/2006/relationships/hyperlink" Target="https://www.regents.nysed.gov/common/regents/files/421p12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5820</Characters>
  <Application>Microsoft Office Word</Application>
  <DocSecurity>0</DocSecurity>
  <Lines>48</Lines>
  <Paragraphs>13</Paragraphs>
  <ScaleCrop>false</ScaleCrop>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2021-08-18T15:20:00Z</dcterms:created>
  <dcterms:modified xsi:type="dcterms:W3CDTF">2021-08-18T15:20:00Z</dcterms:modified>
</cp:coreProperties>
</file>