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7893" w14:textId="77777777" w:rsidR="001F2FA9" w:rsidRDefault="00337423" w:rsidP="00D91D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0" w:lineRule="auto"/>
        <w:ind w:right="592"/>
        <w:jc w:val="right"/>
        <w:rPr>
          <w:rFonts w:ascii="Calibri" w:eastAsia="Calibri" w:hAnsi="Calibri" w:cs="Calibri"/>
          <w:i/>
          <w:color w:val="000000"/>
        </w:rPr>
      </w:pPr>
      <w:r w:rsidRPr="00337423">
        <w:rPr>
          <w:rFonts w:ascii="Calibri" w:eastAsia="Calibri" w:hAnsi="Calibri" w:cs="Calibri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B2F9DB" wp14:editId="36D64975">
                <wp:simplePos x="0" y="0"/>
                <wp:positionH relativeFrom="column">
                  <wp:posOffset>6541135</wp:posOffset>
                </wp:positionH>
                <wp:positionV relativeFrom="paragraph">
                  <wp:posOffset>180975</wp:posOffset>
                </wp:positionV>
                <wp:extent cx="2847975" cy="1133475"/>
                <wp:effectExtent l="0" t="0" r="28575" b="28575"/>
                <wp:wrapSquare wrapText="bothSides"/>
                <wp:docPr id="217" name="Text Box 2" descr="Approvals to be completed by TAR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DB4F" w14:textId="77777777" w:rsidR="00337423" w:rsidRPr="00337423" w:rsidRDefault="0033742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7423">
                              <w:rPr>
                                <w:rFonts w:asciiTheme="majorHAnsi" w:hAnsiTheme="majorHAnsi" w:cstheme="majorHAnsi"/>
                                <w:b/>
                              </w:rPr>
                              <w:t>ACTION PLAN FOLLOW-UP</w:t>
                            </w:r>
                            <w:r w:rsidRPr="0033742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(completed by TARC)</w:t>
                            </w:r>
                          </w:p>
                          <w:p w14:paraId="670F2875" w14:textId="77777777" w:rsidR="00337423" w:rsidRDefault="0033742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7423">
                              <w:rPr>
                                <w:rFonts w:asciiTheme="majorHAnsi" w:hAnsiTheme="majorHAnsi" w:cstheme="majorHAnsi"/>
                              </w:rPr>
                              <w:t>Date Action Plan approved by TARC:</w:t>
                            </w:r>
                          </w:p>
                          <w:p w14:paraId="4B900AA3" w14:textId="77777777" w:rsidR="00337423" w:rsidRPr="00337423" w:rsidRDefault="0033742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FF4EBE6" w14:textId="77777777" w:rsidR="00337423" w:rsidRPr="00AD2E82" w:rsidRDefault="0033742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D2E82">
                              <w:rPr>
                                <w:rFonts w:asciiTheme="majorHAnsi" w:hAnsiTheme="majorHAnsi" w:cstheme="majorHAnsi"/>
                              </w:rPr>
                              <w:t xml:space="preserve">Date when all areas are in full compliance and verified by TARC: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2F9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pprovals to be completed by TARC" style="position:absolute;left:0;text-align:left;margin-left:515.05pt;margin-top:14.25pt;width:224.25pt;height:8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">
                <v:textbox>
                  <w:txbxContent>
                    <w:p w14:paraId="3B69DB4F" w14:textId="77777777" w:rsidR="00337423" w:rsidRPr="00337423" w:rsidRDefault="0033742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37423">
                        <w:rPr>
                          <w:rFonts w:asciiTheme="majorHAnsi" w:hAnsiTheme="majorHAnsi" w:cstheme="majorHAnsi"/>
                          <w:b/>
                        </w:rPr>
                        <w:t>ACTION PLAN FOLLOW-UP</w:t>
                      </w:r>
                      <w:r w:rsidRPr="00337423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(completed by TARC)</w:t>
                      </w:r>
                    </w:p>
                    <w:p w14:paraId="670F2875" w14:textId="77777777" w:rsidR="00337423" w:rsidRDefault="0033742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37423">
                        <w:rPr>
                          <w:rFonts w:asciiTheme="majorHAnsi" w:hAnsiTheme="majorHAnsi" w:cstheme="majorHAnsi"/>
                        </w:rPr>
                        <w:t>Date Action Plan approved by TARC:</w:t>
                      </w:r>
                    </w:p>
                    <w:p w14:paraId="4B900AA3" w14:textId="77777777" w:rsidR="00337423" w:rsidRPr="00337423" w:rsidRDefault="0033742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6FF4EBE6" w14:textId="77777777" w:rsidR="00337423" w:rsidRPr="00AD2E82" w:rsidRDefault="0033742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AD2E82">
                        <w:rPr>
                          <w:rFonts w:asciiTheme="majorHAnsi" w:hAnsiTheme="majorHAnsi" w:cstheme="majorHAnsi"/>
                        </w:rPr>
                        <w:t xml:space="preserve">Date when all areas are in full compliance and verified by TARC: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2E82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4A6DACC" wp14:editId="7E1A7191">
            <wp:simplePos x="0" y="0"/>
            <wp:positionH relativeFrom="column">
              <wp:posOffset>19050</wp:posOffset>
            </wp:positionH>
            <wp:positionV relativeFrom="paragraph">
              <wp:posOffset>-118113</wp:posOffset>
            </wp:positionV>
            <wp:extent cx="3467099" cy="1000125"/>
            <wp:effectExtent l="0" t="0" r="0" b="0"/>
            <wp:wrapSquare wrapText="right" distT="19050" distB="19050" distL="19050" distR="19050"/>
            <wp:docPr id="3" name="image3.png" descr="21 CCL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21 CCLC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099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85A3CD" w14:textId="77777777" w:rsidR="001F2FA9" w:rsidRDefault="001F2FA9" w:rsidP="00D91D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2160" w:right="1138" w:firstLine="720"/>
        <w:jc w:val="right"/>
        <w:rPr>
          <w:rFonts w:ascii="Calibri" w:eastAsia="Calibri" w:hAnsi="Calibri" w:cs="Calibri"/>
          <w:color w:val="000000"/>
        </w:rPr>
      </w:pPr>
    </w:p>
    <w:p w14:paraId="1AE9C7D1" w14:textId="77777777" w:rsidR="00D91D26" w:rsidRDefault="00D91D26" w:rsidP="00D91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12"/>
        <w:jc w:val="right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15A35653" w14:textId="77777777" w:rsidR="001F2FA9" w:rsidRPr="00D91D26" w:rsidRDefault="001F2FA9" w:rsidP="003374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4512" w:firstLine="720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363366E0" w14:textId="77777777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0" w:lineRule="auto"/>
        <w:ind w:left="2966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 </w:t>
      </w:r>
    </w:p>
    <w:p w14:paraId="6CFE661B" w14:textId="77777777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05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ACTION PLAN  </w:t>
      </w:r>
    </w:p>
    <w:p w14:paraId="76A005A1" w14:textId="77777777" w:rsidR="001F2FA9" w:rsidRDefault="00AD2E82" w:rsidP="00D91D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3" w:lineRule="auto"/>
        <w:ind w:left="738" w:right="868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color w:val="000000"/>
        </w:rPr>
        <w:t xml:space="preserve">Recently your program received a Site Monitoring Visit (SMV) by the Technical Assistance Resource Center (TARC) and the following indicators were  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 </w:t>
      </w:r>
    </w:p>
    <w:p w14:paraId="792C8DE9" w14:textId="52AEEBDF" w:rsidR="001F2FA9" w:rsidRDefault="00AD2E82" w:rsidP="002706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23" w:right="88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found to be </w:t>
      </w:r>
      <w:r>
        <w:rPr>
          <w:rFonts w:ascii="Calibri" w:eastAsia="Calibri" w:hAnsi="Calibri" w:cs="Calibri"/>
          <w:b/>
          <w:color w:val="000000"/>
        </w:rPr>
        <w:t xml:space="preserve">partially and/or not compliant. </w:t>
      </w:r>
      <w:r>
        <w:rPr>
          <w:rFonts w:ascii="Calibri" w:eastAsia="Calibri" w:hAnsi="Calibri" w:cs="Calibri"/>
          <w:color w:val="000000"/>
        </w:rPr>
        <w:t xml:space="preserve">Please outline an Action Plan describing how your program will address the indicator(s) and bring </w:t>
      </w:r>
      <w:r w:rsidR="00D91D26">
        <w:rPr>
          <w:rFonts w:ascii="Calibri" w:eastAsia="Calibri" w:hAnsi="Calibri" w:cs="Calibri"/>
          <w:color w:val="000000"/>
        </w:rPr>
        <w:t>them into</w:t>
      </w:r>
      <w:r>
        <w:rPr>
          <w:rFonts w:ascii="Calibri" w:eastAsia="Calibri" w:hAnsi="Calibri" w:cs="Calibri"/>
          <w:color w:val="000000"/>
        </w:rPr>
        <w:t xml:space="preserve"> compliance. Submit the Action Plan to the TARC within </w:t>
      </w:r>
      <w:r w:rsidR="0027063A">
        <w:rPr>
          <w:rFonts w:ascii="Calibri" w:eastAsia="Calibri" w:hAnsi="Calibri" w:cs="Calibri"/>
          <w:color w:val="000000"/>
        </w:rPr>
        <w:t>2 weeks</w:t>
      </w:r>
      <w:r>
        <w:rPr>
          <w:rFonts w:ascii="Calibri" w:eastAsia="Calibri" w:hAnsi="Calibri" w:cs="Calibri"/>
          <w:color w:val="000000"/>
        </w:rPr>
        <w:t xml:space="preserve"> of receiving the report with</w:t>
      </w:r>
      <w:r w:rsidR="0012560A">
        <w:rPr>
          <w:rFonts w:ascii="Calibri" w:eastAsia="Calibri" w:hAnsi="Calibri" w:cs="Calibri"/>
          <w:color w:val="000000"/>
        </w:rPr>
        <w:t xml:space="preserve"> header items and</w:t>
      </w:r>
      <w:r>
        <w:rPr>
          <w:rFonts w:ascii="Calibri" w:eastAsia="Calibri" w:hAnsi="Calibri" w:cs="Calibri"/>
          <w:color w:val="000000"/>
        </w:rPr>
        <w:t xml:space="preserve"> columns 3-5 completed. In order to obtain full compliance, all indicators must </w:t>
      </w:r>
      <w:r w:rsidR="00D91D26">
        <w:rPr>
          <w:rFonts w:ascii="Calibri" w:eastAsia="Calibri" w:hAnsi="Calibri" w:cs="Calibri"/>
          <w:color w:val="000000"/>
        </w:rPr>
        <w:t>be supported</w:t>
      </w:r>
      <w:r>
        <w:rPr>
          <w:rFonts w:ascii="Calibri" w:eastAsia="Calibri" w:hAnsi="Calibri" w:cs="Calibri"/>
          <w:color w:val="000000"/>
        </w:rPr>
        <w:t xml:space="preserve"> by documentation that is sent to the TARC. Please contact the TARC if you need any technical assistance in completing any area of </w:t>
      </w:r>
      <w:r w:rsidR="00D91D26">
        <w:rPr>
          <w:rFonts w:ascii="Calibri" w:eastAsia="Calibri" w:hAnsi="Calibri" w:cs="Calibri"/>
          <w:color w:val="000000"/>
        </w:rPr>
        <w:t>this Action</w:t>
      </w:r>
      <w:r>
        <w:rPr>
          <w:rFonts w:ascii="Calibri" w:eastAsia="Calibri" w:hAnsi="Calibri" w:cs="Calibri"/>
          <w:color w:val="000000"/>
        </w:rPr>
        <w:t xml:space="preserve"> Plan.  </w:t>
      </w:r>
    </w:p>
    <w:tbl>
      <w:tblPr>
        <w:tblStyle w:val="a"/>
        <w:tblW w:w="14131" w:type="dxa"/>
        <w:tblInd w:w="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3960"/>
        <w:gridCol w:w="6031"/>
      </w:tblGrid>
      <w:tr w:rsidR="001F2FA9" w14:paraId="0659AC34" w14:textId="77777777">
        <w:trPr>
          <w:trHeight w:val="422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2858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Program Name: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85D1" w14:textId="059E8F60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Project Number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  <w:vertAlign w:val="superscript"/>
              </w:rPr>
              <w:t>1</w:t>
            </w:r>
            <w:r w:rsidR="008202C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0187- </w:t>
            </w:r>
            <w:r w:rsidR="0027063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XX</w:t>
            </w:r>
            <w:r w:rsidR="008202C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27063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XXXX</w:t>
            </w:r>
          </w:p>
          <w:p w14:paraId="3F479890" w14:textId="6C95735B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81"/>
              <w:jc w:val="right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 </w:t>
            </w:r>
          </w:p>
        </w:tc>
        <w:tc>
          <w:tcPr>
            <w:tcW w:w="6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ACE5" w14:textId="7DF0DF61" w:rsidR="001F2FA9" w:rsidRDefault="00125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TARC </w:t>
            </w:r>
            <w:r w:rsidR="00AD2E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Reviewer(s): </w:t>
            </w:r>
          </w:p>
        </w:tc>
      </w:tr>
      <w:tr w:rsidR="001F2FA9" w14:paraId="28059709" w14:textId="77777777">
        <w:trPr>
          <w:trHeight w:val="424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06A8" w14:textId="77777777" w:rsidR="001F2FA9" w:rsidRDefault="0082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Date of SMV: </w:t>
            </w:r>
          </w:p>
          <w:p w14:paraId="027C249D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5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5CBF" w14:textId="28521166" w:rsidR="001F2FA9" w:rsidRDefault="0082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Date SMV Report </w:t>
            </w:r>
            <w:r w:rsidR="0012560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Shared with Subgrantee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 </w:t>
            </w:r>
            <w:r w:rsidR="00AD2E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F0B1" w14:textId="7778CB52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Date Act</w:t>
            </w:r>
            <w:r w:rsidR="008202C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ion Plan Submitted </w:t>
            </w:r>
            <w:r w:rsidR="0012560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by Subgrantee </w:t>
            </w:r>
            <w:r w:rsidR="008202C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to TARC: </w:t>
            </w:r>
          </w:p>
        </w:tc>
      </w:tr>
      <w:tr w:rsidR="001F2FA9" w14:paraId="3DC75B15" w14:textId="77777777">
        <w:trPr>
          <w:trHeight w:val="422"/>
        </w:trPr>
        <w:tc>
          <w:tcPr>
            <w:tcW w:w="1413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FAD9" w14:textId="22324CF5" w:rsidR="001F2FA9" w:rsidRPr="00337423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33742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Name</w:t>
            </w:r>
            <w:r w:rsidR="0012560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(s) and role(s)</w:t>
            </w:r>
            <w:r w:rsidRPr="0033742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of </w:t>
            </w:r>
            <w:r w:rsidR="0012560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Subgrantee staff </w:t>
            </w:r>
            <w:r w:rsidRPr="0033742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completing Action Plan: </w:t>
            </w:r>
          </w:p>
        </w:tc>
      </w:tr>
    </w:tbl>
    <w:p w14:paraId="23FDFF09" w14:textId="77777777" w:rsidR="001F2FA9" w:rsidRDefault="001F2F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2DBDE8" w14:textId="77777777" w:rsidR="001F2FA9" w:rsidRDefault="001F2F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3859" w:type="dxa"/>
        <w:tblInd w:w="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2"/>
        <w:gridCol w:w="2529"/>
        <w:gridCol w:w="4400"/>
        <w:gridCol w:w="2339"/>
        <w:gridCol w:w="1711"/>
        <w:gridCol w:w="1708"/>
      </w:tblGrid>
      <w:tr w:rsidR="001F2FA9" w14:paraId="27879990" w14:textId="77777777">
        <w:trPr>
          <w:trHeight w:val="767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4B9F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Indicator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6AF0BA2C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of Success </w:t>
            </w:r>
          </w:p>
          <w:p w14:paraId="302318A8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7"/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  <w:shd w:val="clear" w:color="auto" w:fill="E7E6E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A372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8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Description of Indicator </w:t>
            </w: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3205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37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Improvement Action Steps and Strategies 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A8FB" w14:textId="3E06DCD1" w:rsidR="001F2FA9" w:rsidRDefault="00125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0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>Subgrantee Staff</w:t>
            </w:r>
          </w:p>
          <w:p w14:paraId="654A83BE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Responsible </w:t>
            </w: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F2B3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9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Timeline for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63E7C5B2" w14:textId="4A70521C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>Improvement</w:t>
            </w:r>
            <w:r w:rsidR="0012560A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 </w:t>
            </w:r>
            <w:r w:rsidR="0012560A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>Evidence Due Date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4D98237E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221"/>
              <w:jc w:val="right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(MM/DD/YY) </w:t>
            </w: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6CD7" w14:textId="02C9FE74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90" w:right="22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Date TARC Verified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  <w:r w:rsidR="0012560A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Evidence </w:t>
            </w:r>
            <w:r w:rsidR="0012560A"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05DA6CAB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  <w:t xml:space="preserve">(MM/DD/YY) </w:t>
            </w:r>
          </w:p>
        </w:tc>
      </w:tr>
      <w:tr w:rsidR="001F2FA9" w14:paraId="3A06E29A" w14:textId="77777777">
        <w:trPr>
          <w:trHeight w:val="31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010E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4476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33C8E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FDAE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shd w:val="clear" w:color="auto" w:fill="E7E6E6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043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32CF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7CE47BAC" w14:textId="77777777">
        <w:trPr>
          <w:trHeight w:val="299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F8A6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D5D2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80C7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2192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9842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FAFD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4A643658" w14:textId="77777777">
        <w:trPr>
          <w:trHeight w:val="30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656D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EED3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E187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DFD3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44B7" w14:textId="77777777" w:rsidR="001F2FA9" w:rsidRDefault="00AD2E82" w:rsidP="0082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20FC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5BC183FB" w14:textId="77777777">
        <w:trPr>
          <w:trHeight w:val="304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9CCC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F4E1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537A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3860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988A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9B8E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44FB5647" w14:textId="77777777">
        <w:trPr>
          <w:trHeight w:val="30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1584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40EC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5AA6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85FF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4C7F" w14:textId="77777777" w:rsidR="001F2FA9" w:rsidRDefault="00AD2E82" w:rsidP="0082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7B3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609A8F80" w14:textId="77777777">
        <w:trPr>
          <w:trHeight w:val="30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BA3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69FB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9D39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61C8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19D6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FAF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2AAE4773" w14:textId="77777777">
        <w:trPr>
          <w:trHeight w:val="30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FD24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072C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0C90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12B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29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CE4D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39D7E2D8" w14:textId="77777777">
        <w:trPr>
          <w:trHeight w:val="304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DAB2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C94A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E1A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2E89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356E" w14:textId="77777777" w:rsidR="001F2FA9" w:rsidRDefault="00AD2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99E0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297ECAF4" w14:textId="77777777">
        <w:trPr>
          <w:trHeight w:val="30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425A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2DEC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6530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D3F4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18AC" w14:textId="77777777" w:rsidR="001F2FA9" w:rsidRDefault="00AD2E82" w:rsidP="0082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60F1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F2FA9" w14:paraId="68E1BA4E" w14:textId="77777777">
        <w:trPr>
          <w:trHeight w:val="302"/>
        </w:trPr>
        <w:tc>
          <w:tcPr>
            <w:tcW w:w="1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BE79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D48A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8EE5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CA79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5148" w14:textId="77777777" w:rsidR="001F2FA9" w:rsidRDefault="00AD2E82" w:rsidP="00820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2261" w14:textId="77777777" w:rsidR="001F2FA9" w:rsidRDefault="001F2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9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6B51EB9" w14:textId="77777777" w:rsidR="001F2FA9" w:rsidRDefault="001F2F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68779F" w14:textId="77777777" w:rsidR="001F2FA9" w:rsidRDefault="001F2F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C1F57E" w14:textId="77777777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Additional notes </w:t>
      </w:r>
      <w:r>
        <w:rPr>
          <w:rFonts w:ascii="Calibri" w:eastAsia="Calibri" w:hAnsi="Calibri" w:cs="Calibri"/>
          <w:color w:val="000000"/>
          <w:sz w:val="19"/>
          <w:szCs w:val="19"/>
        </w:rPr>
        <w:t>(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>completed by TARCs as needed)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:  </w:t>
      </w:r>
    </w:p>
    <w:p w14:paraId="2AF39760" w14:textId="77777777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 </w:t>
      </w:r>
    </w:p>
    <w:p w14:paraId="5E0304FB" w14:textId="32BF5B3F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8" w:line="240" w:lineRule="auto"/>
        <w:ind w:right="1096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1"/>
          <w:szCs w:val="21"/>
          <w:vertAlign w:val="superscript"/>
        </w:rPr>
        <w:t xml:space="preserve">1 </w:t>
      </w:r>
      <w:r>
        <w:rPr>
          <w:rFonts w:ascii="Calibri" w:eastAsia="Calibri" w:hAnsi="Calibri" w:cs="Calibri"/>
          <w:color w:val="000000"/>
          <w:sz w:val="18"/>
          <w:szCs w:val="18"/>
        </w:rPr>
        <w:t>Project number example: 0187-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23</w:t>
      </w: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8001</w:t>
      </w:r>
      <w:r>
        <w:rPr>
          <w:rFonts w:ascii="Calibri" w:eastAsia="Calibri" w:hAnsi="Calibri" w:cs="Calibri"/>
          <w:color w:val="000000"/>
          <w:sz w:val="18"/>
          <w:szCs w:val="18"/>
        </w:rPr>
        <w:t>; 0187 indicates to NYSED that it is a 21st CCLC program; 2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3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indicates the program year (July 1, 202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2</w:t>
      </w:r>
      <w:r>
        <w:rPr>
          <w:rFonts w:ascii="Calibri" w:eastAsia="Calibri" w:hAnsi="Calibri" w:cs="Calibri"/>
          <w:color w:val="000000"/>
          <w:sz w:val="18"/>
          <w:szCs w:val="18"/>
        </w:rPr>
        <w:t>-June 30, 202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3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and after June 30,  </w:t>
      </w:r>
    </w:p>
    <w:p w14:paraId="34E2F97C" w14:textId="77777777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97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 </w:t>
      </w:r>
    </w:p>
    <w:p w14:paraId="0289DDE5" w14:textId="1B6375A8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8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202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3</w:t>
      </w:r>
      <w:r>
        <w:rPr>
          <w:rFonts w:ascii="Calibri" w:eastAsia="Calibri" w:hAnsi="Calibri" w:cs="Calibri"/>
          <w:color w:val="000000"/>
          <w:sz w:val="18"/>
          <w:szCs w:val="18"/>
        </w:rPr>
        <w:t>, the year changes to 2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4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; 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>8001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(last four digits) indicates the </w:t>
      </w:r>
      <w:r w:rsidR="0027063A">
        <w:rPr>
          <w:rFonts w:ascii="Calibri" w:eastAsia="Calibri" w:hAnsi="Calibri" w:cs="Calibri"/>
          <w:color w:val="000000"/>
          <w:sz w:val="18"/>
          <w:szCs w:val="18"/>
        </w:rPr>
        <w:t xml:space="preserve">program unique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project number. </w:t>
      </w:r>
    </w:p>
    <w:p w14:paraId="7E12577B" w14:textId="77777777" w:rsidR="001F2FA9" w:rsidRDefault="00AD2E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84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 </w:t>
      </w:r>
    </w:p>
    <w:sectPr w:rsidR="001F2FA9">
      <w:pgSz w:w="15840" w:h="12240" w:orient="landscape"/>
      <w:pgMar w:top="179" w:right="736" w:bottom="825" w:left="2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A9"/>
    <w:rsid w:val="0012560A"/>
    <w:rsid w:val="001F2FA9"/>
    <w:rsid w:val="0027063A"/>
    <w:rsid w:val="00280F87"/>
    <w:rsid w:val="003047F2"/>
    <w:rsid w:val="00337423"/>
    <w:rsid w:val="003B32BF"/>
    <w:rsid w:val="008202CB"/>
    <w:rsid w:val="0087769A"/>
    <w:rsid w:val="0089011C"/>
    <w:rsid w:val="00AD2E82"/>
    <w:rsid w:val="00D1406F"/>
    <w:rsid w:val="00D91D26"/>
    <w:rsid w:val="00D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2D27"/>
  <w15:docId w15:val="{66C4E5CA-6A53-4D5E-A0E0-56242F3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3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Crutcher Laurie</dc:creator>
  <cp:lastModifiedBy>Kyle McHugh</cp:lastModifiedBy>
  <cp:revision>2</cp:revision>
  <dcterms:created xsi:type="dcterms:W3CDTF">2022-09-16T18:23:00Z</dcterms:created>
  <dcterms:modified xsi:type="dcterms:W3CDTF">2022-09-16T18:23:00Z</dcterms:modified>
</cp:coreProperties>
</file>