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44EA2" w14:textId="77777777" w:rsidR="000B7931" w:rsidRPr="000B7931" w:rsidRDefault="000B7931">
      <w:pPr>
        <w:pStyle w:val="BodyText"/>
        <w:rPr>
          <w:rFonts w:ascii="Arial" w:hAnsi="Arial" w:cs="Arial"/>
          <w:b/>
          <w:szCs w:val="24"/>
        </w:rPr>
      </w:pPr>
      <w:r w:rsidRPr="000B7931">
        <w:rPr>
          <w:rFonts w:ascii="Arial" w:hAnsi="Arial" w:cs="Arial"/>
          <w:b/>
          <w:szCs w:val="24"/>
        </w:rPr>
        <w:t>Update to the Regents Regional Cost Index</w:t>
      </w:r>
    </w:p>
    <w:p w14:paraId="20F990FE" w14:textId="77777777" w:rsidR="000B7931" w:rsidRPr="000B7931" w:rsidRDefault="000B7931">
      <w:pPr>
        <w:pStyle w:val="BodyText"/>
        <w:rPr>
          <w:rFonts w:ascii="Arial" w:hAnsi="Arial" w:cs="Arial"/>
          <w:szCs w:val="24"/>
        </w:rPr>
      </w:pPr>
    </w:p>
    <w:p w14:paraId="213C28BB" w14:textId="77777777" w:rsidR="00A45D6A" w:rsidRPr="000B7931" w:rsidRDefault="00A45D6A">
      <w:pPr>
        <w:pStyle w:val="BodyText"/>
        <w:rPr>
          <w:rFonts w:ascii="Arial" w:hAnsi="Arial" w:cs="Arial"/>
          <w:szCs w:val="24"/>
        </w:rPr>
      </w:pPr>
      <w:r w:rsidRPr="000B7931">
        <w:rPr>
          <w:rFonts w:ascii="Arial" w:hAnsi="Arial" w:cs="Arial"/>
          <w:szCs w:val="24"/>
        </w:rPr>
        <w:t xml:space="preserve">The Regional Cost Index was developed in recognition of the geographic cost variations in different areas of </w:t>
      </w:r>
      <w:smartTag w:uri="urn:schemas-microsoft-com:office:smarttags" w:element="place">
        <w:smartTag w:uri="urn:schemas-microsoft-com:office:smarttags" w:element="PlaceName">
          <w:r w:rsidRPr="000B7931">
            <w:rPr>
              <w:rFonts w:ascii="Arial" w:hAnsi="Arial" w:cs="Arial"/>
              <w:szCs w:val="24"/>
            </w:rPr>
            <w:t>New York</w:t>
          </w:r>
        </w:smartTag>
        <w:r w:rsidRPr="000B7931">
          <w:rPr>
            <w:rFonts w:ascii="Arial" w:hAnsi="Arial" w:cs="Arial"/>
            <w:szCs w:val="24"/>
          </w:rPr>
          <w:t xml:space="preserve"> </w:t>
        </w:r>
        <w:smartTag w:uri="urn:schemas-microsoft-com:office:smarttags" w:element="PlaceType">
          <w:r w:rsidRPr="000B7931">
            <w:rPr>
              <w:rFonts w:ascii="Arial" w:hAnsi="Arial" w:cs="Arial"/>
              <w:szCs w:val="24"/>
            </w:rPr>
            <w:t>State</w:t>
          </w:r>
        </w:smartTag>
      </w:smartTag>
      <w:r w:rsidRPr="000B7931">
        <w:rPr>
          <w:rFonts w:ascii="Arial" w:hAnsi="Arial" w:cs="Arial"/>
          <w:szCs w:val="24"/>
        </w:rPr>
        <w:t xml:space="preserve">.  The index, which is based on the work of researchers for the state of </w:t>
      </w:r>
      <w:smartTag w:uri="urn:schemas-microsoft-com:office:smarttags" w:element="place">
        <w:smartTag w:uri="urn:schemas-microsoft-com:office:smarttags" w:element="State">
          <w:r w:rsidRPr="000B7931">
            <w:rPr>
              <w:rFonts w:ascii="Arial" w:hAnsi="Arial" w:cs="Arial"/>
              <w:szCs w:val="24"/>
            </w:rPr>
            <w:t>Oregon</w:t>
          </w:r>
        </w:smartTag>
      </w:smartTag>
      <w:r w:rsidRPr="000B7931">
        <w:rPr>
          <w:rFonts w:ascii="Arial" w:hAnsi="Arial" w:cs="Arial"/>
          <w:szCs w:val="24"/>
        </w:rPr>
        <w:t xml:space="preserve">, uses median salaries in professional occupations that require similar credentials to that of positions in the education field.  These occupational titles typically require a bachelor’s degree for employment at the entry level.  The cost index was created from the wages of </w:t>
      </w:r>
      <w:r w:rsidR="008C0F43">
        <w:rPr>
          <w:rFonts w:ascii="Arial" w:hAnsi="Arial" w:cs="Arial"/>
          <w:szCs w:val="24"/>
        </w:rPr>
        <w:t>61</w:t>
      </w:r>
      <w:r w:rsidRPr="000B7931">
        <w:rPr>
          <w:rFonts w:ascii="Arial" w:hAnsi="Arial" w:cs="Arial"/>
          <w:szCs w:val="24"/>
        </w:rPr>
        <w:t xml:space="preserve"> professional, non-education occupations.  Education-related titles were excluded to ensure that the index measured labor market costs and not the tastes or control of school districts.  </w:t>
      </w:r>
    </w:p>
    <w:p w14:paraId="1BF35A37" w14:textId="77777777" w:rsidR="00A45D6A" w:rsidRPr="000B7931" w:rsidRDefault="00A45D6A">
      <w:pPr>
        <w:pStyle w:val="BodyText"/>
        <w:rPr>
          <w:rFonts w:ascii="Arial" w:hAnsi="Arial" w:cs="Arial"/>
          <w:szCs w:val="24"/>
        </w:rPr>
      </w:pPr>
    </w:p>
    <w:p w14:paraId="61D8A002" w14:textId="77777777" w:rsidR="00A45D6A" w:rsidRPr="000B7931" w:rsidRDefault="00A45D6A">
      <w:pPr>
        <w:pStyle w:val="BodyText"/>
        <w:rPr>
          <w:rFonts w:ascii="Arial" w:hAnsi="Arial" w:cs="Arial"/>
          <w:szCs w:val="24"/>
        </w:rPr>
      </w:pPr>
    </w:p>
    <w:tbl>
      <w:tblPr>
        <w:tblW w:w="0" w:type="auto"/>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3"/>
        <w:gridCol w:w="1297"/>
        <w:gridCol w:w="2918"/>
      </w:tblGrid>
      <w:tr w:rsidR="00A45D6A" w:rsidRPr="000B7931" w14:paraId="1C2F213F" w14:textId="77777777" w:rsidTr="009A6B14">
        <w:tblPrEx>
          <w:tblCellMar>
            <w:top w:w="0" w:type="dxa"/>
            <w:bottom w:w="0" w:type="dxa"/>
          </w:tblCellMar>
        </w:tblPrEx>
        <w:trPr>
          <w:cantSplit/>
          <w:trHeight w:val="941"/>
        </w:trPr>
        <w:tc>
          <w:tcPr>
            <w:tcW w:w="6918" w:type="dxa"/>
            <w:gridSpan w:val="3"/>
          </w:tcPr>
          <w:p w14:paraId="4E7F5720" w14:textId="77777777" w:rsidR="00A45D6A" w:rsidRPr="000B7931" w:rsidRDefault="00A45D6A">
            <w:pPr>
              <w:pStyle w:val="MessageHeader"/>
              <w:keepLines w:val="0"/>
              <w:spacing w:before="60" w:after="0" w:line="240" w:lineRule="auto"/>
              <w:ind w:left="0" w:firstLine="0"/>
              <w:jc w:val="center"/>
              <w:rPr>
                <w:rFonts w:cs="Arial"/>
                <w:b/>
                <w:noProof/>
                <w:sz w:val="24"/>
                <w:szCs w:val="24"/>
              </w:rPr>
            </w:pPr>
          </w:p>
          <w:p w14:paraId="063E3DC5" w14:textId="77777777" w:rsidR="00A45D6A" w:rsidRPr="000B7931" w:rsidRDefault="00A45D6A">
            <w:pPr>
              <w:pStyle w:val="MessageHeader"/>
              <w:keepLines w:val="0"/>
              <w:spacing w:after="0" w:line="240" w:lineRule="auto"/>
              <w:ind w:left="0" w:firstLine="0"/>
              <w:jc w:val="center"/>
              <w:rPr>
                <w:rFonts w:cs="Arial"/>
                <w:b/>
                <w:noProof/>
                <w:sz w:val="24"/>
                <w:szCs w:val="24"/>
              </w:rPr>
            </w:pPr>
            <w:r w:rsidRPr="000B7931">
              <w:rPr>
                <w:rFonts w:cs="Arial"/>
                <w:b/>
                <w:noProof/>
                <w:sz w:val="24"/>
                <w:szCs w:val="24"/>
              </w:rPr>
              <w:t xml:space="preserve">Professional Cost Index for </w:t>
            </w:r>
            <w:smartTag w:uri="urn:schemas-microsoft-com:office:smarttags" w:element="place">
              <w:smartTag w:uri="urn:schemas-microsoft-com:office:smarttags" w:element="PlaceName">
                <w:r w:rsidRPr="000B7931">
                  <w:rPr>
                    <w:rFonts w:cs="Arial"/>
                    <w:b/>
                    <w:noProof/>
                    <w:sz w:val="24"/>
                    <w:szCs w:val="24"/>
                  </w:rPr>
                  <w:t>New York</w:t>
                </w:r>
              </w:smartTag>
              <w:r w:rsidRPr="000B7931">
                <w:rPr>
                  <w:rFonts w:cs="Arial"/>
                  <w:b/>
                  <w:noProof/>
                  <w:sz w:val="24"/>
                  <w:szCs w:val="24"/>
                </w:rPr>
                <w:t xml:space="preserve"> </w:t>
              </w:r>
              <w:smartTag w:uri="urn:schemas-microsoft-com:office:smarttags" w:element="PlaceType">
                <w:r w:rsidRPr="000B7931">
                  <w:rPr>
                    <w:rFonts w:cs="Arial"/>
                    <w:b/>
                    <w:noProof/>
                    <w:sz w:val="24"/>
                    <w:szCs w:val="24"/>
                  </w:rPr>
                  <w:t>State</w:t>
                </w:r>
              </w:smartTag>
            </w:smartTag>
          </w:p>
          <w:p w14:paraId="1CD46B8F" w14:textId="77777777" w:rsidR="00A45D6A" w:rsidRPr="000B7931" w:rsidRDefault="00A45D6A">
            <w:pPr>
              <w:pStyle w:val="MessageHeader"/>
              <w:keepLines w:val="0"/>
              <w:spacing w:after="0" w:line="240" w:lineRule="auto"/>
              <w:ind w:left="0" w:firstLine="0"/>
              <w:jc w:val="center"/>
              <w:rPr>
                <w:rFonts w:cs="Arial"/>
                <w:noProof/>
                <w:sz w:val="24"/>
                <w:szCs w:val="24"/>
              </w:rPr>
            </w:pPr>
            <w:r w:rsidRPr="000B7931">
              <w:rPr>
                <w:rFonts w:cs="Arial"/>
                <w:b/>
                <w:noProof/>
                <w:sz w:val="24"/>
                <w:szCs w:val="24"/>
              </w:rPr>
              <w:t>by Labor Force Region (20</w:t>
            </w:r>
            <w:r w:rsidR="00FB00CE">
              <w:rPr>
                <w:rFonts w:cs="Arial"/>
                <w:b/>
                <w:noProof/>
                <w:sz w:val="24"/>
                <w:szCs w:val="24"/>
              </w:rPr>
              <w:t>12</w:t>
            </w:r>
            <w:r w:rsidRPr="000B7931">
              <w:rPr>
                <w:rFonts w:cs="Arial"/>
                <w:b/>
                <w:noProof/>
                <w:sz w:val="24"/>
                <w:szCs w:val="24"/>
              </w:rPr>
              <w:t>)</w:t>
            </w:r>
          </w:p>
        </w:tc>
      </w:tr>
      <w:tr w:rsidR="00A45D6A" w:rsidRPr="000B7931" w14:paraId="5F2FFE4E" w14:textId="77777777" w:rsidTr="009A6B14">
        <w:tblPrEx>
          <w:tblCellMar>
            <w:top w:w="0" w:type="dxa"/>
            <w:bottom w:w="0" w:type="dxa"/>
          </w:tblCellMar>
        </w:tblPrEx>
        <w:trPr>
          <w:trHeight w:val="658"/>
        </w:trPr>
        <w:tc>
          <w:tcPr>
            <w:tcW w:w="2703" w:type="dxa"/>
          </w:tcPr>
          <w:p w14:paraId="571B2EA0"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Labor Force Region</w:t>
            </w:r>
          </w:p>
        </w:tc>
        <w:tc>
          <w:tcPr>
            <w:tcW w:w="1297" w:type="dxa"/>
          </w:tcPr>
          <w:p w14:paraId="48D88791"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Index Value</w:t>
            </w:r>
          </w:p>
        </w:tc>
        <w:tc>
          <w:tcPr>
            <w:tcW w:w="2918" w:type="dxa"/>
          </w:tcPr>
          <w:p w14:paraId="35D59E8B"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Purchasing Power of $1,000 by Region</w:t>
            </w:r>
          </w:p>
        </w:tc>
      </w:tr>
      <w:tr w:rsidR="00A45D6A" w:rsidRPr="000B7931" w14:paraId="57CC2C6C" w14:textId="77777777" w:rsidTr="009A6B14">
        <w:tblPrEx>
          <w:tblCellMar>
            <w:top w:w="0" w:type="dxa"/>
            <w:bottom w:w="0" w:type="dxa"/>
          </w:tblCellMar>
        </w:tblPrEx>
        <w:trPr>
          <w:trHeight w:val="329"/>
        </w:trPr>
        <w:tc>
          <w:tcPr>
            <w:tcW w:w="2703" w:type="dxa"/>
          </w:tcPr>
          <w:p w14:paraId="4F3BDEEF"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Capital Distict</w:t>
            </w:r>
          </w:p>
        </w:tc>
        <w:tc>
          <w:tcPr>
            <w:tcW w:w="1297" w:type="dxa"/>
          </w:tcPr>
          <w:p w14:paraId="46E4668B"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1.1</w:t>
            </w:r>
            <w:r w:rsidR="002A76C5">
              <w:rPr>
                <w:rFonts w:cs="Arial"/>
                <w:noProof/>
                <w:sz w:val="24"/>
                <w:szCs w:val="24"/>
              </w:rPr>
              <w:t>56</w:t>
            </w:r>
          </w:p>
        </w:tc>
        <w:tc>
          <w:tcPr>
            <w:tcW w:w="2918" w:type="dxa"/>
          </w:tcPr>
          <w:p w14:paraId="433EB5AB"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$8</w:t>
            </w:r>
            <w:r w:rsidR="002A76C5">
              <w:rPr>
                <w:rFonts w:cs="Arial"/>
                <w:noProof/>
                <w:sz w:val="24"/>
                <w:szCs w:val="24"/>
              </w:rPr>
              <w:t>65</w:t>
            </w:r>
          </w:p>
        </w:tc>
      </w:tr>
      <w:tr w:rsidR="00A45D6A" w:rsidRPr="000B7931" w14:paraId="5DA635F2" w14:textId="77777777" w:rsidTr="009A6B14">
        <w:tblPrEx>
          <w:tblCellMar>
            <w:top w:w="0" w:type="dxa"/>
            <w:bottom w:w="0" w:type="dxa"/>
          </w:tblCellMar>
        </w:tblPrEx>
        <w:trPr>
          <w:trHeight w:val="329"/>
        </w:trPr>
        <w:tc>
          <w:tcPr>
            <w:tcW w:w="2703" w:type="dxa"/>
          </w:tcPr>
          <w:p w14:paraId="4ED11A21"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Southern Tier</w:t>
            </w:r>
          </w:p>
        </w:tc>
        <w:tc>
          <w:tcPr>
            <w:tcW w:w="1297" w:type="dxa"/>
          </w:tcPr>
          <w:p w14:paraId="46E4373C"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1.</w:t>
            </w:r>
            <w:r w:rsidR="002A76C5">
              <w:rPr>
                <w:rFonts w:cs="Arial"/>
                <w:noProof/>
                <w:sz w:val="24"/>
                <w:szCs w:val="24"/>
              </w:rPr>
              <w:t>103</w:t>
            </w:r>
          </w:p>
        </w:tc>
        <w:tc>
          <w:tcPr>
            <w:tcW w:w="2918" w:type="dxa"/>
          </w:tcPr>
          <w:p w14:paraId="3C27CB12"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$9</w:t>
            </w:r>
            <w:r w:rsidR="002A76C5">
              <w:rPr>
                <w:rFonts w:cs="Arial"/>
                <w:noProof/>
                <w:sz w:val="24"/>
                <w:szCs w:val="24"/>
              </w:rPr>
              <w:t>07</w:t>
            </w:r>
          </w:p>
        </w:tc>
      </w:tr>
      <w:tr w:rsidR="00A45D6A" w:rsidRPr="000B7931" w14:paraId="4A5B445B" w14:textId="77777777" w:rsidTr="009A6B14">
        <w:tblPrEx>
          <w:tblCellMar>
            <w:top w:w="0" w:type="dxa"/>
            <w:bottom w:w="0" w:type="dxa"/>
          </w:tblCellMar>
        </w:tblPrEx>
        <w:trPr>
          <w:trHeight w:val="329"/>
        </w:trPr>
        <w:tc>
          <w:tcPr>
            <w:tcW w:w="2703" w:type="dxa"/>
          </w:tcPr>
          <w:p w14:paraId="4C707EE6" w14:textId="77777777" w:rsidR="00A45D6A" w:rsidRPr="000B7931" w:rsidRDefault="00A45D6A">
            <w:pPr>
              <w:pStyle w:val="MessageHeader"/>
              <w:keepLines w:val="0"/>
              <w:spacing w:before="60" w:after="0" w:line="240" w:lineRule="auto"/>
              <w:ind w:left="0" w:firstLine="0"/>
              <w:jc w:val="center"/>
              <w:rPr>
                <w:rFonts w:cs="Arial"/>
                <w:noProof/>
                <w:sz w:val="24"/>
                <w:szCs w:val="24"/>
              </w:rPr>
            </w:pPr>
            <w:smartTag w:uri="urn:schemas-microsoft-com:office:smarttags" w:element="place">
              <w:r w:rsidRPr="000B7931">
                <w:rPr>
                  <w:rFonts w:cs="Arial"/>
                  <w:noProof/>
                  <w:sz w:val="24"/>
                  <w:szCs w:val="24"/>
                </w:rPr>
                <w:t>Western New York</w:t>
              </w:r>
            </w:smartTag>
          </w:p>
        </w:tc>
        <w:tc>
          <w:tcPr>
            <w:tcW w:w="1297" w:type="dxa"/>
          </w:tcPr>
          <w:p w14:paraId="12C10C4F"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1.</w:t>
            </w:r>
            <w:r w:rsidR="009D3FA9" w:rsidRPr="000B7931">
              <w:rPr>
                <w:rFonts w:cs="Arial"/>
                <w:noProof/>
                <w:sz w:val="24"/>
                <w:szCs w:val="24"/>
              </w:rPr>
              <w:t>1</w:t>
            </w:r>
            <w:r w:rsidR="002A76C5">
              <w:rPr>
                <w:rFonts w:cs="Arial"/>
                <w:noProof/>
                <w:sz w:val="24"/>
                <w:szCs w:val="24"/>
              </w:rPr>
              <w:t>04</w:t>
            </w:r>
          </w:p>
        </w:tc>
        <w:tc>
          <w:tcPr>
            <w:tcW w:w="2918" w:type="dxa"/>
          </w:tcPr>
          <w:p w14:paraId="1301E282"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$9</w:t>
            </w:r>
            <w:r w:rsidR="009D3FA9" w:rsidRPr="000B7931">
              <w:rPr>
                <w:rFonts w:cs="Arial"/>
                <w:noProof/>
                <w:sz w:val="24"/>
                <w:szCs w:val="24"/>
              </w:rPr>
              <w:t>0</w:t>
            </w:r>
            <w:r w:rsidR="002A76C5">
              <w:rPr>
                <w:rFonts w:cs="Arial"/>
                <w:noProof/>
                <w:sz w:val="24"/>
                <w:szCs w:val="24"/>
              </w:rPr>
              <w:t>6</w:t>
            </w:r>
          </w:p>
        </w:tc>
      </w:tr>
      <w:tr w:rsidR="00A45D6A" w:rsidRPr="000B7931" w14:paraId="5F2A4A3F" w14:textId="77777777" w:rsidTr="009A6B14">
        <w:tblPrEx>
          <w:tblCellMar>
            <w:top w:w="0" w:type="dxa"/>
            <w:bottom w:w="0" w:type="dxa"/>
          </w:tblCellMar>
        </w:tblPrEx>
        <w:trPr>
          <w:trHeight w:val="329"/>
        </w:trPr>
        <w:tc>
          <w:tcPr>
            <w:tcW w:w="2703" w:type="dxa"/>
          </w:tcPr>
          <w:p w14:paraId="2A5A3A91" w14:textId="77777777" w:rsidR="00A45D6A" w:rsidRPr="000B7931" w:rsidRDefault="00A45D6A">
            <w:pPr>
              <w:pStyle w:val="MessageHeader"/>
              <w:keepLines w:val="0"/>
              <w:spacing w:before="60" w:after="0" w:line="240" w:lineRule="auto"/>
              <w:ind w:left="0" w:firstLine="0"/>
              <w:jc w:val="center"/>
              <w:rPr>
                <w:rFonts w:cs="Arial"/>
                <w:noProof/>
                <w:sz w:val="24"/>
                <w:szCs w:val="24"/>
              </w:rPr>
            </w:pPr>
            <w:smartTag w:uri="urn:schemas-microsoft-com:office:smarttags" w:element="place">
              <w:smartTag w:uri="urn:schemas-microsoft-com:office:smarttags" w:element="PlaceName">
                <w:r w:rsidRPr="000B7931">
                  <w:rPr>
                    <w:rFonts w:cs="Arial"/>
                    <w:noProof/>
                    <w:sz w:val="24"/>
                    <w:szCs w:val="24"/>
                  </w:rPr>
                  <w:t>Hudson</w:t>
                </w:r>
              </w:smartTag>
              <w:r w:rsidRPr="000B7931">
                <w:rPr>
                  <w:rFonts w:cs="Arial"/>
                  <w:noProof/>
                  <w:sz w:val="24"/>
                  <w:szCs w:val="24"/>
                </w:rPr>
                <w:t xml:space="preserve"> </w:t>
              </w:r>
              <w:smartTag w:uri="urn:schemas-microsoft-com:office:smarttags" w:element="PlaceType">
                <w:r w:rsidRPr="000B7931">
                  <w:rPr>
                    <w:rFonts w:cs="Arial"/>
                    <w:noProof/>
                    <w:sz w:val="24"/>
                    <w:szCs w:val="24"/>
                  </w:rPr>
                  <w:t>Valley</w:t>
                </w:r>
              </w:smartTag>
            </w:smartTag>
          </w:p>
        </w:tc>
        <w:tc>
          <w:tcPr>
            <w:tcW w:w="1297" w:type="dxa"/>
          </w:tcPr>
          <w:p w14:paraId="6285888B"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1.</w:t>
            </w:r>
            <w:r w:rsidR="002A76C5">
              <w:rPr>
                <w:rFonts w:cs="Arial"/>
                <w:noProof/>
                <w:sz w:val="24"/>
                <w:szCs w:val="24"/>
              </w:rPr>
              <w:t>407</w:t>
            </w:r>
          </w:p>
        </w:tc>
        <w:tc>
          <w:tcPr>
            <w:tcW w:w="2918" w:type="dxa"/>
          </w:tcPr>
          <w:p w14:paraId="37D41B5B"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$7</w:t>
            </w:r>
            <w:r w:rsidR="002A76C5">
              <w:rPr>
                <w:rFonts w:cs="Arial"/>
                <w:noProof/>
                <w:sz w:val="24"/>
                <w:szCs w:val="24"/>
              </w:rPr>
              <w:t>11</w:t>
            </w:r>
          </w:p>
        </w:tc>
      </w:tr>
      <w:tr w:rsidR="00A45D6A" w:rsidRPr="000B7931" w14:paraId="44562D4D" w14:textId="77777777" w:rsidTr="009A6B14">
        <w:tblPrEx>
          <w:tblCellMar>
            <w:top w:w="0" w:type="dxa"/>
            <w:bottom w:w="0" w:type="dxa"/>
          </w:tblCellMar>
        </w:tblPrEx>
        <w:trPr>
          <w:trHeight w:val="329"/>
        </w:trPr>
        <w:tc>
          <w:tcPr>
            <w:tcW w:w="2703" w:type="dxa"/>
          </w:tcPr>
          <w:p w14:paraId="746F4B12"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Long Island/NYC</w:t>
            </w:r>
          </w:p>
        </w:tc>
        <w:tc>
          <w:tcPr>
            <w:tcW w:w="1297" w:type="dxa"/>
          </w:tcPr>
          <w:p w14:paraId="6C9FD8DD"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1.</w:t>
            </w:r>
            <w:r w:rsidR="002A76C5">
              <w:rPr>
                <w:rFonts w:cs="Arial"/>
                <w:noProof/>
                <w:sz w:val="24"/>
                <w:szCs w:val="24"/>
              </w:rPr>
              <w:t>488</w:t>
            </w:r>
          </w:p>
        </w:tc>
        <w:tc>
          <w:tcPr>
            <w:tcW w:w="2918" w:type="dxa"/>
          </w:tcPr>
          <w:p w14:paraId="4B4F82B5"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w:t>
            </w:r>
            <w:r w:rsidR="009D3FA9" w:rsidRPr="000B7931">
              <w:rPr>
                <w:rFonts w:cs="Arial"/>
                <w:noProof/>
                <w:sz w:val="24"/>
                <w:szCs w:val="24"/>
              </w:rPr>
              <w:t>6</w:t>
            </w:r>
            <w:r w:rsidR="002A76C5">
              <w:rPr>
                <w:rFonts w:cs="Arial"/>
                <w:noProof/>
                <w:sz w:val="24"/>
                <w:szCs w:val="24"/>
              </w:rPr>
              <w:t>72</w:t>
            </w:r>
          </w:p>
        </w:tc>
      </w:tr>
      <w:tr w:rsidR="00A45D6A" w:rsidRPr="000B7931" w14:paraId="6BAFEACB" w14:textId="77777777" w:rsidTr="009A6B14">
        <w:tblPrEx>
          <w:tblCellMar>
            <w:top w:w="0" w:type="dxa"/>
            <w:bottom w:w="0" w:type="dxa"/>
          </w:tblCellMar>
        </w:tblPrEx>
        <w:trPr>
          <w:trHeight w:val="329"/>
        </w:trPr>
        <w:tc>
          <w:tcPr>
            <w:tcW w:w="2703" w:type="dxa"/>
          </w:tcPr>
          <w:p w14:paraId="3914AAC1" w14:textId="77777777" w:rsidR="00A45D6A" w:rsidRPr="000B7931" w:rsidRDefault="00A45D6A">
            <w:pPr>
              <w:pStyle w:val="MessageHeader"/>
              <w:keepLines w:val="0"/>
              <w:spacing w:before="60" w:after="0" w:line="240" w:lineRule="auto"/>
              <w:ind w:left="0" w:firstLine="0"/>
              <w:jc w:val="center"/>
              <w:rPr>
                <w:rFonts w:cs="Arial"/>
                <w:noProof/>
                <w:sz w:val="24"/>
                <w:szCs w:val="24"/>
              </w:rPr>
            </w:pPr>
            <w:smartTag w:uri="urn:schemas-microsoft-com:office:smarttags" w:element="place">
              <w:r w:rsidRPr="000B7931">
                <w:rPr>
                  <w:rFonts w:cs="Arial"/>
                  <w:noProof/>
                  <w:sz w:val="24"/>
                  <w:szCs w:val="24"/>
                </w:rPr>
                <w:t>Finger Lakes</w:t>
              </w:r>
            </w:smartTag>
          </w:p>
        </w:tc>
        <w:tc>
          <w:tcPr>
            <w:tcW w:w="1297" w:type="dxa"/>
          </w:tcPr>
          <w:p w14:paraId="68E78866"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1.1</w:t>
            </w:r>
            <w:r w:rsidR="002A76C5">
              <w:rPr>
                <w:rFonts w:cs="Arial"/>
                <w:noProof/>
                <w:sz w:val="24"/>
                <w:szCs w:val="24"/>
              </w:rPr>
              <w:t>49</w:t>
            </w:r>
          </w:p>
        </w:tc>
        <w:tc>
          <w:tcPr>
            <w:tcW w:w="2918" w:type="dxa"/>
          </w:tcPr>
          <w:p w14:paraId="1568AC8A"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$8</w:t>
            </w:r>
            <w:r w:rsidR="002A76C5">
              <w:rPr>
                <w:rFonts w:cs="Arial"/>
                <w:noProof/>
                <w:sz w:val="24"/>
                <w:szCs w:val="24"/>
              </w:rPr>
              <w:t>70</w:t>
            </w:r>
          </w:p>
        </w:tc>
      </w:tr>
      <w:tr w:rsidR="00A45D6A" w:rsidRPr="000B7931" w14:paraId="59B2E3EE" w14:textId="77777777" w:rsidTr="009A6B14">
        <w:tblPrEx>
          <w:tblCellMar>
            <w:top w:w="0" w:type="dxa"/>
            <w:bottom w:w="0" w:type="dxa"/>
          </w:tblCellMar>
        </w:tblPrEx>
        <w:trPr>
          <w:trHeight w:val="329"/>
        </w:trPr>
        <w:tc>
          <w:tcPr>
            <w:tcW w:w="2703" w:type="dxa"/>
          </w:tcPr>
          <w:p w14:paraId="56CF6495" w14:textId="77777777" w:rsidR="00A45D6A" w:rsidRPr="000B7931" w:rsidRDefault="00A45D6A">
            <w:pPr>
              <w:pStyle w:val="MessageHeader"/>
              <w:keepLines w:val="0"/>
              <w:spacing w:before="60" w:after="0" w:line="240" w:lineRule="auto"/>
              <w:ind w:left="0" w:firstLine="0"/>
              <w:jc w:val="center"/>
              <w:rPr>
                <w:rFonts w:cs="Arial"/>
                <w:noProof/>
                <w:sz w:val="24"/>
                <w:szCs w:val="24"/>
              </w:rPr>
            </w:pPr>
            <w:smartTag w:uri="urn:schemas-microsoft-com:office:smarttags" w:element="place">
              <w:r w:rsidRPr="000B7931">
                <w:rPr>
                  <w:rFonts w:cs="Arial"/>
                  <w:noProof/>
                  <w:sz w:val="24"/>
                  <w:szCs w:val="24"/>
                </w:rPr>
                <w:t>Central New York</w:t>
              </w:r>
            </w:smartTag>
          </w:p>
        </w:tc>
        <w:tc>
          <w:tcPr>
            <w:tcW w:w="1297" w:type="dxa"/>
          </w:tcPr>
          <w:p w14:paraId="6D528543"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1.1</w:t>
            </w:r>
            <w:r w:rsidR="002A76C5">
              <w:rPr>
                <w:rFonts w:cs="Arial"/>
                <w:noProof/>
                <w:sz w:val="24"/>
                <w:szCs w:val="24"/>
              </w:rPr>
              <w:t>26</w:t>
            </w:r>
          </w:p>
        </w:tc>
        <w:tc>
          <w:tcPr>
            <w:tcW w:w="2918" w:type="dxa"/>
          </w:tcPr>
          <w:p w14:paraId="11CF5314"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w:t>
            </w:r>
            <w:r w:rsidR="009D3FA9" w:rsidRPr="000B7931">
              <w:rPr>
                <w:rFonts w:cs="Arial"/>
                <w:noProof/>
                <w:sz w:val="24"/>
                <w:szCs w:val="24"/>
              </w:rPr>
              <w:t>88</w:t>
            </w:r>
            <w:r w:rsidR="002A76C5">
              <w:rPr>
                <w:rFonts w:cs="Arial"/>
                <w:noProof/>
                <w:sz w:val="24"/>
                <w:szCs w:val="24"/>
              </w:rPr>
              <w:t>8</w:t>
            </w:r>
          </w:p>
        </w:tc>
      </w:tr>
      <w:tr w:rsidR="00A45D6A" w:rsidRPr="000B7931" w14:paraId="3D25EF00" w14:textId="77777777" w:rsidTr="009A6B14">
        <w:tblPrEx>
          <w:tblCellMar>
            <w:top w:w="0" w:type="dxa"/>
            <w:bottom w:w="0" w:type="dxa"/>
          </w:tblCellMar>
        </w:tblPrEx>
        <w:trPr>
          <w:trHeight w:val="329"/>
        </w:trPr>
        <w:tc>
          <w:tcPr>
            <w:tcW w:w="2703" w:type="dxa"/>
          </w:tcPr>
          <w:p w14:paraId="3EDF0E1B" w14:textId="77777777" w:rsidR="00A45D6A" w:rsidRPr="000B7931" w:rsidRDefault="00A45D6A">
            <w:pPr>
              <w:pStyle w:val="MessageHeader"/>
              <w:keepLines w:val="0"/>
              <w:spacing w:before="60" w:after="0" w:line="240" w:lineRule="auto"/>
              <w:ind w:left="0" w:firstLine="0"/>
              <w:jc w:val="center"/>
              <w:rPr>
                <w:rFonts w:cs="Arial"/>
                <w:noProof/>
                <w:sz w:val="24"/>
                <w:szCs w:val="24"/>
              </w:rPr>
            </w:pPr>
            <w:smartTag w:uri="urn:schemas-microsoft-com:office:smarttags" w:element="place">
              <w:smartTag w:uri="urn:schemas-microsoft-com:office:smarttags" w:element="PlaceName">
                <w:r w:rsidRPr="000B7931">
                  <w:rPr>
                    <w:rFonts w:cs="Arial"/>
                    <w:noProof/>
                    <w:sz w:val="24"/>
                    <w:szCs w:val="24"/>
                  </w:rPr>
                  <w:t>Mohawk</w:t>
                </w:r>
              </w:smartTag>
              <w:r w:rsidRPr="000B7931">
                <w:rPr>
                  <w:rFonts w:cs="Arial"/>
                  <w:noProof/>
                  <w:sz w:val="24"/>
                  <w:szCs w:val="24"/>
                </w:rPr>
                <w:t xml:space="preserve"> </w:t>
              </w:r>
              <w:smartTag w:uri="urn:schemas-microsoft-com:office:smarttags" w:element="PlaceType">
                <w:r w:rsidRPr="000B7931">
                  <w:rPr>
                    <w:rFonts w:cs="Arial"/>
                    <w:noProof/>
                    <w:sz w:val="24"/>
                    <w:szCs w:val="24"/>
                  </w:rPr>
                  <w:t>Valley</w:t>
                </w:r>
              </w:smartTag>
            </w:smartTag>
          </w:p>
        </w:tc>
        <w:tc>
          <w:tcPr>
            <w:tcW w:w="1297" w:type="dxa"/>
          </w:tcPr>
          <w:p w14:paraId="0E2D0A30"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1.0</w:t>
            </w:r>
            <w:r w:rsidR="009D3FA9" w:rsidRPr="000B7931">
              <w:rPr>
                <w:rFonts w:cs="Arial"/>
                <w:noProof/>
                <w:sz w:val="24"/>
                <w:szCs w:val="24"/>
              </w:rPr>
              <w:t>3</w:t>
            </w:r>
            <w:r w:rsidR="002A76C5">
              <w:rPr>
                <w:rFonts w:cs="Arial"/>
                <w:noProof/>
                <w:sz w:val="24"/>
                <w:szCs w:val="24"/>
              </w:rPr>
              <w:t>8</w:t>
            </w:r>
          </w:p>
        </w:tc>
        <w:tc>
          <w:tcPr>
            <w:tcW w:w="2918" w:type="dxa"/>
          </w:tcPr>
          <w:p w14:paraId="70EC87E2"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w:t>
            </w:r>
            <w:r w:rsidR="009D3FA9" w:rsidRPr="000B7931">
              <w:rPr>
                <w:rFonts w:cs="Arial"/>
                <w:noProof/>
                <w:sz w:val="24"/>
                <w:szCs w:val="24"/>
              </w:rPr>
              <w:t>96</w:t>
            </w:r>
            <w:r w:rsidR="002A76C5">
              <w:rPr>
                <w:rFonts w:cs="Arial"/>
                <w:noProof/>
                <w:sz w:val="24"/>
                <w:szCs w:val="24"/>
              </w:rPr>
              <w:t>3</w:t>
            </w:r>
          </w:p>
        </w:tc>
      </w:tr>
      <w:tr w:rsidR="00A45D6A" w:rsidRPr="000B7931" w14:paraId="68F8295D" w14:textId="77777777" w:rsidTr="009A6B14">
        <w:tblPrEx>
          <w:tblCellMar>
            <w:top w:w="0" w:type="dxa"/>
            <w:bottom w:w="0" w:type="dxa"/>
          </w:tblCellMar>
        </w:tblPrEx>
        <w:trPr>
          <w:trHeight w:val="353"/>
        </w:trPr>
        <w:tc>
          <w:tcPr>
            <w:tcW w:w="2703" w:type="dxa"/>
          </w:tcPr>
          <w:p w14:paraId="734E9D40" w14:textId="77777777" w:rsidR="00A45D6A" w:rsidRPr="000B7931" w:rsidRDefault="00A45D6A">
            <w:pPr>
              <w:pStyle w:val="MessageHeader"/>
              <w:keepLines w:val="0"/>
              <w:spacing w:before="60" w:after="0" w:line="240" w:lineRule="auto"/>
              <w:ind w:left="0" w:firstLine="0"/>
              <w:jc w:val="center"/>
              <w:rPr>
                <w:rFonts w:cs="Arial"/>
                <w:noProof/>
                <w:sz w:val="24"/>
                <w:szCs w:val="24"/>
              </w:rPr>
            </w:pPr>
            <w:smartTag w:uri="urn:schemas-microsoft-com:office:smarttags" w:element="place">
              <w:r w:rsidRPr="000B7931">
                <w:rPr>
                  <w:rFonts w:cs="Arial"/>
                  <w:noProof/>
                  <w:sz w:val="24"/>
                  <w:szCs w:val="24"/>
                </w:rPr>
                <w:t>North Country</w:t>
              </w:r>
            </w:smartTag>
          </w:p>
        </w:tc>
        <w:tc>
          <w:tcPr>
            <w:tcW w:w="1297" w:type="dxa"/>
          </w:tcPr>
          <w:p w14:paraId="29F3A0AE"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1.000</w:t>
            </w:r>
          </w:p>
        </w:tc>
        <w:tc>
          <w:tcPr>
            <w:tcW w:w="2918" w:type="dxa"/>
          </w:tcPr>
          <w:p w14:paraId="0267F394" w14:textId="77777777" w:rsidR="00A45D6A" w:rsidRPr="000B7931" w:rsidRDefault="00A45D6A">
            <w:pPr>
              <w:pStyle w:val="MessageHeader"/>
              <w:keepLines w:val="0"/>
              <w:spacing w:before="60" w:after="0" w:line="240" w:lineRule="auto"/>
              <w:ind w:left="0" w:firstLine="0"/>
              <w:jc w:val="center"/>
              <w:rPr>
                <w:rFonts w:cs="Arial"/>
                <w:noProof/>
                <w:sz w:val="24"/>
                <w:szCs w:val="24"/>
              </w:rPr>
            </w:pPr>
            <w:r w:rsidRPr="000B7931">
              <w:rPr>
                <w:rFonts w:cs="Arial"/>
                <w:noProof/>
                <w:sz w:val="24"/>
                <w:szCs w:val="24"/>
              </w:rPr>
              <w:t>$1,000</w:t>
            </w:r>
          </w:p>
        </w:tc>
      </w:tr>
    </w:tbl>
    <w:p w14:paraId="1357C243" w14:textId="77777777" w:rsidR="00A45D6A" w:rsidRPr="000B7931" w:rsidRDefault="00A45D6A">
      <w:pPr>
        <w:pStyle w:val="BodyText"/>
        <w:rPr>
          <w:rFonts w:ascii="Arial" w:hAnsi="Arial" w:cs="Arial"/>
          <w:szCs w:val="24"/>
        </w:rPr>
      </w:pPr>
    </w:p>
    <w:p w14:paraId="28C436EB" w14:textId="77777777" w:rsidR="00A45D6A" w:rsidRPr="000B7931" w:rsidRDefault="00A45D6A">
      <w:pPr>
        <w:pStyle w:val="BodyText"/>
        <w:rPr>
          <w:rFonts w:ascii="Arial" w:hAnsi="Arial" w:cs="Arial"/>
          <w:szCs w:val="24"/>
        </w:rPr>
      </w:pPr>
    </w:p>
    <w:p w14:paraId="0A7BA027" w14:textId="77777777" w:rsidR="00A45D6A" w:rsidRPr="000B7931" w:rsidRDefault="00A45D6A">
      <w:pPr>
        <w:pStyle w:val="Heading1"/>
        <w:jc w:val="both"/>
        <w:rPr>
          <w:rFonts w:ascii="Arial" w:hAnsi="Arial" w:cs="Arial"/>
          <w:sz w:val="24"/>
          <w:szCs w:val="24"/>
        </w:rPr>
      </w:pPr>
      <w:r w:rsidRPr="000B7931">
        <w:rPr>
          <w:rFonts w:ascii="Arial" w:hAnsi="Arial" w:cs="Arial"/>
          <w:sz w:val="24"/>
          <w:szCs w:val="24"/>
        </w:rPr>
        <w:t>Methodology</w:t>
      </w:r>
    </w:p>
    <w:p w14:paraId="43BBB649" w14:textId="77777777" w:rsidR="00A45D6A" w:rsidRPr="000B7931" w:rsidRDefault="00A45D6A">
      <w:pPr>
        <w:tabs>
          <w:tab w:val="left" w:pos="1200"/>
        </w:tabs>
        <w:jc w:val="both"/>
        <w:rPr>
          <w:rFonts w:ascii="Arial" w:hAnsi="Arial" w:cs="Arial"/>
          <w:szCs w:val="24"/>
        </w:rPr>
      </w:pPr>
    </w:p>
    <w:p w14:paraId="134CD841" w14:textId="77777777" w:rsidR="00A45D6A" w:rsidRPr="000B7931" w:rsidRDefault="00A45D6A">
      <w:pPr>
        <w:pStyle w:val="Heading2"/>
        <w:rPr>
          <w:rFonts w:ascii="Arial" w:hAnsi="Arial" w:cs="Arial"/>
          <w:b/>
          <w:sz w:val="24"/>
          <w:szCs w:val="24"/>
        </w:rPr>
      </w:pPr>
      <w:r w:rsidRPr="000B7931">
        <w:rPr>
          <w:rFonts w:ascii="Arial" w:hAnsi="Arial" w:cs="Arial"/>
          <w:b/>
          <w:sz w:val="24"/>
          <w:szCs w:val="24"/>
        </w:rPr>
        <w:t>Construction of the Index</w:t>
      </w:r>
    </w:p>
    <w:p w14:paraId="0610DEE7" w14:textId="77777777" w:rsidR="00A45D6A" w:rsidRPr="000B7931" w:rsidRDefault="00A45D6A">
      <w:pPr>
        <w:tabs>
          <w:tab w:val="left" w:pos="1200"/>
        </w:tabs>
        <w:jc w:val="both"/>
        <w:rPr>
          <w:rFonts w:ascii="Arial" w:hAnsi="Arial" w:cs="Arial"/>
          <w:szCs w:val="24"/>
        </w:rPr>
      </w:pPr>
    </w:p>
    <w:p w14:paraId="5043FA9D" w14:textId="77777777" w:rsidR="00A45D6A" w:rsidRPr="000B7931" w:rsidRDefault="00A45D6A">
      <w:pPr>
        <w:tabs>
          <w:tab w:val="left" w:pos="1200"/>
        </w:tabs>
        <w:jc w:val="both"/>
        <w:rPr>
          <w:rFonts w:ascii="Arial" w:hAnsi="Arial" w:cs="Arial"/>
          <w:szCs w:val="24"/>
        </w:rPr>
      </w:pPr>
      <w:proofErr w:type="gramStart"/>
      <w:r w:rsidRPr="000B7931">
        <w:rPr>
          <w:rFonts w:ascii="Arial" w:hAnsi="Arial" w:cs="Arial"/>
          <w:szCs w:val="24"/>
        </w:rPr>
        <w:t>In order to</w:t>
      </w:r>
      <w:proofErr w:type="gramEnd"/>
      <w:r w:rsidRPr="000B7931">
        <w:rPr>
          <w:rFonts w:ascii="Arial" w:hAnsi="Arial" w:cs="Arial"/>
          <w:szCs w:val="24"/>
        </w:rPr>
        <w:t xml:space="preserve"> adjust for geographic variations in the cost of educational resources, the regional cost index (RCI) was generated following a methodology similar to one developed by Rothstein and Smith</w:t>
      </w:r>
      <w:r w:rsidRPr="000B7931">
        <w:rPr>
          <w:rStyle w:val="FootnoteReference"/>
          <w:rFonts w:ascii="Arial" w:hAnsi="Arial" w:cs="Arial"/>
          <w:szCs w:val="24"/>
        </w:rPr>
        <w:footnoteReference w:id="1"/>
      </w:r>
      <w:r w:rsidRPr="000B7931">
        <w:rPr>
          <w:rFonts w:ascii="Arial" w:hAnsi="Arial" w:cs="Arial"/>
          <w:szCs w:val="24"/>
        </w:rPr>
        <w:t xml:space="preserve"> for the state of </w:t>
      </w:r>
      <w:smartTag w:uri="urn:schemas-microsoft-com:office:smarttags" w:element="place">
        <w:smartTag w:uri="urn:schemas-microsoft-com:office:smarttags" w:element="State">
          <w:r w:rsidRPr="000B7931">
            <w:rPr>
              <w:rFonts w:ascii="Arial" w:hAnsi="Arial" w:cs="Arial"/>
              <w:szCs w:val="24"/>
            </w:rPr>
            <w:t>Oregon</w:t>
          </w:r>
        </w:smartTag>
      </w:smartTag>
      <w:r w:rsidRPr="000B7931">
        <w:rPr>
          <w:rFonts w:ascii="Arial" w:hAnsi="Arial" w:cs="Arial"/>
          <w:szCs w:val="24"/>
        </w:rPr>
        <w:t xml:space="preserve">.   This involved the use of a statewide index based on median salaries in professional occupations that require similar credentials to that of positions in the education field.  </w:t>
      </w:r>
      <w:proofErr w:type="gramStart"/>
      <w:r w:rsidRPr="000B7931">
        <w:rPr>
          <w:rFonts w:ascii="Arial" w:hAnsi="Arial" w:cs="Arial"/>
          <w:szCs w:val="24"/>
        </w:rPr>
        <w:t>In particular, these</w:t>
      </w:r>
      <w:proofErr w:type="gramEnd"/>
      <w:r w:rsidRPr="000B7931">
        <w:rPr>
          <w:rFonts w:ascii="Arial" w:hAnsi="Arial" w:cs="Arial"/>
          <w:szCs w:val="24"/>
        </w:rPr>
        <w:t xml:space="preserve"> titles represented categories for which employment at the entry level typically requires a bachelor’s degree.  The professional occupations selected </w:t>
      </w:r>
      <w:r w:rsidRPr="000B7931">
        <w:rPr>
          <w:rFonts w:ascii="Arial" w:hAnsi="Arial" w:cs="Arial"/>
          <w:szCs w:val="24"/>
        </w:rPr>
        <w:lastRenderedPageBreak/>
        <w:t xml:space="preserve">for use in this index are based on a list of 94 occupational titles developed for use in the state of </w:t>
      </w:r>
      <w:smartTag w:uri="urn:schemas-microsoft-com:office:smarttags" w:element="place">
        <w:smartTag w:uri="urn:schemas-microsoft-com:office:smarttags" w:element="State">
          <w:r w:rsidRPr="000B7931">
            <w:rPr>
              <w:rFonts w:ascii="Arial" w:hAnsi="Arial" w:cs="Arial"/>
              <w:szCs w:val="24"/>
            </w:rPr>
            <w:t>Oregon</w:t>
          </w:r>
        </w:smartTag>
      </w:smartTag>
      <w:r w:rsidRPr="000B7931">
        <w:rPr>
          <w:rFonts w:ascii="Arial" w:hAnsi="Arial" w:cs="Arial"/>
          <w:szCs w:val="24"/>
        </w:rPr>
        <w:t>.</w:t>
      </w:r>
    </w:p>
    <w:p w14:paraId="5AF249CD" w14:textId="77777777" w:rsidR="00A45D6A" w:rsidRPr="000B7931" w:rsidRDefault="00A45D6A">
      <w:pPr>
        <w:tabs>
          <w:tab w:val="left" w:pos="1200"/>
        </w:tabs>
        <w:jc w:val="both"/>
        <w:rPr>
          <w:rFonts w:ascii="Arial" w:hAnsi="Arial" w:cs="Arial"/>
          <w:szCs w:val="24"/>
        </w:rPr>
      </w:pPr>
    </w:p>
    <w:p w14:paraId="1C06257A" w14:textId="77777777" w:rsidR="00A45D6A" w:rsidRPr="000B7931" w:rsidRDefault="00A45D6A">
      <w:pPr>
        <w:tabs>
          <w:tab w:val="left" w:pos="1200"/>
        </w:tabs>
        <w:jc w:val="both"/>
        <w:rPr>
          <w:rFonts w:ascii="Arial" w:hAnsi="Arial" w:cs="Arial"/>
          <w:szCs w:val="24"/>
        </w:rPr>
      </w:pPr>
      <w:r w:rsidRPr="000B7931">
        <w:rPr>
          <w:rFonts w:ascii="Arial" w:hAnsi="Arial" w:cs="Arial"/>
          <w:szCs w:val="24"/>
        </w:rPr>
        <w:t xml:space="preserve">The previous RCI was based on </w:t>
      </w:r>
      <w:r w:rsidR="009D3FA9" w:rsidRPr="000B7931">
        <w:rPr>
          <w:rFonts w:ascii="Arial" w:hAnsi="Arial" w:cs="Arial"/>
          <w:szCs w:val="24"/>
        </w:rPr>
        <w:t>5</w:t>
      </w:r>
      <w:r w:rsidR="00E933E4">
        <w:rPr>
          <w:rFonts w:ascii="Arial" w:hAnsi="Arial" w:cs="Arial"/>
          <w:szCs w:val="24"/>
        </w:rPr>
        <w:t>6</w:t>
      </w:r>
      <w:r w:rsidRPr="000B7931">
        <w:rPr>
          <w:rFonts w:ascii="Arial" w:hAnsi="Arial" w:cs="Arial"/>
          <w:szCs w:val="24"/>
        </w:rPr>
        <w:t xml:space="preserve"> of the 94 occupational titles used in the </w:t>
      </w:r>
      <w:smartTag w:uri="urn:schemas-microsoft-com:office:smarttags" w:element="State">
        <w:smartTag w:uri="urn:schemas-microsoft-com:office:smarttags" w:element="place">
          <w:r w:rsidRPr="000B7931">
            <w:rPr>
              <w:rFonts w:ascii="Arial" w:hAnsi="Arial" w:cs="Arial"/>
              <w:szCs w:val="24"/>
            </w:rPr>
            <w:t>Oregon</w:t>
          </w:r>
        </w:smartTag>
      </w:smartTag>
      <w:r w:rsidRPr="000B7931">
        <w:rPr>
          <w:rFonts w:ascii="Arial" w:hAnsi="Arial" w:cs="Arial"/>
          <w:szCs w:val="24"/>
        </w:rPr>
        <w:t xml:space="preserve"> study.</w:t>
      </w:r>
      <w:r w:rsidRPr="000B7931">
        <w:rPr>
          <w:rStyle w:val="FootnoteReference"/>
          <w:rFonts w:ascii="Arial" w:hAnsi="Arial" w:cs="Arial"/>
          <w:szCs w:val="24"/>
        </w:rPr>
        <w:footnoteReference w:id="2"/>
      </w:r>
      <w:r w:rsidRPr="000B7931">
        <w:rPr>
          <w:rFonts w:ascii="Arial" w:hAnsi="Arial" w:cs="Arial"/>
          <w:szCs w:val="24"/>
        </w:rPr>
        <w:t xml:space="preserve">  However, due to </w:t>
      </w:r>
      <w:r w:rsidR="00E933E4">
        <w:rPr>
          <w:rFonts w:ascii="Arial" w:hAnsi="Arial" w:cs="Arial"/>
          <w:szCs w:val="24"/>
        </w:rPr>
        <w:t>changes</w:t>
      </w:r>
      <w:r w:rsidR="009D3FA9" w:rsidRPr="000B7931">
        <w:rPr>
          <w:rFonts w:ascii="Arial" w:hAnsi="Arial" w:cs="Arial"/>
          <w:szCs w:val="24"/>
        </w:rPr>
        <w:t xml:space="preserve"> in</w:t>
      </w:r>
      <w:r w:rsidRPr="000B7931">
        <w:rPr>
          <w:rFonts w:ascii="Arial" w:hAnsi="Arial" w:cs="Arial"/>
          <w:szCs w:val="24"/>
        </w:rPr>
        <w:t xml:space="preserve"> employment data within many of </w:t>
      </w:r>
      <w:smartTag w:uri="urn:schemas-microsoft-com:office:smarttags" w:element="place">
        <w:smartTag w:uri="urn:schemas-microsoft-com:office:smarttags" w:element="PlaceName">
          <w:r w:rsidRPr="000B7931">
            <w:rPr>
              <w:rFonts w:ascii="Arial" w:hAnsi="Arial" w:cs="Arial"/>
              <w:szCs w:val="24"/>
            </w:rPr>
            <w:t>New York</w:t>
          </w:r>
        </w:smartTag>
        <w:r w:rsidRPr="000B7931">
          <w:rPr>
            <w:rFonts w:ascii="Arial" w:hAnsi="Arial" w:cs="Arial"/>
            <w:szCs w:val="24"/>
          </w:rPr>
          <w:t xml:space="preserve"> </w:t>
        </w:r>
        <w:smartTag w:uri="urn:schemas-microsoft-com:office:smarttags" w:element="PlaceType">
          <w:r w:rsidRPr="000B7931">
            <w:rPr>
              <w:rFonts w:ascii="Arial" w:hAnsi="Arial" w:cs="Arial"/>
              <w:szCs w:val="24"/>
            </w:rPr>
            <w:t>State</w:t>
          </w:r>
        </w:smartTag>
      </w:smartTag>
      <w:r w:rsidRPr="000B7931">
        <w:rPr>
          <w:rFonts w:ascii="Arial" w:hAnsi="Arial" w:cs="Arial"/>
          <w:szCs w:val="24"/>
        </w:rPr>
        <w:t xml:space="preserve">’s ten Labor Force Regions, </w:t>
      </w:r>
      <w:r w:rsidR="00E933E4">
        <w:rPr>
          <w:rFonts w:ascii="Arial" w:hAnsi="Arial" w:cs="Arial"/>
          <w:szCs w:val="24"/>
        </w:rPr>
        <w:t>61</w:t>
      </w:r>
      <w:r w:rsidRPr="000B7931">
        <w:rPr>
          <w:rFonts w:ascii="Arial" w:hAnsi="Arial" w:cs="Arial"/>
          <w:szCs w:val="24"/>
        </w:rPr>
        <w:t xml:space="preserve"> titles were used for this edition of the RCI.  The titles used appear in Appendix A.  In addition to those titles with missing data, the final list excluded teachers, other educational positions and categories that tended to be restricted to federal and state government, since the markets for teachers and for many government positions tend not to be fully competitive.  Education-related titles were also excluded </w:t>
      </w:r>
      <w:proofErr w:type="gramStart"/>
      <w:r w:rsidRPr="000B7931">
        <w:rPr>
          <w:rFonts w:ascii="Arial" w:hAnsi="Arial" w:cs="Arial"/>
          <w:szCs w:val="24"/>
        </w:rPr>
        <w:t>in order to</w:t>
      </w:r>
      <w:proofErr w:type="gramEnd"/>
      <w:r w:rsidRPr="000B7931">
        <w:rPr>
          <w:rFonts w:ascii="Arial" w:hAnsi="Arial" w:cs="Arial"/>
          <w:szCs w:val="24"/>
        </w:rPr>
        <w:t xml:space="preserve"> ensure that this index be entirely a measure of labor market costs, and not be subject to the tastes or control of districts.  Therefore, we sought to measure genuine labor market costs, not the results of districts’ decisions to hire especially </w:t>
      </w:r>
      <w:proofErr w:type="gramStart"/>
      <w:r w:rsidRPr="000B7931">
        <w:rPr>
          <w:rFonts w:ascii="Arial" w:hAnsi="Arial" w:cs="Arial"/>
          <w:szCs w:val="24"/>
        </w:rPr>
        <w:t>high quality</w:t>
      </w:r>
      <w:proofErr w:type="gramEnd"/>
      <w:r w:rsidRPr="000B7931">
        <w:rPr>
          <w:rFonts w:ascii="Arial" w:hAnsi="Arial" w:cs="Arial"/>
          <w:szCs w:val="24"/>
        </w:rPr>
        <w:t xml:space="preserve"> teachers, or to influence the index value in later years by choosing to pay more for staff.  By basing the index on the wages earned in the labor market by professionals with similar skills, we have created a measure of costs in the sector of the labor market in which districts compete for teachers and staff, in each region of the State.  Since personnel salaries and benefits make up the vast majority of the costs faced by school districts</w:t>
      </w:r>
      <w:r w:rsidR="009D3FA9" w:rsidRPr="000B7931">
        <w:rPr>
          <w:rFonts w:ascii="Arial" w:hAnsi="Arial" w:cs="Arial"/>
          <w:szCs w:val="24"/>
        </w:rPr>
        <w:t xml:space="preserve"> (</w:t>
      </w:r>
      <w:r w:rsidR="00E933E4">
        <w:rPr>
          <w:rFonts w:ascii="Arial" w:hAnsi="Arial" w:cs="Arial"/>
          <w:szCs w:val="24"/>
        </w:rPr>
        <w:t>historically about</w:t>
      </w:r>
      <w:r w:rsidR="009D3FA9" w:rsidRPr="000B7931">
        <w:rPr>
          <w:rFonts w:ascii="Arial" w:hAnsi="Arial" w:cs="Arial"/>
          <w:szCs w:val="24"/>
        </w:rPr>
        <w:t xml:space="preserve"> 75% in New York State)</w:t>
      </w:r>
      <w:r w:rsidRPr="000B7931">
        <w:rPr>
          <w:rFonts w:ascii="Arial" w:hAnsi="Arial" w:cs="Arial"/>
          <w:szCs w:val="24"/>
        </w:rPr>
        <w:t xml:space="preserve">, the RCI allows for an individual to compare the buying power of the educational dollar in the different labor force regions of the </w:t>
      </w:r>
      <w:proofErr w:type="gramStart"/>
      <w:r w:rsidRPr="000B7931">
        <w:rPr>
          <w:rFonts w:ascii="Arial" w:hAnsi="Arial" w:cs="Arial"/>
          <w:szCs w:val="24"/>
        </w:rPr>
        <w:t>State</w:t>
      </w:r>
      <w:proofErr w:type="gramEnd"/>
    </w:p>
    <w:p w14:paraId="32D8714B" w14:textId="77777777" w:rsidR="00A45D6A" w:rsidRPr="000B7931" w:rsidRDefault="00A45D6A">
      <w:pPr>
        <w:tabs>
          <w:tab w:val="left" w:pos="1200"/>
        </w:tabs>
        <w:jc w:val="both"/>
        <w:rPr>
          <w:rFonts w:ascii="Arial" w:hAnsi="Arial" w:cs="Arial"/>
          <w:szCs w:val="24"/>
        </w:rPr>
      </w:pPr>
    </w:p>
    <w:p w14:paraId="347F1806" w14:textId="77777777" w:rsidR="00A45D6A" w:rsidRPr="000B7931" w:rsidRDefault="00A45D6A">
      <w:pPr>
        <w:pStyle w:val="Heading2"/>
        <w:rPr>
          <w:rFonts w:ascii="Arial" w:hAnsi="Arial" w:cs="Arial"/>
          <w:b/>
          <w:sz w:val="24"/>
          <w:szCs w:val="24"/>
        </w:rPr>
      </w:pPr>
      <w:r w:rsidRPr="000B7931">
        <w:rPr>
          <w:rFonts w:ascii="Arial" w:hAnsi="Arial" w:cs="Arial"/>
          <w:b/>
          <w:sz w:val="24"/>
          <w:szCs w:val="24"/>
        </w:rPr>
        <w:t>Selection of Occupational Titles</w:t>
      </w:r>
    </w:p>
    <w:p w14:paraId="0AC9667D" w14:textId="77777777" w:rsidR="00A45D6A" w:rsidRPr="000B7931" w:rsidRDefault="00A45D6A">
      <w:pPr>
        <w:jc w:val="both"/>
        <w:rPr>
          <w:rFonts w:ascii="Arial" w:hAnsi="Arial" w:cs="Arial"/>
          <w:szCs w:val="24"/>
        </w:rPr>
      </w:pPr>
    </w:p>
    <w:p w14:paraId="6B6D87C0" w14:textId="77777777" w:rsidR="00A45D6A" w:rsidRPr="000B7931" w:rsidRDefault="00A45D6A">
      <w:pPr>
        <w:jc w:val="both"/>
        <w:rPr>
          <w:rFonts w:ascii="Arial" w:hAnsi="Arial" w:cs="Arial"/>
          <w:szCs w:val="24"/>
        </w:rPr>
      </w:pPr>
      <w:r w:rsidRPr="000B7931">
        <w:rPr>
          <w:rFonts w:ascii="Arial" w:hAnsi="Arial" w:cs="Arial"/>
          <w:szCs w:val="24"/>
        </w:rPr>
        <w:t xml:space="preserve">The data on which the RCI is based was made available through the New York State Department of Labor.  Since the original edition of the RCI, the structure of the occupational title system has been revised.  This has resulted in the expansion of </w:t>
      </w:r>
      <w:proofErr w:type="gramStart"/>
      <w:r w:rsidRPr="000B7931">
        <w:rPr>
          <w:rFonts w:ascii="Arial" w:hAnsi="Arial" w:cs="Arial"/>
          <w:szCs w:val="24"/>
        </w:rPr>
        <w:t>a number of</w:t>
      </w:r>
      <w:proofErr w:type="gramEnd"/>
      <w:r w:rsidRPr="000B7931">
        <w:rPr>
          <w:rFonts w:ascii="Arial" w:hAnsi="Arial" w:cs="Arial"/>
          <w:szCs w:val="24"/>
        </w:rPr>
        <w:t xml:space="preserve"> titles.  However, due to a lack of employment data, a fair amount of the titles </w:t>
      </w:r>
      <w:proofErr w:type="gramStart"/>
      <w:r w:rsidRPr="000B7931">
        <w:rPr>
          <w:rFonts w:ascii="Arial" w:hAnsi="Arial" w:cs="Arial"/>
          <w:szCs w:val="24"/>
        </w:rPr>
        <w:t>were</w:t>
      </w:r>
      <w:proofErr w:type="gramEnd"/>
      <w:r w:rsidRPr="000B7931">
        <w:rPr>
          <w:rFonts w:ascii="Arial" w:hAnsi="Arial" w:cs="Arial"/>
          <w:szCs w:val="24"/>
        </w:rPr>
        <w:t xml:space="preserve"> eliminated.  In the end, </w:t>
      </w:r>
      <w:r w:rsidR="00E933E4">
        <w:rPr>
          <w:rFonts w:ascii="Arial" w:hAnsi="Arial" w:cs="Arial"/>
          <w:szCs w:val="24"/>
        </w:rPr>
        <w:t>54</w:t>
      </w:r>
      <w:r w:rsidRPr="000B7931">
        <w:rPr>
          <w:rFonts w:ascii="Arial" w:hAnsi="Arial" w:cs="Arial"/>
          <w:szCs w:val="24"/>
        </w:rPr>
        <w:t xml:space="preserve"> titles had both employment and wage data, </w:t>
      </w:r>
      <w:r w:rsidR="00E933E4">
        <w:rPr>
          <w:rFonts w:ascii="Arial" w:hAnsi="Arial" w:cs="Arial"/>
          <w:szCs w:val="24"/>
        </w:rPr>
        <w:t>6</w:t>
      </w:r>
      <w:r w:rsidRPr="000B7931">
        <w:rPr>
          <w:rFonts w:ascii="Arial" w:hAnsi="Arial" w:cs="Arial"/>
          <w:szCs w:val="24"/>
        </w:rPr>
        <w:t xml:space="preserve"> were plugged with wage data, and an additional </w:t>
      </w:r>
      <w:r w:rsidR="003E717A">
        <w:rPr>
          <w:rFonts w:ascii="Arial" w:hAnsi="Arial" w:cs="Arial"/>
          <w:szCs w:val="24"/>
        </w:rPr>
        <w:t>e</w:t>
      </w:r>
      <w:r w:rsidRPr="000B7931">
        <w:rPr>
          <w:rFonts w:ascii="Arial" w:hAnsi="Arial" w:cs="Arial"/>
          <w:szCs w:val="24"/>
        </w:rPr>
        <w:t>mployment title w</w:t>
      </w:r>
      <w:r w:rsidR="003E717A">
        <w:rPr>
          <w:rFonts w:ascii="Arial" w:hAnsi="Arial" w:cs="Arial"/>
          <w:szCs w:val="24"/>
        </w:rPr>
        <w:t>as</w:t>
      </w:r>
      <w:r w:rsidRPr="000B7931">
        <w:rPr>
          <w:rFonts w:ascii="Arial" w:hAnsi="Arial" w:cs="Arial"/>
          <w:szCs w:val="24"/>
        </w:rPr>
        <w:t xml:space="preserve"> plugged where data was available statewide and for nine of the ten labor force regions.  In all, </w:t>
      </w:r>
      <w:r w:rsidR="003E717A">
        <w:rPr>
          <w:rFonts w:ascii="Arial" w:hAnsi="Arial" w:cs="Arial"/>
          <w:szCs w:val="24"/>
        </w:rPr>
        <w:t>61</w:t>
      </w:r>
      <w:r w:rsidRPr="000B7931">
        <w:rPr>
          <w:rFonts w:ascii="Arial" w:hAnsi="Arial" w:cs="Arial"/>
          <w:szCs w:val="24"/>
        </w:rPr>
        <w:t xml:space="preserve"> occupational titles were used for this analysis.</w:t>
      </w:r>
    </w:p>
    <w:p w14:paraId="63FDAF62" w14:textId="77777777" w:rsidR="00A45D6A" w:rsidRPr="000B7931" w:rsidRDefault="00A45D6A">
      <w:pPr>
        <w:jc w:val="both"/>
        <w:rPr>
          <w:rFonts w:ascii="Arial" w:hAnsi="Arial" w:cs="Arial"/>
          <w:szCs w:val="24"/>
        </w:rPr>
      </w:pPr>
    </w:p>
    <w:p w14:paraId="163E2C54" w14:textId="77777777" w:rsidR="00A45D6A" w:rsidRPr="000B7931" w:rsidRDefault="00A45D6A">
      <w:pPr>
        <w:pStyle w:val="Heading3"/>
        <w:jc w:val="both"/>
        <w:rPr>
          <w:rFonts w:ascii="Arial" w:hAnsi="Arial" w:cs="Arial"/>
          <w:b/>
          <w:sz w:val="24"/>
          <w:szCs w:val="24"/>
        </w:rPr>
      </w:pPr>
      <w:r w:rsidRPr="000B7931">
        <w:rPr>
          <w:rFonts w:ascii="Arial" w:hAnsi="Arial" w:cs="Arial"/>
          <w:b/>
          <w:sz w:val="24"/>
          <w:szCs w:val="24"/>
        </w:rPr>
        <w:t>Statewide Median Wage</w:t>
      </w:r>
    </w:p>
    <w:p w14:paraId="6A37514E" w14:textId="77777777" w:rsidR="00A45D6A" w:rsidRPr="000B7931" w:rsidRDefault="00A45D6A">
      <w:pPr>
        <w:jc w:val="both"/>
        <w:rPr>
          <w:rFonts w:ascii="Arial" w:hAnsi="Arial" w:cs="Arial"/>
          <w:szCs w:val="24"/>
        </w:rPr>
      </w:pPr>
    </w:p>
    <w:p w14:paraId="6736FF6A" w14:textId="77777777" w:rsidR="00A45D6A" w:rsidRPr="000B7931" w:rsidRDefault="00A45D6A">
      <w:pPr>
        <w:jc w:val="both"/>
        <w:rPr>
          <w:rFonts w:ascii="Arial" w:hAnsi="Arial" w:cs="Arial"/>
          <w:szCs w:val="24"/>
        </w:rPr>
      </w:pPr>
      <w:r w:rsidRPr="000B7931">
        <w:rPr>
          <w:rFonts w:ascii="Arial" w:hAnsi="Arial" w:cs="Arial"/>
          <w:szCs w:val="24"/>
        </w:rPr>
        <w:t xml:space="preserve">The first step in generating a regional cost adjustment from the list of </w:t>
      </w:r>
      <w:r w:rsidR="003E717A">
        <w:rPr>
          <w:rFonts w:ascii="Arial" w:hAnsi="Arial" w:cs="Arial"/>
          <w:szCs w:val="24"/>
        </w:rPr>
        <w:t>61</w:t>
      </w:r>
      <w:r w:rsidRPr="000B7931">
        <w:rPr>
          <w:rFonts w:ascii="Arial" w:hAnsi="Arial" w:cs="Arial"/>
          <w:szCs w:val="24"/>
        </w:rPr>
        <w:t xml:space="preserve"> titles was to establish a statewide median wage figure for which median wages in each labor force region could be compared for indexing purposes.  The statewide median wage was calculated by taking the total number of employees in each of the </w:t>
      </w:r>
      <w:r w:rsidR="003E717A">
        <w:rPr>
          <w:rFonts w:ascii="Arial" w:hAnsi="Arial" w:cs="Arial"/>
          <w:szCs w:val="24"/>
        </w:rPr>
        <w:t>61</w:t>
      </w:r>
      <w:r w:rsidRPr="000B7931">
        <w:rPr>
          <w:rFonts w:ascii="Arial" w:hAnsi="Arial" w:cs="Arial"/>
          <w:szCs w:val="24"/>
        </w:rPr>
        <w:t xml:space="preserve"> titles for the state as a whole (for example, the total number of people working in the title “pharmacist” across the state</w:t>
      </w:r>
      <w:proofErr w:type="gramStart"/>
      <w:r w:rsidRPr="000B7931">
        <w:rPr>
          <w:rFonts w:ascii="Arial" w:hAnsi="Arial" w:cs="Arial"/>
          <w:szCs w:val="24"/>
        </w:rPr>
        <w:t>), and</w:t>
      </w:r>
      <w:proofErr w:type="gramEnd"/>
      <w:r w:rsidRPr="000B7931">
        <w:rPr>
          <w:rFonts w:ascii="Arial" w:hAnsi="Arial" w:cs="Arial"/>
          <w:szCs w:val="24"/>
        </w:rPr>
        <w:t xml:space="preserve"> multiplying that amount by the median annual wage for that title (1</w:t>
      </w:r>
      <w:r w:rsidR="003E717A">
        <w:rPr>
          <w:rFonts w:ascii="Arial" w:hAnsi="Arial" w:cs="Arial"/>
          <w:szCs w:val="24"/>
        </w:rPr>
        <w:t>6,480</w:t>
      </w:r>
      <w:r w:rsidRPr="000B7931">
        <w:rPr>
          <w:rFonts w:ascii="Arial" w:hAnsi="Arial" w:cs="Arial"/>
          <w:szCs w:val="24"/>
        </w:rPr>
        <w:t xml:space="preserve"> pharmacists * $</w:t>
      </w:r>
      <w:r w:rsidR="003E717A">
        <w:rPr>
          <w:rFonts w:ascii="Arial" w:hAnsi="Arial" w:cs="Arial"/>
          <w:szCs w:val="24"/>
        </w:rPr>
        <w:t>108,572</w:t>
      </w:r>
      <w:r w:rsidRPr="000B7931">
        <w:rPr>
          <w:rFonts w:ascii="Arial" w:hAnsi="Arial" w:cs="Arial"/>
          <w:szCs w:val="24"/>
        </w:rPr>
        <w:t xml:space="preserve">).  This result was then summed for all titles, and then divided by the total number of employees in all </w:t>
      </w:r>
      <w:r w:rsidR="003E717A">
        <w:rPr>
          <w:rFonts w:ascii="Arial" w:hAnsi="Arial" w:cs="Arial"/>
          <w:szCs w:val="24"/>
        </w:rPr>
        <w:t>61</w:t>
      </w:r>
      <w:r w:rsidRPr="000B7931">
        <w:rPr>
          <w:rFonts w:ascii="Arial" w:hAnsi="Arial" w:cs="Arial"/>
          <w:szCs w:val="24"/>
        </w:rPr>
        <w:t xml:space="preserve"> </w:t>
      </w:r>
      <w:r w:rsidRPr="000B7931">
        <w:rPr>
          <w:rFonts w:ascii="Arial" w:hAnsi="Arial" w:cs="Arial"/>
          <w:szCs w:val="24"/>
        </w:rPr>
        <w:lastRenderedPageBreak/>
        <w:t>occupational titles (1,0</w:t>
      </w:r>
      <w:r w:rsidR="003E717A">
        <w:rPr>
          <w:rFonts w:ascii="Arial" w:hAnsi="Arial" w:cs="Arial"/>
          <w:szCs w:val="24"/>
        </w:rPr>
        <w:t>49</w:t>
      </w:r>
      <w:r w:rsidRPr="000B7931">
        <w:rPr>
          <w:rFonts w:ascii="Arial" w:hAnsi="Arial" w:cs="Arial"/>
          <w:szCs w:val="24"/>
        </w:rPr>
        <w:t>,</w:t>
      </w:r>
      <w:r w:rsidR="003E717A">
        <w:rPr>
          <w:rFonts w:ascii="Arial" w:hAnsi="Arial" w:cs="Arial"/>
          <w:szCs w:val="24"/>
        </w:rPr>
        <w:t>580</w:t>
      </w:r>
      <w:r w:rsidRPr="000B7931">
        <w:rPr>
          <w:rFonts w:ascii="Arial" w:hAnsi="Arial" w:cs="Arial"/>
          <w:szCs w:val="24"/>
        </w:rPr>
        <w:t>).  This produced a weighted annual median wage of $</w:t>
      </w:r>
      <w:r w:rsidR="003E717A">
        <w:rPr>
          <w:rFonts w:ascii="Arial" w:hAnsi="Arial" w:cs="Arial"/>
          <w:szCs w:val="24"/>
        </w:rPr>
        <w:t>83,888</w:t>
      </w:r>
      <w:r w:rsidRPr="000B7931">
        <w:rPr>
          <w:rFonts w:ascii="Arial" w:hAnsi="Arial" w:cs="Arial"/>
          <w:szCs w:val="24"/>
        </w:rPr>
        <w:t xml:space="preserve"> for the professional titles making up the index.</w:t>
      </w:r>
    </w:p>
    <w:p w14:paraId="43F17CCB" w14:textId="77777777" w:rsidR="00A45D6A" w:rsidRPr="000B7931" w:rsidRDefault="00A45D6A">
      <w:pPr>
        <w:jc w:val="both"/>
        <w:rPr>
          <w:rFonts w:ascii="Arial" w:hAnsi="Arial" w:cs="Arial"/>
          <w:szCs w:val="24"/>
        </w:rPr>
      </w:pPr>
    </w:p>
    <w:p w14:paraId="224D582E" w14:textId="77777777" w:rsidR="00A45D6A" w:rsidRPr="000B7931" w:rsidRDefault="00A45D6A">
      <w:pPr>
        <w:pStyle w:val="Heading2"/>
        <w:tabs>
          <w:tab w:val="clear" w:pos="1200"/>
        </w:tabs>
        <w:rPr>
          <w:rFonts w:ascii="Arial" w:hAnsi="Arial" w:cs="Arial"/>
          <w:b/>
          <w:sz w:val="24"/>
          <w:szCs w:val="24"/>
        </w:rPr>
      </w:pPr>
      <w:r w:rsidRPr="000B7931">
        <w:rPr>
          <w:rFonts w:ascii="Arial" w:hAnsi="Arial" w:cs="Arial"/>
          <w:b/>
          <w:sz w:val="24"/>
          <w:szCs w:val="24"/>
        </w:rPr>
        <w:t>Title Weightings</w:t>
      </w:r>
    </w:p>
    <w:p w14:paraId="0C3CADC9" w14:textId="77777777" w:rsidR="00A45D6A" w:rsidRPr="000B7931" w:rsidRDefault="00A45D6A">
      <w:pPr>
        <w:jc w:val="both"/>
        <w:rPr>
          <w:rFonts w:ascii="Arial" w:hAnsi="Arial" w:cs="Arial"/>
          <w:szCs w:val="24"/>
        </w:rPr>
      </w:pPr>
    </w:p>
    <w:p w14:paraId="0EE3C007" w14:textId="77777777" w:rsidR="00A45D6A" w:rsidRPr="000B7931" w:rsidRDefault="00A45D6A">
      <w:pPr>
        <w:jc w:val="both"/>
        <w:rPr>
          <w:rFonts w:ascii="Arial" w:hAnsi="Arial" w:cs="Arial"/>
          <w:szCs w:val="24"/>
        </w:rPr>
      </w:pPr>
      <w:r w:rsidRPr="000B7931">
        <w:rPr>
          <w:rFonts w:ascii="Arial" w:hAnsi="Arial" w:cs="Arial"/>
          <w:szCs w:val="24"/>
        </w:rPr>
        <w:t xml:space="preserve">It was important to avoid the possibility that the index could be skewed due to compositional differences in the percentage distribution or mix of the individuals occupying the </w:t>
      </w:r>
      <w:r w:rsidR="003E717A">
        <w:rPr>
          <w:rFonts w:ascii="Arial" w:hAnsi="Arial" w:cs="Arial"/>
          <w:szCs w:val="24"/>
        </w:rPr>
        <w:t>61</w:t>
      </w:r>
      <w:r w:rsidRPr="000B7931">
        <w:rPr>
          <w:rFonts w:ascii="Arial" w:hAnsi="Arial" w:cs="Arial"/>
          <w:szCs w:val="24"/>
        </w:rPr>
        <w:t xml:space="preserve"> selected titles.  Therefore, if professional wages in the titles selected were found to be identical in two labor force regions, but 60 percent of the employees in region A occupied the 10 lowest salaries titles (vs. a 10 percent employee representation in these lower salary titles in region B), a simple summation of wages could lead to the erroneous conclusion that professional service costs were far higher in region A than in region B.  In short, “apparent” cost differences would be due totally to differences in the title composition of the workforce, not to true wage differences in those titles.</w:t>
      </w:r>
    </w:p>
    <w:p w14:paraId="524A955F" w14:textId="77777777" w:rsidR="00A45D6A" w:rsidRPr="000B7931" w:rsidRDefault="00A45D6A">
      <w:pPr>
        <w:jc w:val="both"/>
        <w:rPr>
          <w:rFonts w:ascii="Arial" w:hAnsi="Arial" w:cs="Arial"/>
          <w:szCs w:val="24"/>
        </w:rPr>
      </w:pPr>
    </w:p>
    <w:p w14:paraId="12514CA2" w14:textId="77777777" w:rsidR="00A45D6A" w:rsidRPr="000B7931" w:rsidRDefault="00A45D6A">
      <w:pPr>
        <w:jc w:val="both"/>
        <w:rPr>
          <w:rFonts w:ascii="Arial" w:hAnsi="Arial" w:cs="Arial"/>
          <w:szCs w:val="24"/>
        </w:rPr>
      </w:pPr>
      <w:r w:rsidRPr="000B7931">
        <w:rPr>
          <w:rFonts w:ascii="Arial" w:hAnsi="Arial" w:cs="Arial"/>
          <w:szCs w:val="24"/>
        </w:rPr>
        <w:t xml:space="preserve">This problem was avoided by weighting the wage for each title based on the relative importance of that title in the group of </w:t>
      </w:r>
      <w:r w:rsidR="003E717A">
        <w:rPr>
          <w:rFonts w:ascii="Arial" w:hAnsi="Arial" w:cs="Arial"/>
          <w:szCs w:val="24"/>
        </w:rPr>
        <w:t>61</w:t>
      </w:r>
      <w:r w:rsidRPr="000B7931">
        <w:rPr>
          <w:rFonts w:ascii="Arial" w:hAnsi="Arial" w:cs="Arial"/>
          <w:szCs w:val="24"/>
        </w:rPr>
        <w:t xml:space="preserve"> titles statewide.  Thus, in determining the regional differences in median wage, we assume that the “mix” of jobs in each region is the same as the “mix” in the </w:t>
      </w:r>
      <w:proofErr w:type="gramStart"/>
      <w:r w:rsidRPr="000B7931">
        <w:rPr>
          <w:rFonts w:ascii="Arial" w:hAnsi="Arial" w:cs="Arial"/>
          <w:szCs w:val="24"/>
        </w:rPr>
        <w:t>state as a whole</w:t>
      </w:r>
      <w:proofErr w:type="gramEnd"/>
      <w:r w:rsidRPr="000B7931">
        <w:rPr>
          <w:rFonts w:ascii="Arial" w:hAnsi="Arial" w:cs="Arial"/>
          <w:szCs w:val="24"/>
        </w:rPr>
        <w:t xml:space="preserve">.  These title weights were then applied to each region, therefore making the distribution or service “mix” of titles a constant across the state.  For example, if sales managers made up 10% of the total number of employees statewide in the </w:t>
      </w:r>
      <w:r w:rsidR="003E717A">
        <w:rPr>
          <w:rFonts w:ascii="Arial" w:hAnsi="Arial" w:cs="Arial"/>
          <w:szCs w:val="24"/>
        </w:rPr>
        <w:t>61</w:t>
      </w:r>
      <w:r w:rsidRPr="000B7931">
        <w:rPr>
          <w:rFonts w:ascii="Arial" w:hAnsi="Arial" w:cs="Arial"/>
          <w:szCs w:val="24"/>
        </w:rPr>
        <w:t xml:space="preserve"> titles, then a 0.10 compositional weighting was assigned to sales managers in every region.  This title weighting procedure thus imputes to every labor force region precisely the same mix of employees across the </w:t>
      </w:r>
      <w:r w:rsidR="003E717A">
        <w:rPr>
          <w:rFonts w:ascii="Arial" w:hAnsi="Arial" w:cs="Arial"/>
          <w:szCs w:val="24"/>
        </w:rPr>
        <w:t>61</w:t>
      </w:r>
      <w:r w:rsidRPr="000B7931">
        <w:rPr>
          <w:rFonts w:ascii="Arial" w:hAnsi="Arial" w:cs="Arial"/>
          <w:szCs w:val="24"/>
        </w:rPr>
        <w:t xml:space="preserve"> titles in every region.</w:t>
      </w:r>
    </w:p>
    <w:p w14:paraId="53F5A4A3" w14:textId="77777777" w:rsidR="00A45D6A" w:rsidRPr="000B7931" w:rsidRDefault="00A45D6A">
      <w:pPr>
        <w:jc w:val="both"/>
        <w:rPr>
          <w:rFonts w:ascii="Arial" w:hAnsi="Arial" w:cs="Arial"/>
          <w:szCs w:val="24"/>
        </w:rPr>
      </w:pPr>
    </w:p>
    <w:p w14:paraId="11B9ED7D" w14:textId="77777777" w:rsidR="00A45D6A" w:rsidRPr="000B7931" w:rsidRDefault="00A45D6A">
      <w:pPr>
        <w:jc w:val="both"/>
        <w:rPr>
          <w:rFonts w:ascii="Arial" w:hAnsi="Arial" w:cs="Arial"/>
          <w:szCs w:val="24"/>
        </w:rPr>
      </w:pPr>
      <w:r w:rsidRPr="000B7931">
        <w:rPr>
          <w:rFonts w:ascii="Arial" w:hAnsi="Arial" w:cs="Arial"/>
          <w:szCs w:val="24"/>
        </w:rPr>
        <w:t xml:space="preserve">Title weights were generated by dividing the statewide number of employees </w:t>
      </w:r>
      <w:proofErr w:type="gramStart"/>
      <w:r w:rsidRPr="000B7931">
        <w:rPr>
          <w:rFonts w:ascii="Arial" w:hAnsi="Arial" w:cs="Arial"/>
          <w:szCs w:val="24"/>
        </w:rPr>
        <w:t>in a given</w:t>
      </w:r>
      <w:proofErr w:type="gramEnd"/>
      <w:r w:rsidRPr="000B7931">
        <w:rPr>
          <w:rFonts w:ascii="Arial" w:hAnsi="Arial" w:cs="Arial"/>
          <w:szCs w:val="24"/>
        </w:rPr>
        <w:t xml:space="preserve"> title by the total number of employees in the </w:t>
      </w:r>
      <w:r w:rsidR="003E717A">
        <w:rPr>
          <w:rFonts w:ascii="Arial" w:hAnsi="Arial" w:cs="Arial"/>
          <w:szCs w:val="24"/>
        </w:rPr>
        <w:t>61</w:t>
      </w:r>
      <w:r w:rsidRPr="000B7931">
        <w:rPr>
          <w:rFonts w:ascii="Arial" w:hAnsi="Arial" w:cs="Arial"/>
          <w:szCs w:val="24"/>
        </w:rPr>
        <w:t xml:space="preserve"> titles of the index.  For example, the number of pharmacists statewide was 1</w:t>
      </w:r>
      <w:r w:rsidR="003E717A">
        <w:rPr>
          <w:rFonts w:ascii="Arial" w:hAnsi="Arial" w:cs="Arial"/>
          <w:szCs w:val="24"/>
        </w:rPr>
        <w:t>6,480</w:t>
      </w:r>
      <w:r w:rsidRPr="000B7931">
        <w:rPr>
          <w:rFonts w:ascii="Arial" w:hAnsi="Arial" w:cs="Arial"/>
          <w:szCs w:val="24"/>
        </w:rPr>
        <w:t>, which was then divided by 1,0</w:t>
      </w:r>
      <w:r w:rsidR="003E717A">
        <w:rPr>
          <w:rFonts w:ascii="Arial" w:hAnsi="Arial" w:cs="Arial"/>
          <w:szCs w:val="24"/>
        </w:rPr>
        <w:t>49,580</w:t>
      </w:r>
      <w:r w:rsidRPr="000B7931">
        <w:rPr>
          <w:rFonts w:ascii="Arial" w:hAnsi="Arial" w:cs="Arial"/>
          <w:szCs w:val="24"/>
        </w:rPr>
        <w:t xml:space="preserve"> (the total number of workers in the state in these </w:t>
      </w:r>
      <w:r w:rsidR="00907D87">
        <w:rPr>
          <w:rFonts w:ascii="Arial" w:hAnsi="Arial" w:cs="Arial"/>
          <w:szCs w:val="24"/>
        </w:rPr>
        <w:t>61</w:t>
      </w:r>
      <w:r w:rsidRPr="000B7931">
        <w:rPr>
          <w:rFonts w:ascii="Arial" w:hAnsi="Arial" w:cs="Arial"/>
          <w:szCs w:val="24"/>
        </w:rPr>
        <w:t xml:space="preserve"> titles.)  This yielded a title weight of 0.01</w:t>
      </w:r>
      <w:r w:rsidR="003E717A">
        <w:rPr>
          <w:rFonts w:ascii="Arial" w:hAnsi="Arial" w:cs="Arial"/>
          <w:szCs w:val="24"/>
        </w:rPr>
        <w:t>6</w:t>
      </w:r>
      <w:r w:rsidRPr="000B7931">
        <w:rPr>
          <w:rFonts w:ascii="Arial" w:hAnsi="Arial" w:cs="Arial"/>
          <w:szCs w:val="24"/>
        </w:rPr>
        <w:t>.  (Since this was performed for all the titles in the list, the sum of all title weightings equals one.)</w:t>
      </w:r>
    </w:p>
    <w:p w14:paraId="24D899F2" w14:textId="77777777" w:rsidR="00A45D6A" w:rsidRPr="000B7931" w:rsidRDefault="00A45D6A">
      <w:pPr>
        <w:jc w:val="both"/>
        <w:rPr>
          <w:rFonts w:ascii="Arial" w:hAnsi="Arial" w:cs="Arial"/>
          <w:szCs w:val="24"/>
        </w:rPr>
      </w:pPr>
    </w:p>
    <w:p w14:paraId="2496A1F9" w14:textId="77777777" w:rsidR="00A45D6A" w:rsidRPr="000B7931" w:rsidRDefault="00A45D6A">
      <w:pPr>
        <w:pStyle w:val="Heading2"/>
        <w:rPr>
          <w:rFonts w:ascii="Arial" w:hAnsi="Arial" w:cs="Arial"/>
          <w:b/>
          <w:sz w:val="24"/>
          <w:szCs w:val="24"/>
        </w:rPr>
      </w:pPr>
      <w:r w:rsidRPr="000B7931">
        <w:rPr>
          <w:rFonts w:ascii="Arial" w:hAnsi="Arial" w:cs="Arial"/>
          <w:b/>
          <w:sz w:val="24"/>
          <w:szCs w:val="24"/>
        </w:rPr>
        <w:t>Final Calculation of the Regional Index</w:t>
      </w:r>
    </w:p>
    <w:p w14:paraId="41D084C1" w14:textId="77777777" w:rsidR="00A45D6A" w:rsidRPr="000B7931" w:rsidRDefault="00A45D6A">
      <w:pPr>
        <w:rPr>
          <w:rFonts w:ascii="Arial" w:hAnsi="Arial" w:cs="Arial"/>
          <w:szCs w:val="24"/>
        </w:rPr>
      </w:pPr>
    </w:p>
    <w:p w14:paraId="7781BBE6" w14:textId="77777777" w:rsidR="00A45D6A" w:rsidRPr="000B7931" w:rsidRDefault="00A45D6A">
      <w:pPr>
        <w:jc w:val="both"/>
        <w:rPr>
          <w:rFonts w:ascii="Arial" w:hAnsi="Arial" w:cs="Arial"/>
          <w:szCs w:val="24"/>
        </w:rPr>
      </w:pPr>
      <w:r w:rsidRPr="000B7931">
        <w:rPr>
          <w:rFonts w:ascii="Arial" w:hAnsi="Arial" w:cs="Arial"/>
          <w:szCs w:val="24"/>
        </w:rPr>
        <w:t xml:space="preserve">Once the title weights were determined, they were incorporated into the data set for each of the ten labor force regions.  The median annual wage for each title was multiplied by the title weight.  This result was summed for all </w:t>
      </w:r>
      <w:r w:rsidR="003E717A">
        <w:rPr>
          <w:rFonts w:ascii="Arial" w:hAnsi="Arial" w:cs="Arial"/>
          <w:szCs w:val="24"/>
        </w:rPr>
        <w:t>61</w:t>
      </w:r>
      <w:r w:rsidRPr="000B7931">
        <w:rPr>
          <w:rFonts w:ascii="Arial" w:hAnsi="Arial" w:cs="Arial"/>
          <w:szCs w:val="24"/>
        </w:rPr>
        <w:t xml:space="preserve"> titles, yielding a regional median wage.  This regional median was divided by the statewide weighted median professional service wage to yield the final professional service wage index for each region.  These results were then normed on the </w:t>
      </w:r>
      <w:smartTag w:uri="urn:schemas-microsoft-com:office:smarttags" w:element="place">
        <w:r w:rsidRPr="000B7931">
          <w:rPr>
            <w:rFonts w:ascii="Arial" w:hAnsi="Arial" w:cs="Arial"/>
            <w:szCs w:val="24"/>
          </w:rPr>
          <w:t>North Country</w:t>
        </w:r>
      </w:smartTag>
      <w:r w:rsidRPr="000B7931">
        <w:rPr>
          <w:rFonts w:ascii="Arial" w:hAnsi="Arial" w:cs="Arial"/>
          <w:szCs w:val="24"/>
        </w:rPr>
        <w:t>.</w:t>
      </w:r>
    </w:p>
    <w:p w14:paraId="471253F3" w14:textId="77777777" w:rsidR="00A45D6A" w:rsidRPr="000B7931" w:rsidRDefault="00A45D6A">
      <w:pPr>
        <w:jc w:val="both"/>
        <w:rPr>
          <w:rFonts w:ascii="Arial" w:hAnsi="Arial" w:cs="Arial"/>
          <w:szCs w:val="24"/>
        </w:rPr>
      </w:pPr>
    </w:p>
    <w:p w14:paraId="252B729C" w14:textId="77777777" w:rsidR="00A45D6A" w:rsidRPr="000B7931" w:rsidRDefault="00A45D6A">
      <w:pPr>
        <w:pStyle w:val="BodyText"/>
        <w:rPr>
          <w:rFonts w:ascii="Arial" w:hAnsi="Arial" w:cs="Arial"/>
          <w:szCs w:val="24"/>
        </w:rPr>
      </w:pPr>
      <w:r w:rsidRPr="000B7931">
        <w:rPr>
          <w:rFonts w:ascii="Arial" w:hAnsi="Arial" w:cs="Arial"/>
          <w:szCs w:val="24"/>
        </w:rPr>
        <w:t xml:space="preserve">When median wage data were missing for a title </w:t>
      </w:r>
      <w:proofErr w:type="gramStart"/>
      <w:r w:rsidRPr="000B7931">
        <w:rPr>
          <w:rFonts w:ascii="Arial" w:hAnsi="Arial" w:cs="Arial"/>
          <w:szCs w:val="24"/>
        </w:rPr>
        <w:t>in a given</w:t>
      </w:r>
      <w:proofErr w:type="gramEnd"/>
      <w:r w:rsidRPr="000B7931">
        <w:rPr>
          <w:rFonts w:ascii="Arial" w:hAnsi="Arial" w:cs="Arial"/>
          <w:szCs w:val="24"/>
        </w:rPr>
        <w:t xml:space="preserve"> region, the solution was based on the creation of a similar regional cost index, using a smaller set of </w:t>
      </w:r>
      <w:r w:rsidRPr="000B7931">
        <w:rPr>
          <w:rFonts w:ascii="Arial" w:hAnsi="Arial" w:cs="Arial"/>
          <w:szCs w:val="24"/>
        </w:rPr>
        <w:lastRenderedPageBreak/>
        <w:t>occupational titles (those titles, in which data was not missing in any region of the State, n=</w:t>
      </w:r>
      <w:r w:rsidR="003E717A">
        <w:rPr>
          <w:rFonts w:ascii="Arial" w:hAnsi="Arial" w:cs="Arial"/>
          <w:szCs w:val="24"/>
        </w:rPr>
        <w:t>54</w:t>
      </w:r>
      <w:r w:rsidRPr="000B7931">
        <w:rPr>
          <w:rFonts w:ascii="Arial" w:hAnsi="Arial" w:cs="Arial"/>
          <w:szCs w:val="24"/>
        </w:rPr>
        <w:t>).  The smaller index, in conjunction with the statewide median salary information for any occupational title that was lacking salary information in a specific region, was used to estimate the missing regional salary item.</w:t>
      </w:r>
    </w:p>
    <w:p w14:paraId="0ED8A2A4" w14:textId="77777777" w:rsidR="009D3FA9" w:rsidRPr="000B7931" w:rsidRDefault="009D3FA9">
      <w:pPr>
        <w:pStyle w:val="Heading2"/>
        <w:rPr>
          <w:rFonts w:ascii="Arial" w:hAnsi="Arial" w:cs="Arial"/>
          <w:sz w:val="24"/>
          <w:szCs w:val="24"/>
        </w:rPr>
      </w:pPr>
    </w:p>
    <w:p w14:paraId="27E42A7F" w14:textId="77777777" w:rsidR="00A45D6A" w:rsidRPr="000B7931" w:rsidRDefault="00A45D6A">
      <w:pPr>
        <w:rPr>
          <w:rFonts w:ascii="Arial" w:hAnsi="Arial" w:cs="Arial"/>
          <w:szCs w:val="24"/>
        </w:rPr>
      </w:pPr>
    </w:p>
    <w:p w14:paraId="773F1776" w14:textId="77777777" w:rsidR="006C7491" w:rsidRPr="000B7931" w:rsidRDefault="006C7491">
      <w:pPr>
        <w:rPr>
          <w:rFonts w:ascii="Arial" w:hAnsi="Arial" w:cs="Arial"/>
          <w:szCs w:val="24"/>
        </w:rPr>
      </w:pPr>
    </w:p>
    <w:p w14:paraId="4A73F517" w14:textId="77777777" w:rsidR="00A45D6A" w:rsidRPr="000B7931" w:rsidRDefault="00A45D6A">
      <w:pPr>
        <w:jc w:val="both"/>
        <w:rPr>
          <w:rFonts w:ascii="Arial" w:hAnsi="Arial" w:cs="Arial"/>
          <w:szCs w:val="24"/>
        </w:rPr>
      </w:pPr>
      <w:r w:rsidRPr="000B7931">
        <w:rPr>
          <w:rFonts w:ascii="Arial" w:hAnsi="Arial" w:cs="Arial"/>
          <w:szCs w:val="24"/>
        </w:rPr>
        <w:t xml:space="preserve">While the list of professional occupations used to create the RCI was based on the work of Rothstein and Smith in </w:t>
      </w:r>
      <w:smartTag w:uri="urn:schemas-microsoft-com:office:smarttags" w:element="place">
        <w:smartTag w:uri="urn:schemas-microsoft-com:office:smarttags" w:element="State">
          <w:r w:rsidRPr="000B7931">
            <w:rPr>
              <w:rFonts w:ascii="Arial" w:hAnsi="Arial" w:cs="Arial"/>
              <w:szCs w:val="24"/>
            </w:rPr>
            <w:t>Oregon</w:t>
          </w:r>
        </w:smartTag>
      </w:smartTag>
      <w:r w:rsidRPr="000B7931">
        <w:rPr>
          <w:rFonts w:ascii="Arial" w:hAnsi="Arial" w:cs="Arial"/>
          <w:szCs w:val="24"/>
        </w:rPr>
        <w:t>, the Bureau of Labor Statistics provided the wage data used in the index.  The wage data was obtained from the Occupational Employment Statistics (OES) Survey, which allows employers to report the number of employees and wages for each title they employ.  The United States Department of Labor has noted, “Establishment surveys have little information on the demographics of their employees, but…wages and earnings tend to be more accurately reported in establishment surveys as they are based upon administrative records rather than recall by respondents…These factors make establishment data the natural choice…</w:t>
      </w:r>
      <w:r w:rsidRPr="000B7931">
        <w:rPr>
          <w:rStyle w:val="FootnoteReference"/>
          <w:rFonts w:ascii="Arial" w:hAnsi="Arial" w:cs="Arial"/>
          <w:szCs w:val="24"/>
        </w:rPr>
        <w:footnoteReference w:id="3"/>
      </w:r>
      <w:r w:rsidRPr="000B7931">
        <w:rPr>
          <w:rFonts w:ascii="Arial" w:hAnsi="Arial" w:cs="Arial"/>
          <w:szCs w:val="24"/>
        </w:rPr>
        <w:t>”</w:t>
      </w:r>
    </w:p>
    <w:p w14:paraId="5D8E4A7F" w14:textId="77777777" w:rsidR="00A45D6A" w:rsidRPr="000B7931" w:rsidRDefault="00A45D6A">
      <w:pPr>
        <w:jc w:val="both"/>
        <w:rPr>
          <w:rFonts w:ascii="Arial" w:hAnsi="Arial" w:cs="Arial"/>
          <w:szCs w:val="24"/>
        </w:rPr>
      </w:pPr>
    </w:p>
    <w:p w14:paraId="36CCCD7E" w14:textId="77777777" w:rsidR="00A45D6A" w:rsidRPr="000B7931" w:rsidRDefault="00A45D6A">
      <w:pPr>
        <w:jc w:val="both"/>
        <w:rPr>
          <w:rFonts w:ascii="Arial" w:hAnsi="Arial" w:cs="Arial"/>
          <w:szCs w:val="24"/>
        </w:rPr>
      </w:pPr>
      <w:r w:rsidRPr="000B7931">
        <w:rPr>
          <w:rFonts w:ascii="Arial" w:hAnsi="Arial" w:cs="Arial"/>
          <w:szCs w:val="24"/>
        </w:rPr>
        <w:t>The data from the 20</w:t>
      </w:r>
      <w:r w:rsidR="00FB00CE">
        <w:rPr>
          <w:rFonts w:ascii="Arial" w:hAnsi="Arial" w:cs="Arial"/>
          <w:szCs w:val="24"/>
        </w:rPr>
        <w:t>10</w:t>
      </w:r>
      <w:r w:rsidRPr="000B7931">
        <w:rPr>
          <w:rFonts w:ascii="Arial" w:hAnsi="Arial" w:cs="Arial"/>
          <w:szCs w:val="24"/>
        </w:rPr>
        <w:t xml:space="preserve"> Occupational Employment Survey for </w:t>
      </w:r>
      <w:smartTag w:uri="urn:schemas-microsoft-com:office:smarttags" w:element="place">
        <w:smartTag w:uri="urn:schemas-microsoft-com:office:smarttags" w:element="PlaceName">
          <w:r w:rsidRPr="000B7931">
            <w:rPr>
              <w:rFonts w:ascii="Arial" w:hAnsi="Arial" w:cs="Arial"/>
              <w:szCs w:val="24"/>
            </w:rPr>
            <w:t>New York</w:t>
          </w:r>
        </w:smartTag>
        <w:r w:rsidRPr="000B7931">
          <w:rPr>
            <w:rFonts w:ascii="Arial" w:hAnsi="Arial" w:cs="Arial"/>
            <w:szCs w:val="24"/>
          </w:rPr>
          <w:t xml:space="preserve"> </w:t>
        </w:r>
        <w:smartTag w:uri="urn:schemas-microsoft-com:office:smarttags" w:element="PlaceType">
          <w:r w:rsidRPr="000B7931">
            <w:rPr>
              <w:rFonts w:ascii="Arial" w:hAnsi="Arial" w:cs="Arial"/>
              <w:szCs w:val="24"/>
            </w:rPr>
            <w:t>State</w:t>
          </w:r>
        </w:smartTag>
      </w:smartTag>
      <w:r w:rsidRPr="000B7931">
        <w:rPr>
          <w:rFonts w:ascii="Arial" w:hAnsi="Arial" w:cs="Arial"/>
          <w:szCs w:val="24"/>
        </w:rPr>
        <w:t xml:space="preserve"> was made available to the staff of the New York State Education Department through the New York State Department of Labor.  Therefore, data was provided for </w:t>
      </w:r>
      <w:r w:rsidR="009D3FA9" w:rsidRPr="000B7931">
        <w:rPr>
          <w:rFonts w:ascii="Arial" w:hAnsi="Arial" w:cs="Arial"/>
          <w:szCs w:val="24"/>
        </w:rPr>
        <w:t>7</w:t>
      </w:r>
      <w:r w:rsidR="00943F57">
        <w:rPr>
          <w:rFonts w:ascii="Arial" w:hAnsi="Arial" w:cs="Arial"/>
          <w:szCs w:val="24"/>
        </w:rPr>
        <w:t>75</w:t>
      </w:r>
      <w:r w:rsidRPr="000B7931">
        <w:rPr>
          <w:rFonts w:ascii="Arial" w:hAnsi="Arial" w:cs="Arial"/>
          <w:szCs w:val="24"/>
        </w:rPr>
        <w:t xml:space="preserve"> occupational titles in each of the ten labor force regions in </w:t>
      </w:r>
      <w:smartTag w:uri="urn:schemas-microsoft-com:office:smarttags" w:element="place">
        <w:smartTag w:uri="urn:schemas-microsoft-com:office:smarttags" w:element="PlaceName">
          <w:r w:rsidRPr="000B7931">
            <w:rPr>
              <w:rFonts w:ascii="Arial" w:hAnsi="Arial" w:cs="Arial"/>
              <w:szCs w:val="24"/>
            </w:rPr>
            <w:t>New York</w:t>
          </w:r>
        </w:smartTag>
        <w:r w:rsidRPr="000B7931">
          <w:rPr>
            <w:rFonts w:ascii="Arial" w:hAnsi="Arial" w:cs="Arial"/>
            <w:szCs w:val="24"/>
          </w:rPr>
          <w:t xml:space="preserve"> </w:t>
        </w:r>
        <w:smartTag w:uri="urn:schemas-microsoft-com:office:smarttags" w:element="PlaceType">
          <w:r w:rsidRPr="000B7931">
            <w:rPr>
              <w:rFonts w:ascii="Arial" w:hAnsi="Arial" w:cs="Arial"/>
              <w:szCs w:val="24"/>
            </w:rPr>
            <w:t>State</w:t>
          </w:r>
        </w:smartTag>
      </w:smartTag>
      <w:r w:rsidRPr="000B7931">
        <w:rPr>
          <w:rFonts w:ascii="Arial" w:hAnsi="Arial" w:cs="Arial"/>
          <w:szCs w:val="24"/>
        </w:rPr>
        <w:t>, as well as a statewide total for all titles.  The wage data obtained from the OES is based on “straight-time, gross pay, exclusive of premium pay. Base rate, cost-of-living allowances, guaranteed pay, hazardous-duty pay, incentive pay including commissions and production bonuses, tips, and on-call pay are included. Excluded are back pay, jury duty pay, overtime pay, severance pay, shift differentials, nonproduction bonuses, employer cost of supplementary benefits, and tuition reimbursements.”</w:t>
      </w:r>
      <w:r w:rsidRPr="000B7931">
        <w:rPr>
          <w:rStyle w:val="FootnoteReference"/>
          <w:rFonts w:ascii="Arial" w:hAnsi="Arial" w:cs="Arial"/>
          <w:szCs w:val="24"/>
        </w:rPr>
        <w:footnoteReference w:id="4"/>
      </w:r>
    </w:p>
    <w:p w14:paraId="69F42F11" w14:textId="77777777" w:rsidR="00D65AB1" w:rsidRPr="000B7931" w:rsidRDefault="00D65AB1">
      <w:pPr>
        <w:jc w:val="both"/>
        <w:rPr>
          <w:rFonts w:ascii="Arial" w:hAnsi="Arial" w:cs="Arial"/>
          <w:szCs w:val="24"/>
        </w:rPr>
      </w:pPr>
    </w:p>
    <w:p w14:paraId="57BE8647" w14:textId="77777777" w:rsidR="00D65AB1" w:rsidRPr="000B7931" w:rsidRDefault="00D65AB1" w:rsidP="00D65AB1">
      <w:pPr>
        <w:jc w:val="both"/>
        <w:rPr>
          <w:rFonts w:ascii="Arial" w:hAnsi="Arial" w:cs="Arial"/>
          <w:szCs w:val="24"/>
        </w:rPr>
      </w:pPr>
      <w:r w:rsidRPr="000B7931">
        <w:rPr>
          <w:rFonts w:ascii="Arial" w:hAnsi="Arial" w:cs="Arial"/>
          <w:szCs w:val="24"/>
        </w:rPr>
        <w:t xml:space="preserve">The New York State OES survey samples approximately 9,500 establishments on a semiannual basis. Sampling occurs during the second and fourth quarters of the year, yielding a combined sample of approximately 57,000 establishments over six semiannual panels. Each semiannual panel represents a one-sixth sample of the full 3-year sample plan. The full 3-year sample allows the production of estimates at fine levels of geography, industry, and occupational detail.  Each year the oldest two panels of data are dropped and replaced by two new panels of sampled data before the estimates are recalculated.  Employment numbers are from </w:t>
      </w:r>
      <w:smartTag w:uri="urn:schemas-microsoft-com:office:smarttags" w:element="place">
        <w:smartTag w:uri="urn:schemas-microsoft-com:office:smarttags" w:element="PlaceName">
          <w:r w:rsidRPr="000B7931">
            <w:rPr>
              <w:rFonts w:ascii="Arial" w:hAnsi="Arial" w:cs="Arial"/>
              <w:szCs w:val="24"/>
            </w:rPr>
            <w:t>New York</w:t>
          </w:r>
        </w:smartTag>
        <w:r w:rsidRPr="000B7931">
          <w:rPr>
            <w:rFonts w:ascii="Arial" w:hAnsi="Arial" w:cs="Arial"/>
            <w:szCs w:val="24"/>
          </w:rPr>
          <w:t xml:space="preserve"> </w:t>
        </w:r>
        <w:smartTag w:uri="urn:schemas-microsoft-com:office:smarttags" w:element="PlaceType">
          <w:r w:rsidRPr="000B7931">
            <w:rPr>
              <w:rFonts w:ascii="Arial" w:hAnsi="Arial" w:cs="Arial"/>
              <w:szCs w:val="24"/>
            </w:rPr>
            <w:t>State</w:t>
          </w:r>
        </w:smartTag>
      </w:smartTag>
      <w:r w:rsidRPr="000B7931">
        <w:rPr>
          <w:rFonts w:ascii="Arial" w:hAnsi="Arial" w:cs="Arial"/>
          <w:szCs w:val="24"/>
        </w:rPr>
        <w:t>’s Occupational Projections base employment numbers and are updated every year.</w:t>
      </w:r>
    </w:p>
    <w:p w14:paraId="4332293C" w14:textId="77777777" w:rsidR="00D65AB1" w:rsidRPr="000B7931" w:rsidRDefault="00D65AB1">
      <w:pPr>
        <w:jc w:val="both"/>
        <w:rPr>
          <w:rFonts w:ascii="Arial" w:hAnsi="Arial" w:cs="Arial"/>
          <w:szCs w:val="24"/>
        </w:rPr>
      </w:pPr>
    </w:p>
    <w:p w14:paraId="7664BBA9" w14:textId="77777777" w:rsidR="00A45D6A" w:rsidRPr="000B7931" w:rsidRDefault="00A45D6A">
      <w:pPr>
        <w:rPr>
          <w:rFonts w:ascii="Arial" w:hAnsi="Arial" w:cs="Arial"/>
          <w:szCs w:val="24"/>
        </w:rPr>
      </w:pPr>
      <w:r w:rsidRPr="000B7931">
        <w:rPr>
          <w:rFonts w:ascii="Arial" w:hAnsi="Arial" w:cs="Arial"/>
          <w:szCs w:val="24"/>
        </w:rPr>
        <w:lastRenderedPageBreak/>
        <w:t xml:space="preserve">It should be noted that the index results for </w:t>
      </w:r>
      <w:smartTag w:uri="urn:schemas-microsoft-com:office:smarttags" w:element="City">
        <w:r w:rsidRPr="000B7931">
          <w:rPr>
            <w:rFonts w:ascii="Arial" w:hAnsi="Arial" w:cs="Arial"/>
            <w:szCs w:val="24"/>
          </w:rPr>
          <w:t>New York City</w:t>
        </w:r>
      </w:smartTag>
      <w:r w:rsidRPr="000B7931">
        <w:rPr>
          <w:rFonts w:ascii="Arial" w:hAnsi="Arial" w:cs="Arial"/>
          <w:szCs w:val="24"/>
        </w:rPr>
        <w:t xml:space="preserve"> and </w:t>
      </w:r>
      <w:smartTag w:uri="urn:schemas-microsoft-com:office:smarttags" w:element="place">
        <w:r w:rsidRPr="000B7931">
          <w:rPr>
            <w:rFonts w:ascii="Arial" w:hAnsi="Arial" w:cs="Arial"/>
            <w:szCs w:val="24"/>
          </w:rPr>
          <w:t>Long Island</w:t>
        </w:r>
      </w:smartTag>
      <w:r w:rsidRPr="000B7931">
        <w:rPr>
          <w:rFonts w:ascii="Arial" w:hAnsi="Arial" w:cs="Arial"/>
          <w:szCs w:val="24"/>
        </w:rPr>
        <w:t xml:space="preserve"> were combined.  A single median wage was calculated for this labor force area, because there is evidence that these two areas </w:t>
      </w:r>
      <w:proofErr w:type="gramStart"/>
      <w:r w:rsidRPr="000B7931">
        <w:rPr>
          <w:rFonts w:ascii="Arial" w:hAnsi="Arial" w:cs="Arial"/>
          <w:szCs w:val="24"/>
        </w:rPr>
        <w:t>actually function</w:t>
      </w:r>
      <w:proofErr w:type="gramEnd"/>
      <w:r w:rsidRPr="000B7931">
        <w:rPr>
          <w:rFonts w:ascii="Arial" w:hAnsi="Arial" w:cs="Arial"/>
          <w:szCs w:val="24"/>
        </w:rPr>
        <w:t xml:space="preserve"> as a single labor market region.  With professionals, especially those in the education professions, moving to jobs across the lines between </w:t>
      </w:r>
      <w:smartTag w:uri="urn:schemas-microsoft-com:office:smarttags" w:element="City">
        <w:r w:rsidRPr="000B7931">
          <w:rPr>
            <w:rFonts w:ascii="Arial" w:hAnsi="Arial" w:cs="Arial"/>
            <w:szCs w:val="24"/>
          </w:rPr>
          <w:t>New York City</w:t>
        </w:r>
      </w:smartTag>
      <w:r w:rsidRPr="000B7931">
        <w:rPr>
          <w:rFonts w:ascii="Arial" w:hAnsi="Arial" w:cs="Arial"/>
          <w:szCs w:val="24"/>
        </w:rPr>
        <w:t xml:space="preserve"> and </w:t>
      </w:r>
      <w:smartTag w:uri="urn:schemas-microsoft-com:office:smarttags" w:element="place">
        <w:r w:rsidRPr="000B7931">
          <w:rPr>
            <w:rFonts w:ascii="Arial" w:hAnsi="Arial" w:cs="Arial"/>
            <w:szCs w:val="24"/>
          </w:rPr>
          <w:t>Long Island</w:t>
        </w:r>
      </w:smartTag>
      <w:r w:rsidRPr="000B7931">
        <w:rPr>
          <w:rFonts w:ascii="Arial" w:hAnsi="Arial" w:cs="Arial"/>
          <w:szCs w:val="24"/>
        </w:rPr>
        <w:t>, it is necessary to consider this entire region as a single area, with similar wage costs.</w:t>
      </w:r>
    </w:p>
    <w:p w14:paraId="11802C92" w14:textId="77777777" w:rsidR="00190054" w:rsidRPr="000B7931" w:rsidRDefault="00190054">
      <w:pPr>
        <w:pStyle w:val="Heading3"/>
        <w:jc w:val="center"/>
        <w:rPr>
          <w:rFonts w:ascii="Arial" w:hAnsi="Arial" w:cs="Arial"/>
          <w:sz w:val="24"/>
          <w:szCs w:val="24"/>
        </w:rPr>
      </w:pPr>
    </w:p>
    <w:p w14:paraId="7D3A9F59" w14:textId="77777777" w:rsidR="000B7931" w:rsidRPr="000B7931" w:rsidRDefault="000B7931">
      <w:pPr>
        <w:pStyle w:val="Heading3"/>
        <w:jc w:val="center"/>
        <w:rPr>
          <w:rFonts w:ascii="Arial" w:hAnsi="Arial" w:cs="Arial"/>
          <w:b/>
          <w:bCs/>
          <w:sz w:val="24"/>
          <w:szCs w:val="24"/>
          <w:u w:val="single"/>
        </w:rPr>
      </w:pPr>
    </w:p>
    <w:p w14:paraId="4D001005" w14:textId="77777777" w:rsidR="000B7931" w:rsidRPr="000B7931" w:rsidRDefault="000B7931">
      <w:pPr>
        <w:pStyle w:val="Heading3"/>
        <w:jc w:val="center"/>
        <w:rPr>
          <w:rFonts w:ascii="Arial" w:hAnsi="Arial" w:cs="Arial"/>
          <w:b/>
          <w:bCs/>
          <w:sz w:val="24"/>
          <w:szCs w:val="24"/>
          <w:u w:val="single"/>
        </w:rPr>
      </w:pPr>
    </w:p>
    <w:p w14:paraId="16735EDE" w14:textId="77777777" w:rsidR="00A45D6A" w:rsidRPr="000B7931" w:rsidRDefault="00A45D6A">
      <w:pPr>
        <w:pStyle w:val="Heading3"/>
        <w:jc w:val="center"/>
        <w:rPr>
          <w:rFonts w:ascii="Arial" w:hAnsi="Arial" w:cs="Arial"/>
          <w:b/>
          <w:bCs/>
          <w:sz w:val="24"/>
          <w:szCs w:val="24"/>
          <w:u w:val="single"/>
        </w:rPr>
      </w:pPr>
      <w:r w:rsidRPr="000B7931">
        <w:rPr>
          <w:rFonts w:ascii="Arial" w:hAnsi="Arial" w:cs="Arial"/>
          <w:b/>
          <w:bCs/>
          <w:sz w:val="24"/>
          <w:szCs w:val="24"/>
          <w:u w:val="single"/>
        </w:rPr>
        <w:t>Occupational Titles Used for the Regional Cost Index</w:t>
      </w:r>
    </w:p>
    <w:p w14:paraId="630B3653" w14:textId="77777777" w:rsidR="00A45D6A" w:rsidRPr="000B7931" w:rsidRDefault="00A45D6A">
      <w:pPr>
        <w:jc w:val="center"/>
        <w:rPr>
          <w:rFonts w:ascii="Arial" w:hAnsi="Arial" w:cs="Arial"/>
          <w:szCs w:val="24"/>
        </w:rPr>
      </w:pPr>
    </w:p>
    <w:p w14:paraId="402FF986" w14:textId="77777777" w:rsidR="00A45D6A" w:rsidRPr="000B7931" w:rsidRDefault="00A45D6A">
      <w:pPr>
        <w:jc w:val="center"/>
        <w:rPr>
          <w:rFonts w:ascii="Arial" w:hAnsi="Arial" w:cs="Arial"/>
          <w:szCs w:val="24"/>
        </w:rPr>
      </w:pPr>
    </w:p>
    <w:p w14:paraId="0B846EB0" w14:textId="77777777" w:rsidR="00A45D6A" w:rsidRPr="000B7931" w:rsidRDefault="00A45D6A">
      <w:pPr>
        <w:numPr>
          <w:ilvl w:val="0"/>
          <w:numId w:val="1"/>
        </w:numPr>
        <w:rPr>
          <w:rFonts w:ascii="Arial" w:hAnsi="Arial" w:cs="Arial"/>
          <w:szCs w:val="24"/>
        </w:rPr>
      </w:pPr>
      <w:r w:rsidRPr="000B7931">
        <w:rPr>
          <w:rFonts w:ascii="Arial" w:hAnsi="Arial" w:cs="Arial"/>
          <w:szCs w:val="24"/>
        </w:rPr>
        <w:t>General and Operations Managers</w:t>
      </w:r>
    </w:p>
    <w:p w14:paraId="729703B7" w14:textId="77777777" w:rsidR="00A45D6A" w:rsidRPr="000B7931" w:rsidRDefault="00A45D6A">
      <w:pPr>
        <w:numPr>
          <w:ilvl w:val="0"/>
          <w:numId w:val="1"/>
        </w:numPr>
        <w:rPr>
          <w:rFonts w:ascii="Arial" w:hAnsi="Arial" w:cs="Arial"/>
          <w:szCs w:val="24"/>
        </w:rPr>
      </w:pPr>
      <w:r w:rsidRPr="000B7931">
        <w:rPr>
          <w:rFonts w:ascii="Arial" w:hAnsi="Arial" w:cs="Arial"/>
          <w:szCs w:val="24"/>
        </w:rPr>
        <w:t>Advertising and Promotions Managers</w:t>
      </w:r>
    </w:p>
    <w:p w14:paraId="26768303" w14:textId="77777777" w:rsidR="00A45D6A" w:rsidRPr="000B7931" w:rsidRDefault="00A45D6A">
      <w:pPr>
        <w:numPr>
          <w:ilvl w:val="0"/>
          <w:numId w:val="1"/>
        </w:numPr>
        <w:rPr>
          <w:rFonts w:ascii="Arial" w:hAnsi="Arial" w:cs="Arial"/>
          <w:szCs w:val="24"/>
        </w:rPr>
      </w:pPr>
      <w:r w:rsidRPr="000B7931">
        <w:rPr>
          <w:rFonts w:ascii="Arial" w:hAnsi="Arial" w:cs="Arial"/>
          <w:szCs w:val="24"/>
        </w:rPr>
        <w:t>Marketing Managers</w:t>
      </w:r>
    </w:p>
    <w:p w14:paraId="2B8CC390" w14:textId="77777777" w:rsidR="00A45D6A" w:rsidRPr="000B7931" w:rsidRDefault="00A45D6A">
      <w:pPr>
        <w:numPr>
          <w:ilvl w:val="0"/>
          <w:numId w:val="1"/>
        </w:numPr>
        <w:rPr>
          <w:rFonts w:ascii="Arial" w:hAnsi="Arial" w:cs="Arial"/>
          <w:szCs w:val="24"/>
        </w:rPr>
      </w:pPr>
      <w:r w:rsidRPr="000B7931">
        <w:rPr>
          <w:rFonts w:ascii="Arial" w:hAnsi="Arial" w:cs="Arial"/>
          <w:szCs w:val="24"/>
        </w:rPr>
        <w:t>Sales Managers</w:t>
      </w:r>
    </w:p>
    <w:p w14:paraId="52372B00" w14:textId="77777777" w:rsidR="00A45D6A" w:rsidRPr="000B7931" w:rsidRDefault="00A45D6A">
      <w:pPr>
        <w:numPr>
          <w:ilvl w:val="0"/>
          <w:numId w:val="1"/>
        </w:numPr>
        <w:rPr>
          <w:rFonts w:ascii="Arial" w:hAnsi="Arial" w:cs="Arial"/>
          <w:szCs w:val="24"/>
        </w:rPr>
      </w:pPr>
      <w:r w:rsidRPr="000B7931">
        <w:rPr>
          <w:rFonts w:ascii="Arial" w:hAnsi="Arial" w:cs="Arial"/>
          <w:szCs w:val="24"/>
        </w:rPr>
        <w:t>Public Relations Managers</w:t>
      </w:r>
    </w:p>
    <w:p w14:paraId="297987FA" w14:textId="77777777" w:rsidR="00A45D6A" w:rsidRPr="000B7931" w:rsidRDefault="00A45D6A">
      <w:pPr>
        <w:numPr>
          <w:ilvl w:val="0"/>
          <w:numId w:val="1"/>
        </w:numPr>
        <w:rPr>
          <w:rFonts w:ascii="Arial" w:hAnsi="Arial" w:cs="Arial"/>
          <w:szCs w:val="24"/>
        </w:rPr>
      </w:pPr>
      <w:r w:rsidRPr="000B7931">
        <w:rPr>
          <w:rFonts w:ascii="Arial" w:hAnsi="Arial" w:cs="Arial"/>
          <w:szCs w:val="24"/>
        </w:rPr>
        <w:t>Administrative Services Managers</w:t>
      </w:r>
    </w:p>
    <w:p w14:paraId="366247A8" w14:textId="77777777" w:rsidR="00A45D6A" w:rsidRPr="000B7931" w:rsidRDefault="00A45D6A">
      <w:pPr>
        <w:numPr>
          <w:ilvl w:val="0"/>
          <w:numId w:val="1"/>
        </w:numPr>
        <w:rPr>
          <w:rFonts w:ascii="Arial" w:hAnsi="Arial" w:cs="Arial"/>
          <w:szCs w:val="24"/>
        </w:rPr>
      </w:pPr>
      <w:r w:rsidRPr="000B7931">
        <w:rPr>
          <w:rFonts w:ascii="Arial" w:hAnsi="Arial" w:cs="Arial"/>
          <w:szCs w:val="24"/>
        </w:rPr>
        <w:t>Computer and Information Systems Managers</w:t>
      </w:r>
    </w:p>
    <w:p w14:paraId="7363B698" w14:textId="77777777" w:rsidR="00A45D6A" w:rsidRPr="000B7931" w:rsidRDefault="00A45D6A">
      <w:pPr>
        <w:numPr>
          <w:ilvl w:val="0"/>
          <w:numId w:val="1"/>
        </w:numPr>
        <w:rPr>
          <w:rFonts w:ascii="Arial" w:hAnsi="Arial" w:cs="Arial"/>
          <w:szCs w:val="24"/>
        </w:rPr>
      </w:pPr>
      <w:r w:rsidRPr="000B7931">
        <w:rPr>
          <w:rFonts w:ascii="Arial" w:hAnsi="Arial" w:cs="Arial"/>
          <w:szCs w:val="24"/>
        </w:rPr>
        <w:t>Financial Managers</w:t>
      </w:r>
    </w:p>
    <w:p w14:paraId="5360D8C2" w14:textId="77777777" w:rsidR="00A45D6A" w:rsidRPr="000B7931" w:rsidRDefault="00A45D6A">
      <w:pPr>
        <w:numPr>
          <w:ilvl w:val="0"/>
          <w:numId w:val="1"/>
        </w:numPr>
        <w:rPr>
          <w:rFonts w:ascii="Arial" w:hAnsi="Arial" w:cs="Arial"/>
          <w:szCs w:val="24"/>
        </w:rPr>
      </w:pPr>
      <w:r w:rsidRPr="000B7931">
        <w:rPr>
          <w:rFonts w:ascii="Arial" w:hAnsi="Arial" w:cs="Arial"/>
          <w:szCs w:val="24"/>
        </w:rPr>
        <w:t>Industrial Production Managers</w:t>
      </w:r>
    </w:p>
    <w:p w14:paraId="456867EA" w14:textId="77777777" w:rsidR="00A45D6A" w:rsidRPr="000B7931" w:rsidRDefault="00A45D6A">
      <w:pPr>
        <w:numPr>
          <w:ilvl w:val="0"/>
          <w:numId w:val="1"/>
        </w:numPr>
        <w:rPr>
          <w:rFonts w:ascii="Arial" w:hAnsi="Arial" w:cs="Arial"/>
          <w:szCs w:val="24"/>
        </w:rPr>
      </w:pPr>
      <w:r w:rsidRPr="000B7931">
        <w:rPr>
          <w:rFonts w:ascii="Arial" w:hAnsi="Arial" w:cs="Arial"/>
          <w:szCs w:val="24"/>
        </w:rPr>
        <w:t>Purchasing Managers</w:t>
      </w:r>
    </w:p>
    <w:p w14:paraId="516742E4" w14:textId="77777777" w:rsidR="00A45D6A" w:rsidRPr="000B7931" w:rsidRDefault="00A45D6A">
      <w:pPr>
        <w:numPr>
          <w:ilvl w:val="0"/>
          <w:numId w:val="1"/>
        </w:numPr>
        <w:rPr>
          <w:rFonts w:ascii="Arial" w:hAnsi="Arial" w:cs="Arial"/>
          <w:szCs w:val="24"/>
        </w:rPr>
      </w:pPr>
      <w:r w:rsidRPr="000B7931">
        <w:rPr>
          <w:rFonts w:ascii="Arial" w:hAnsi="Arial" w:cs="Arial"/>
          <w:szCs w:val="24"/>
        </w:rPr>
        <w:t>Transportation, Storage, and Distribution Managers</w:t>
      </w:r>
    </w:p>
    <w:p w14:paraId="017DF83A" w14:textId="77777777" w:rsidR="00A45D6A" w:rsidRPr="000B7931" w:rsidRDefault="00A45D6A">
      <w:pPr>
        <w:numPr>
          <w:ilvl w:val="0"/>
          <w:numId w:val="1"/>
        </w:numPr>
        <w:rPr>
          <w:rFonts w:ascii="Arial" w:hAnsi="Arial" w:cs="Arial"/>
          <w:szCs w:val="24"/>
        </w:rPr>
      </w:pPr>
      <w:r w:rsidRPr="000B7931">
        <w:rPr>
          <w:rFonts w:ascii="Arial" w:hAnsi="Arial" w:cs="Arial"/>
          <w:szCs w:val="24"/>
        </w:rPr>
        <w:t>Construction Managers</w:t>
      </w:r>
    </w:p>
    <w:p w14:paraId="58A882EA" w14:textId="77777777" w:rsidR="00A45D6A" w:rsidRPr="000B7931" w:rsidRDefault="00A45D6A">
      <w:pPr>
        <w:numPr>
          <w:ilvl w:val="0"/>
          <w:numId w:val="1"/>
        </w:numPr>
        <w:rPr>
          <w:rFonts w:ascii="Arial" w:hAnsi="Arial" w:cs="Arial"/>
          <w:szCs w:val="24"/>
        </w:rPr>
      </w:pPr>
      <w:r w:rsidRPr="000B7931">
        <w:rPr>
          <w:rFonts w:ascii="Arial" w:hAnsi="Arial" w:cs="Arial"/>
          <w:szCs w:val="24"/>
        </w:rPr>
        <w:t>Engineering Managers</w:t>
      </w:r>
    </w:p>
    <w:p w14:paraId="53B32D8A" w14:textId="77777777" w:rsidR="00A45D6A" w:rsidRPr="000B7931" w:rsidRDefault="00A45D6A">
      <w:pPr>
        <w:numPr>
          <w:ilvl w:val="0"/>
          <w:numId w:val="1"/>
        </w:numPr>
        <w:rPr>
          <w:rFonts w:ascii="Arial" w:hAnsi="Arial" w:cs="Arial"/>
          <w:szCs w:val="24"/>
        </w:rPr>
      </w:pPr>
      <w:r w:rsidRPr="000B7931">
        <w:rPr>
          <w:rFonts w:ascii="Arial" w:hAnsi="Arial" w:cs="Arial"/>
          <w:szCs w:val="24"/>
        </w:rPr>
        <w:t>Medical and Health Services Managers</w:t>
      </w:r>
    </w:p>
    <w:p w14:paraId="1BE6E6F8" w14:textId="77777777" w:rsidR="00A45D6A" w:rsidRPr="000B7931" w:rsidRDefault="00A45D6A">
      <w:pPr>
        <w:numPr>
          <w:ilvl w:val="0"/>
          <w:numId w:val="1"/>
        </w:numPr>
        <w:rPr>
          <w:rFonts w:ascii="Arial" w:hAnsi="Arial" w:cs="Arial"/>
          <w:szCs w:val="24"/>
        </w:rPr>
      </w:pPr>
      <w:r w:rsidRPr="000B7931">
        <w:rPr>
          <w:rFonts w:ascii="Arial" w:hAnsi="Arial" w:cs="Arial"/>
          <w:szCs w:val="24"/>
        </w:rPr>
        <w:t>Property, Real Estate, and Community Association Managers</w:t>
      </w:r>
    </w:p>
    <w:p w14:paraId="043777C9" w14:textId="77777777" w:rsidR="00A45D6A" w:rsidRPr="000B7931" w:rsidRDefault="00A45D6A">
      <w:pPr>
        <w:numPr>
          <w:ilvl w:val="0"/>
          <w:numId w:val="1"/>
        </w:numPr>
        <w:rPr>
          <w:rFonts w:ascii="Arial" w:hAnsi="Arial" w:cs="Arial"/>
          <w:szCs w:val="24"/>
        </w:rPr>
      </w:pPr>
      <w:r w:rsidRPr="000B7931">
        <w:rPr>
          <w:rFonts w:ascii="Arial" w:hAnsi="Arial" w:cs="Arial"/>
          <w:szCs w:val="24"/>
        </w:rPr>
        <w:t>Social and Community Service Managers</w:t>
      </w:r>
    </w:p>
    <w:p w14:paraId="5EFB1CA1" w14:textId="77777777" w:rsidR="00A45D6A" w:rsidRPr="000B7931" w:rsidRDefault="00A45D6A">
      <w:pPr>
        <w:numPr>
          <w:ilvl w:val="0"/>
          <w:numId w:val="1"/>
        </w:numPr>
        <w:rPr>
          <w:rFonts w:ascii="Arial" w:hAnsi="Arial" w:cs="Arial"/>
          <w:szCs w:val="24"/>
        </w:rPr>
      </w:pPr>
      <w:r w:rsidRPr="000B7931">
        <w:rPr>
          <w:rFonts w:ascii="Arial" w:hAnsi="Arial" w:cs="Arial"/>
          <w:szCs w:val="24"/>
        </w:rPr>
        <w:t>Purchasing Agents, Except Wholesale, Retail, and Farm Products</w:t>
      </w:r>
    </w:p>
    <w:p w14:paraId="628638AF" w14:textId="77777777" w:rsidR="002A76C5" w:rsidRDefault="002A76C5">
      <w:pPr>
        <w:numPr>
          <w:ilvl w:val="0"/>
          <w:numId w:val="1"/>
        </w:numPr>
        <w:rPr>
          <w:rFonts w:ascii="Arial" w:hAnsi="Arial" w:cs="Arial"/>
          <w:szCs w:val="24"/>
        </w:rPr>
      </w:pPr>
      <w:r>
        <w:rPr>
          <w:rFonts w:ascii="Arial" w:hAnsi="Arial" w:cs="Arial"/>
          <w:szCs w:val="24"/>
        </w:rPr>
        <w:t>Claims Adjusters, Examiners and Investigators</w:t>
      </w:r>
    </w:p>
    <w:p w14:paraId="52397680" w14:textId="77777777" w:rsidR="00A45D6A" w:rsidRPr="000B7931" w:rsidRDefault="00A45D6A">
      <w:pPr>
        <w:numPr>
          <w:ilvl w:val="0"/>
          <w:numId w:val="1"/>
        </w:numPr>
        <w:rPr>
          <w:rFonts w:ascii="Arial" w:hAnsi="Arial" w:cs="Arial"/>
          <w:szCs w:val="24"/>
        </w:rPr>
      </w:pPr>
      <w:r w:rsidRPr="000B7931">
        <w:rPr>
          <w:rFonts w:ascii="Arial" w:hAnsi="Arial" w:cs="Arial"/>
          <w:szCs w:val="24"/>
        </w:rPr>
        <w:t>Cost Estimators</w:t>
      </w:r>
    </w:p>
    <w:p w14:paraId="0184000B" w14:textId="77777777" w:rsidR="00A45D6A" w:rsidRPr="000B7931" w:rsidRDefault="00A45D6A">
      <w:pPr>
        <w:numPr>
          <w:ilvl w:val="0"/>
          <w:numId w:val="1"/>
        </w:numPr>
        <w:rPr>
          <w:rFonts w:ascii="Arial" w:hAnsi="Arial" w:cs="Arial"/>
          <w:szCs w:val="24"/>
        </w:rPr>
      </w:pPr>
      <w:r w:rsidRPr="000B7931">
        <w:rPr>
          <w:rFonts w:ascii="Arial" w:hAnsi="Arial" w:cs="Arial"/>
          <w:szCs w:val="24"/>
        </w:rPr>
        <w:t>Accountants and Auditors</w:t>
      </w:r>
    </w:p>
    <w:p w14:paraId="40025CEB" w14:textId="77777777" w:rsidR="00A45D6A" w:rsidRPr="000B7931" w:rsidRDefault="00A45D6A">
      <w:pPr>
        <w:numPr>
          <w:ilvl w:val="0"/>
          <w:numId w:val="1"/>
        </w:numPr>
        <w:rPr>
          <w:rFonts w:ascii="Arial" w:hAnsi="Arial" w:cs="Arial"/>
          <w:szCs w:val="24"/>
        </w:rPr>
      </w:pPr>
      <w:r w:rsidRPr="000B7931">
        <w:rPr>
          <w:rFonts w:ascii="Arial" w:hAnsi="Arial" w:cs="Arial"/>
          <w:szCs w:val="24"/>
        </w:rPr>
        <w:t>Budget Analysts</w:t>
      </w:r>
    </w:p>
    <w:p w14:paraId="35B382AF" w14:textId="77777777" w:rsidR="00A45D6A" w:rsidRPr="000B7931" w:rsidRDefault="00A45D6A">
      <w:pPr>
        <w:numPr>
          <w:ilvl w:val="0"/>
          <w:numId w:val="1"/>
        </w:numPr>
        <w:rPr>
          <w:rFonts w:ascii="Arial" w:hAnsi="Arial" w:cs="Arial"/>
          <w:szCs w:val="24"/>
        </w:rPr>
      </w:pPr>
      <w:r w:rsidRPr="000B7931">
        <w:rPr>
          <w:rFonts w:ascii="Arial" w:hAnsi="Arial" w:cs="Arial"/>
          <w:szCs w:val="24"/>
        </w:rPr>
        <w:t>Financial Analysts</w:t>
      </w:r>
    </w:p>
    <w:p w14:paraId="42A93450" w14:textId="77777777" w:rsidR="00A45D6A" w:rsidRPr="000B7931" w:rsidRDefault="00A45D6A">
      <w:pPr>
        <w:numPr>
          <w:ilvl w:val="0"/>
          <w:numId w:val="1"/>
        </w:numPr>
        <w:rPr>
          <w:rFonts w:ascii="Arial" w:hAnsi="Arial" w:cs="Arial"/>
          <w:szCs w:val="24"/>
        </w:rPr>
      </w:pPr>
      <w:r w:rsidRPr="000B7931">
        <w:rPr>
          <w:rFonts w:ascii="Arial" w:hAnsi="Arial" w:cs="Arial"/>
          <w:szCs w:val="24"/>
        </w:rPr>
        <w:t>Loan Officers</w:t>
      </w:r>
    </w:p>
    <w:p w14:paraId="7048B880" w14:textId="77777777" w:rsidR="00A45D6A" w:rsidRPr="000B7931" w:rsidRDefault="00A45D6A">
      <w:pPr>
        <w:numPr>
          <w:ilvl w:val="0"/>
          <w:numId w:val="1"/>
        </w:numPr>
        <w:rPr>
          <w:rFonts w:ascii="Arial" w:hAnsi="Arial" w:cs="Arial"/>
          <w:szCs w:val="24"/>
        </w:rPr>
      </w:pPr>
      <w:r w:rsidRPr="000B7931">
        <w:rPr>
          <w:rFonts w:ascii="Arial" w:hAnsi="Arial" w:cs="Arial"/>
          <w:szCs w:val="24"/>
        </w:rPr>
        <w:t>Computer Programmers</w:t>
      </w:r>
    </w:p>
    <w:p w14:paraId="30DB05BB" w14:textId="77777777" w:rsidR="006C7491" w:rsidRPr="000B7931" w:rsidRDefault="006C7491">
      <w:pPr>
        <w:numPr>
          <w:ilvl w:val="0"/>
          <w:numId w:val="1"/>
        </w:numPr>
        <w:rPr>
          <w:rFonts w:ascii="Arial" w:hAnsi="Arial" w:cs="Arial"/>
          <w:szCs w:val="24"/>
        </w:rPr>
      </w:pPr>
      <w:r w:rsidRPr="000B7931">
        <w:rPr>
          <w:rFonts w:ascii="Arial" w:hAnsi="Arial" w:cs="Arial"/>
          <w:szCs w:val="24"/>
        </w:rPr>
        <w:t>Computer Software Engineers</w:t>
      </w:r>
    </w:p>
    <w:p w14:paraId="5D779AE4" w14:textId="77777777" w:rsidR="002A76C5" w:rsidRDefault="002A76C5">
      <w:pPr>
        <w:numPr>
          <w:ilvl w:val="0"/>
          <w:numId w:val="1"/>
        </w:numPr>
        <w:rPr>
          <w:rFonts w:ascii="Arial" w:hAnsi="Arial" w:cs="Arial"/>
          <w:szCs w:val="24"/>
        </w:rPr>
      </w:pPr>
      <w:r>
        <w:rPr>
          <w:rFonts w:ascii="Arial" w:hAnsi="Arial" w:cs="Arial"/>
          <w:szCs w:val="24"/>
        </w:rPr>
        <w:t>Computer Support Specialists</w:t>
      </w:r>
    </w:p>
    <w:p w14:paraId="507E135D" w14:textId="77777777" w:rsidR="00A45D6A" w:rsidRPr="000B7931" w:rsidRDefault="00A45D6A">
      <w:pPr>
        <w:numPr>
          <w:ilvl w:val="0"/>
          <w:numId w:val="1"/>
        </w:numPr>
        <w:rPr>
          <w:rFonts w:ascii="Arial" w:hAnsi="Arial" w:cs="Arial"/>
          <w:szCs w:val="24"/>
        </w:rPr>
      </w:pPr>
      <w:r w:rsidRPr="000B7931">
        <w:rPr>
          <w:rFonts w:ascii="Arial" w:hAnsi="Arial" w:cs="Arial"/>
          <w:szCs w:val="24"/>
        </w:rPr>
        <w:t>Computer Systems Analysts</w:t>
      </w:r>
    </w:p>
    <w:p w14:paraId="0FB9BE44" w14:textId="77777777" w:rsidR="002A76C5" w:rsidRDefault="002A76C5">
      <w:pPr>
        <w:numPr>
          <w:ilvl w:val="0"/>
          <w:numId w:val="1"/>
        </w:numPr>
        <w:rPr>
          <w:rFonts w:ascii="Arial" w:hAnsi="Arial" w:cs="Arial"/>
          <w:szCs w:val="24"/>
        </w:rPr>
      </w:pPr>
      <w:r>
        <w:rPr>
          <w:rFonts w:ascii="Arial" w:hAnsi="Arial" w:cs="Arial"/>
          <w:szCs w:val="24"/>
        </w:rPr>
        <w:t>Database Administrators</w:t>
      </w:r>
    </w:p>
    <w:p w14:paraId="63C4E442" w14:textId="77777777" w:rsidR="00A45D6A" w:rsidRPr="000B7931" w:rsidRDefault="00A45D6A">
      <w:pPr>
        <w:numPr>
          <w:ilvl w:val="0"/>
          <w:numId w:val="1"/>
        </w:numPr>
        <w:rPr>
          <w:rFonts w:ascii="Arial" w:hAnsi="Arial" w:cs="Arial"/>
          <w:szCs w:val="24"/>
        </w:rPr>
      </w:pPr>
      <w:r w:rsidRPr="000B7931">
        <w:rPr>
          <w:rFonts w:ascii="Arial" w:hAnsi="Arial" w:cs="Arial"/>
          <w:szCs w:val="24"/>
        </w:rPr>
        <w:t>Network and Computer Systems Administrators</w:t>
      </w:r>
    </w:p>
    <w:p w14:paraId="1375A29A" w14:textId="77777777" w:rsidR="002A76C5" w:rsidRDefault="002A76C5">
      <w:pPr>
        <w:numPr>
          <w:ilvl w:val="0"/>
          <w:numId w:val="1"/>
        </w:numPr>
        <w:rPr>
          <w:rFonts w:ascii="Arial" w:hAnsi="Arial" w:cs="Arial"/>
          <w:szCs w:val="24"/>
        </w:rPr>
      </w:pPr>
      <w:r>
        <w:rPr>
          <w:rFonts w:ascii="Arial" w:hAnsi="Arial" w:cs="Arial"/>
          <w:szCs w:val="24"/>
        </w:rPr>
        <w:t>Network Systems and Data Communications Analysts</w:t>
      </w:r>
    </w:p>
    <w:p w14:paraId="22EBB3A1" w14:textId="77777777" w:rsidR="00E933E4" w:rsidRDefault="00E933E4">
      <w:pPr>
        <w:numPr>
          <w:ilvl w:val="0"/>
          <w:numId w:val="1"/>
        </w:numPr>
        <w:rPr>
          <w:rFonts w:ascii="Arial" w:hAnsi="Arial" w:cs="Arial"/>
          <w:szCs w:val="24"/>
        </w:rPr>
      </w:pPr>
      <w:r>
        <w:rPr>
          <w:rFonts w:ascii="Arial" w:hAnsi="Arial" w:cs="Arial"/>
          <w:szCs w:val="24"/>
        </w:rPr>
        <w:t>Architects, except Landscape and Naval</w:t>
      </w:r>
    </w:p>
    <w:p w14:paraId="4756FE7B" w14:textId="77777777" w:rsidR="00E933E4" w:rsidRDefault="00E933E4">
      <w:pPr>
        <w:numPr>
          <w:ilvl w:val="0"/>
          <w:numId w:val="1"/>
        </w:numPr>
        <w:rPr>
          <w:rFonts w:ascii="Arial" w:hAnsi="Arial" w:cs="Arial"/>
          <w:szCs w:val="24"/>
        </w:rPr>
      </w:pPr>
      <w:r>
        <w:rPr>
          <w:rFonts w:ascii="Arial" w:hAnsi="Arial" w:cs="Arial"/>
          <w:szCs w:val="24"/>
        </w:rPr>
        <w:t>Surveyors</w:t>
      </w:r>
    </w:p>
    <w:p w14:paraId="6F6D8A19" w14:textId="77777777" w:rsidR="00A45D6A" w:rsidRPr="000B7931" w:rsidRDefault="00A45D6A">
      <w:pPr>
        <w:numPr>
          <w:ilvl w:val="0"/>
          <w:numId w:val="1"/>
        </w:numPr>
        <w:rPr>
          <w:rFonts w:ascii="Arial" w:hAnsi="Arial" w:cs="Arial"/>
          <w:szCs w:val="24"/>
        </w:rPr>
      </w:pPr>
      <w:r w:rsidRPr="000B7931">
        <w:rPr>
          <w:rFonts w:ascii="Arial" w:hAnsi="Arial" w:cs="Arial"/>
          <w:szCs w:val="24"/>
        </w:rPr>
        <w:t>Civil Engineers</w:t>
      </w:r>
    </w:p>
    <w:p w14:paraId="5857E3FB" w14:textId="77777777" w:rsidR="00A45D6A" w:rsidRPr="000B7931" w:rsidRDefault="00A45D6A">
      <w:pPr>
        <w:numPr>
          <w:ilvl w:val="0"/>
          <w:numId w:val="1"/>
        </w:numPr>
        <w:rPr>
          <w:rFonts w:ascii="Arial" w:hAnsi="Arial" w:cs="Arial"/>
          <w:szCs w:val="24"/>
        </w:rPr>
      </w:pPr>
      <w:r w:rsidRPr="000B7931">
        <w:rPr>
          <w:rFonts w:ascii="Arial" w:hAnsi="Arial" w:cs="Arial"/>
          <w:szCs w:val="24"/>
        </w:rPr>
        <w:t>Electrical Engineers</w:t>
      </w:r>
    </w:p>
    <w:p w14:paraId="3ED1FA9C" w14:textId="77777777" w:rsidR="00E933E4" w:rsidRDefault="00E933E4">
      <w:pPr>
        <w:numPr>
          <w:ilvl w:val="0"/>
          <w:numId w:val="1"/>
        </w:numPr>
        <w:rPr>
          <w:rFonts w:ascii="Arial" w:hAnsi="Arial" w:cs="Arial"/>
          <w:szCs w:val="24"/>
        </w:rPr>
      </w:pPr>
      <w:r>
        <w:rPr>
          <w:rFonts w:ascii="Arial" w:hAnsi="Arial" w:cs="Arial"/>
          <w:szCs w:val="24"/>
        </w:rPr>
        <w:lastRenderedPageBreak/>
        <w:t>Environmental Engineers</w:t>
      </w:r>
    </w:p>
    <w:p w14:paraId="18881821" w14:textId="77777777" w:rsidR="00A45D6A" w:rsidRPr="000B7931" w:rsidRDefault="00A45D6A">
      <w:pPr>
        <w:numPr>
          <w:ilvl w:val="0"/>
          <w:numId w:val="1"/>
        </w:numPr>
        <w:rPr>
          <w:rFonts w:ascii="Arial" w:hAnsi="Arial" w:cs="Arial"/>
          <w:szCs w:val="24"/>
        </w:rPr>
      </w:pPr>
      <w:r w:rsidRPr="000B7931">
        <w:rPr>
          <w:rFonts w:ascii="Arial" w:hAnsi="Arial" w:cs="Arial"/>
          <w:szCs w:val="24"/>
        </w:rPr>
        <w:t>Industrial Engineers</w:t>
      </w:r>
    </w:p>
    <w:p w14:paraId="38125B38" w14:textId="77777777" w:rsidR="00A45D6A" w:rsidRPr="000B7931" w:rsidRDefault="00A45D6A">
      <w:pPr>
        <w:numPr>
          <w:ilvl w:val="0"/>
          <w:numId w:val="1"/>
        </w:numPr>
        <w:rPr>
          <w:rFonts w:ascii="Arial" w:hAnsi="Arial" w:cs="Arial"/>
          <w:szCs w:val="24"/>
        </w:rPr>
      </w:pPr>
      <w:r w:rsidRPr="000B7931">
        <w:rPr>
          <w:rFonts w:ascii="Arial" w:hAnsi="Arial" w:cs="Arial"/>
          <w:szCs w:val="24"/>
        </w:rPr>
        <w:t>Mechanical Engineers</w:t>
      </w:r>
    </w:p>
    <w:p w14:paraId="334233C8" w14:textId="77777777" w:rsidR="00E933E4" w:rsidRDefault="00E933E4">
      <w:pPr>
        <w:numPr>
          <w:ilvl w:val="0"/>
          <w:numId w:val="1"/>
        </w:numPr>
        <w:rPr>
          <w:rFonts w:ascii="Arial" w:hAnsi="Arial" w:cs="Arial"/>
          <w:szCs w:val="24"/>
        </w:rPr>
      </w:pPr>
      <w:r>
        <w:rPr>
          <w:rFonts w:ascii="Arial" w:hAnsi="Arial" w:cs="Arial"/>
          <w:szCs w:val="24"/>
        </w:rPr>
        <w:t>Mechanical Drafters</w:t>
      </w:r>
    </w:p>
    <w:p w14:paraId="0DC96197" w14:textId="77777777" w:rsidR="00E933E4" w:rsidRDefault="00E933E4">
      <w:pPr>
        <w:numPr>
          <w:ilvl w:val="0"/>
          <w:numId w:val="1"/>
        </w:numPr>
        <w:rPr>
          <w:rFonts w:ascii="Arial" w:hAnsi="Arial" w:cs="Arial"/>
          <w:szCs w:val="24"/>
        </w:rPr>
      </w:pPr>
      <w:r>
        <w:rPr>
          <w:rFonts w:ascii="Arial" w:hAnsi="Arial" w:cs="Arial"/>
          <w:szCs w:val="24"/>
        </w:rPr>
        <w:t>Electrical and Electronic Drafters</w:t>
      </w:r>
    </w:p>
    <w:p w14:paraId="01B1A0D8" w14:textId="77777777" w:rsidR="00E933E4" w:rsidRDefault="00E933E4">
      <w:pPr>
        <w:numPr>
          <w:ilvl w:val="0"/>
          <w:numId w:val="1"/>
        </w:numPr>
        <w:rPr>
          <w:rFonts w:ascii="Arial" w:hAnsi="Arial" w:cs="Arial"/>
          <w:szCs w:val="24"/>
        </w:rPr>
      </w:pPr>
      <w:r>
        <w:rPr>
          <w:rFonts w:ascii="Arial" w:hAnsi="Arial" w:cs="Arial"/>
          <w:szCs w:val="24"/>
        </w:rPr>
        <w:t>Civil Engineering Technicians</w:t>
      </w:r>
    </w:p>
    <w:p w14:paraId="167440C8" w14:textId="77777777" w:rsidR="00E933E4" w:rsidRDefault="00E933E4">
      <w:pPr>
        <w:numPr>
          <w:ilvl w:val="0"/>
          <w:numId w:val="1"/>
        </w:numPr>
        <w:rPr>
          <w:rFonts w:ascii="Arial" w:hAnsi="Arial" w:cs="Arial"/>
          <w:szCs w:val="24"/>
        </w:rPr>
      </w:pPr>
      <w:r>
        <w:rPr>
          <w:rFonts w:ascii="Arial" w:hAnsi="Arial" w:cs="Arial"/>
          <w:szCs w:val="24"/>
        </w:rPr>
        <w:t>Surveying and Mapping Technicians</w:t>
      </w:r>
    </w:p>
    <w:p w14:paraId="04E608FC" w14:textId="77777777" w:rsidR="00A45D6A" w:rsidRPr="000B7931" w:rsidRDefault="00A45D6A">
      <w:pPr>
        <w:numPr>
          <w:ilvl w:val="0"/>
          <w:numId w:val="1"/>
        </w:numPr>
        <w:rPr>
          <w:rFonts w:ascii="Arial" w:hAnsi="Arial" w:cs="Arial"/>
          <w:szCs w:val="24"/>
        </w:rPr>
      </w:pPr>
      <w:r w:rsidRPr="000B7931">
        <w:rPr>
          <w:rFonts w:ascii="Arial" w:hAnsi="Arial" w:cs="Arial"/>
          <w:szCs w:val="24"/>
        </w:rPr>
        <w:t>Electrical and Electronic Engineering Technicians</w:t>
      </w:r>
    </w:p>
    <w:p w14:paraId="07F36B3D" w14:textId="77777777" w:rsidR="00A45D6A" w:rsidRPr="000B7931" w:rsidRDefault="00A45D6A">
      <w:pPr>
        <w:numPr>
          <w:ilvl w:val="0"/>
          <w:numId w:val="1"/>
        </w:numPr>
        <w:rPr>
          <w:rFonts w:ascii="Arial" w:hAnsi="Arial" w:cs="Arial"/>
          <w:szCs w:val="24"/>
        </w:rPr>
      </w:pPr>
      <w:r w:rsidRPr="000B7931">
        <w:rPr>
          <w:rFonts w:ascii="Arial" w:hAnsi="Arial" w:cs="Arial"/>
          <w:szCs w:val="24"/>
        </w:rPr>
        <w:t>Substance Abuse and Behavioral Disorder Counselors</w:t>
      </w:r>
    </w:p>
    <w:p w14:paraId="2065C5C6" w14:textId="77777777" w:rsidR="00E933E4" w:rsidRDefault="00E933E4">
      <w:pPr>
        <w:numPr>
          <w:ilvl w:val="0"/>
          <w:numId w:val="1"/>
        </w:numPr>
        <w:rPr>
          <w:rFonts w:ascii="Arial" w:hAnsi="Arial" w:cs="Arial"/>
          <w:szCs w:val="24"/>
        </w:rPr>
      </w:pPr>
      <w:r>
        <w:rPr>
          <w:rFonts w:ascii="Arial" w:hAnsi="Arial" w:cs="Arial"/>
          <w:szCs w:val="24"/>
        </w:rPr>
        <w:t>Mental Health Counselors</w:t>
      </w:r>
    </w:p>
    <w:p w14:paraId="7B6102C2" w14:textId="77777777" w:rsidR="00A45D6A" w:rsidRPr="000B7931" w:rsidRDefault="00A45D6A">
      <w:pPr>
        <w:numPr>
          <w:ilvl w:val="0"/>
          <w:numId w:val="1"/>
        </w:numPr>
        <w:rPr>
          <w:rFonts w:ascii="Arial" w:hAnsi="Arial" w:cs="Arial"/>
          <w:szCs w:val="24"/>
        </w:rPr>
      </w:pPr>
      <w:r w:rsidRPr="000B7931">
        <w:rPr>
          <w:rFonts w:ascii="Arial" w:hAnsi="Arial" w:cs="Arial"/>
          <w:szCs w:val="24"/>
        </w:rPr>
        <w:t>Child, Family, and School Social Workers</w:t>
      </w:r>
    </w:p>
    <w:p w14:paraId="53B3D7C4" w14:textId="77777777" w:rsidR="00A45D6A" w:rsidRPr="000B7931" w:rsidRDefault="00A45D6A">
      <w:pPr>
        <w:numPr>
          <w:ilvl w:val="0"/>
          <w:numId w:val="1"/>
        </w:numPr>
        <w:rPr>
          <w:rFonts w:ascii="Arial" w:hAnsi="Arial" w:cs="Arial"/>
          <w:szCs w:val="24"/>
        </w:rPr>
      </w:pPr>
      <w:r w:rsidRPr="000B7931">
        <w:rPr>
          <w:rFonts w:ascii="Arial" w:hAnsi="Arial" w:cs="Arial"/>
          <w:szCs w:val="24"/>
        </w:rPr>
        <w:t>Medical and Public Health Social Workers</w:t>
      </w:r>
    </w:p>
    <w:p w14:paraId="35696DD2" w14:textId="77777777" w:rsidR="00A45D6A" w:rsidRPr="000B7931" w:rsidRDefault="00A45D6A">
      <w:pPr>
        <w:numPr>
          <w:ilvl w:val="0"/>
          <w:numId w:val="1"/>
        </w:numPr>
        <w:rPr>
          <w:rFonts w:ascii="Arial" w:hAnsi="Arial" w:cs="Arial"/>
          <w:szCs w:val="24"/>
        </w:rPr>
      </w:pPr>
      <w:r w:rsidRPr="000B7931">
        <w:rPr>
          <w:rFonts w:ascii="Arial" w:hAnsi="Arial" w:cs="Arial"/>
          <w:szCs w:val="24"/>
        </w:rPr>
        <w:t>Mental Health and Substance Abuse Social Workers</w:t>
      </w:r>
    </w:p>
    <w:p w14:paraId="28A6CF2E" w14:textId="77777777" w:rsidR="00A45D6A" w:rsidRPr="000B7931" w:rsidRDefault="00A45D6A">
      <w:pPr>
        <w:numPr>
          <w:ilvl w:val="0"/>
          <w:numId w:val="1"/>
        </w:numPr>
        <w:rPr>
          <w:rFonts w:ascii="Arial" w:hAnsi="Arial" w:cs="Arial"/>
          <w:szCs w:val="24"/>
        </w:rPr>
      </w:pPr>
      <w:r w:rsidRPr="000B7931">
        <w:rPr>
          <w:rFonts w:ascii="Arial" w:hAnsi="Arial" w:cs="Arial"/>
          <w:szCs w:val="24"/>
        </w:rPr>
        <w:t>Librarians</w:t>
      </w:r>
    </w:p>
    <w:p w14:paraId="2266F2E7" w14:textId="77777777" w:rsidR="00A45D6A" w:rsidRPr="000B7931" w:rsidRDefault="00A45D6A">
      <w:pPr>
        <w:numPr>
          <w:ilvl w:val="0"/>
          <w:numId w:val="1"/>
        </w:numPr>
        <w:rPr>
          <w:rFonts w:ascii="Arial" w:hAnsi="Arial" w:cs="Arial"/>
          <w:szCs w:val="24"/>
        </w:rPr>
      </w:pPr>
      <w:r w:rsidRPr="000B7931">
        <w:rPr>
          <w:rFonts w:ascii="Arial" w:hAnsi="Arial" w:cs="Arial"/>
          <w:szCs w:val="24"/>
        </w:rPr>
        <w:t>Graphic Designers</w:t>
      </w:r>
    </w:p>
    <w:p w14:paraId="62813D91" w14:textId="77777777" w:rsidR="00A45D6A" w:rsidRPr="000B7931" w:rsidRDefault="00A45D6A">
      <w:pPr>
        <w:numPr>
          <w:ilvl w:val="0"/>
          <w:numId w:val="1"/>
        </w:numPr>
        <w:rPr>
          <w:rFonts w:ascii="Arial" w:hAnsi="Arial" w:cs="Arial"/>
          <w:szCs w:val="24"/>
        </w:rPr>
      </w:pPr>
      <w:r w:rsidRPr="000B7931">
        <w:rPr>
          <w:rFonts w:ascii="Arial" w:hAnsi="Arial" w:cs="Arial"/>
          <w:szCs w:val="24"/>
        </w:rPr>
        <w:t>Public Relations Specialists</w:t>
      </w:r>
    </w:p>
    <w:p w14:paraId="1323BF9E" w14:textId="77777777" w:rsidR="00A45D6A" w:rsidRPr="000B7931" w:rsidRDefault="00A45D6A">
      <w:pPr>
        <w:numPr>
          <w:ilvl w:val="0"/>
          <w:numId w:val="1"/>
        </w:numPr>
        <w:rPr>
          <w:rFonts w:ascii="Arial" w:hAnsi="Arial" w:cs="Arial"/>
          <w:szCs w:val="24"/>
        </w:rPr>
      </w:pPr>
      <w:r w:rsidRPr="000B7931">
        <w:rPr>
          <w:rFonts w:ascii="Arial" w:hAnsi="Arial" w:cs="Arial"/>
          <w:szCs w:val="24"/>
        </w:rPr>
        <w:t>Writers and Authors</w:t>
      </w:r>
    </w:p>
    <w:p w14:paraId="5D7ABF01" w14:textId="77777777" w:rsidR="00A45D6A" w:rsidRPr="000B7931" w:rsidRDefault="00A45D6A">
      <w:pPr>
        <w:numPr>
          <w:ilvl w:val="0"/>
          <w:numId w:val="1"/>
        </w:numPr>
        <w:rPr>
          <w:rFonts w:ascii="Arial" w:hAnsi="Arial" w:cs="Arial"/>
          <w:szCs w:val="24"/>
        </w:rPr>
      </w:pPr>
      <w:r w:rsidRPr="000B7931">
        <w:rPr>
          <w:rFonts w:ascii="Arial" w:hAnsi="Arial" w:cs="Arial"/>
          <w:szCs w:val="24"/>
        </w:rPr>
        <w:t>Dietitians and Nutritionists</w:t>
      </w:r>
    </w:p>
    <w:p w14:paraId="48FE6274" w14:textId="77777777" w:rsidR="00A45D6A" w:rsidRPr="000B7931" w:rsidRDefault="00A45D6A">
      <w:pPr>
        <w:numPr>
          <w:ilvl w:val="0"/>
          <w:numId w:val="1"/>
        </w:numPr>
        <w:rPr>
          <w:rFonts w:ascii="Arial" w:hAnsi="Arial" w:cs="Arial"/>
          <w:szCs w:val="24"/>
        </w:rPr>
      </w:pPr>
      <w:r w:rsidRPr="000B7931">
        <w:rPr>
          <w:rFonts w:ascii="Arial" w:hAnsi="Arial" w:cs="Arial"/>
          <w:szCs w:val="24"/>
        </w:rPr>
        <w:t>Pharmacists</w:t>
      </w:r>
    </w:p>
    <w:p w14:paraId="6213D4DB" w14:textId="77777777" w:rsidR="00A45D6A" w:rsidRPr="000B7931" w:rsidRDefault="00A45D6A">
      <w:pPr>
        <w:numPr>
          <w:ilvl w:val="0"/>
          <w:numId w:val="1"/>
        </w:numPr>
        <w:rPr>
          <w:rFonts w:ascii="Arial" w:hAnsi="Arial" w:cs="Arial"/>
          <w:szCs w:val="24"/>
        </w:rPr>
      </w:pPr>
      <w:r w:rsidRPr="000B7931">
        <w:rPr>
          <w:rFonts w:ascii="Arial" w:hAnsi="Arial" w:cs="Arial"/>
          <w:szCs w:val="24"/>
        </w:rPr>
        <w:t>Physician Assistants</w:t>
      </w:r>
    </w:p>
    <w:p w14:paraId="2DD9B1CC" w14:textId="77777777" w:rsidR="00A45D6A" w:rsidRPr="000B7931" w:rsidRDefault="00A45D6A">
      <w:pPr>
        <w:numPr>
          <w:ilvl w:val="0"/>
          <w:numId w:val="1"/>
        </w:numPr>
        <w:rPr>
          <w:rFonts w:ascii="Arial" w:hAnsi="Arial" w:cs="Arial"/>
          <w:szCs w:val="24"/>
        </w:rPr>
      </w:pPr>
      <w:r w:rsidRPr="000B7931">
        <w:rPr>
          <w:rFonts w:ascii="Arial" w:hAnsi="Arial" w:cs="Arial"/>
          <w:szCs w:val="24"/>
        </w:rPr>
        <w:t>Physical Therapists</w:t>
      </w:r>
    </w:p>
    <w:p w14:paraId="1386A997" w14:textId="77777777" w:rsidR="00A45D6A" w:rsidRPr="000B7931" w:rsidRDefault="00A45D6A">
      <w:pPr>
        <w:numPr>
          <w:ilvl w:val="0"/>
          <w:numId w:val="1"/>
        </w:numPr>
        <w:rPr>
          <w:rFonts w:ascii="Arial" w:hAnsi="Arial" w:cs="Arial"/>
          <w:szCs w:val="24"/>
        </w:rPr>
      </w:pPr>
      <w:r w:rsidRPr="000B7931">
        <w:rPr>
          <w:rFonts w:ascii="Arial" w:hAnsi="Arial" w:cs="Arial"/>
          <w:szCs w:val="24"/>
        </w:rPr>
        <w:t>Recreational Therapists</w:t>
      </w:r>
    </w:p>
    <w:p w14:paraId="3024CE76" w14:textId="77777777" w:rsidR="00A45D6A" w:rsidRPr="000B7931" w:rsidRDefault="00A45D6A">
      <w:pPr>
        <w:numPr>
          <w:ilvl w:val="0"/>
          <w:numId w:val="1"/>
        </w:numPr>
        <w:rPr>
          <w:rFonts w:ascii="Arial" w:hAnsi="Arial" w:cs="Arial"/>
          <w:szCs w:val="24"/>
        </w:rPr>
      </w:pPr>
      <w:r w:rsidRPr="000B7931">
        <w:rPr>
          <w:rFonts w:ascii="Arial" w:hAnsi="Arial" w:cs="Arial"/>
          <w:szCs w:val="24"/>
        </w:rPr>
        <w:t>Speech-Language Pathologists</w:t>
      </w:r>
    </w:p>
    <w:p w14:paraId="0F115F16" w14:textId="77777777" w:rsidR="00A45D6A" w:rsidRPr="000B7931" w:rsidRDefault="00A45D6A">
      <w:pPr>
        <w:numPr>
          <w:ilvl w:val="0"/>
          <w:numId w:val="1"/>
        </w:numPr>
        <w:rPr>
          <w:rFonts w:ascii="Arial" w:hAnsi="Arial" w:cs="Arial"/>
          <w:szCs w:val="24"/>
        </w:rPr>
      </w:pPr>
      <w:r w:rsidRPr="000B7931">
        <w:rPr>
          <w:rFonts w:ascii="Arial" w:hAnsi="Arial" w:cs="Arial"/>
          <w:szCs w:val="24"/>
        </w:rPr>
        <w:t>Medical and Clinical Laboratory Technologists</w:t>
      </w:r>
    </w:p>
    <w:p w14:paraId="287976C8" w14:textId="77777777" w:rsidR="00A45D6A" w:rsidRPr="000B7931" w:rsidRDefault="00A45D6A">
      <w:pPr>
        <w:numPr>
          <w:ilvl w:val="0"/>
          <w:numId w:val="1"/>
        </w:numPr>
        <w:rPr>
          <w:rFonts w:ascii="Arial" w:hAnsi="Arial" w:cs="Arial"/>
          <w:szCs w:val="24"/>
        </w:rPr>
      </w:pPr>
      <w:r w:rsidRPr="000B7931">
        <w:rPr>
          <w:rFonts w:ascii="Arial" w:hAnsi="Arial" w:cs="Arial"/>
          <w:szCs w:val="24"/>
        </w:rPr>
        <w:t>Medical and Clinical Laboratory Technicians</w:t>
      </w:r>
    </w:p>
    <w:p w14:paraId="56CE9B70" w14:textId="77777777" w:rsidR="00A45D6A" w:rsidRPr="000B7931" w:rsidRDefault="00A45D6A">
      <w:pPr>
        <w:numPr>
          <w:ilvl w:val="0"/>
          <w:numId w:val="1"/>
        </w:numPr>
        <w:rPr>
          <w:rFonts w:ascii="Arial" w:hAnsi="Arial" w:cs="Arial"/>
          <w:szCs w:val="24"/>
        </w:rPr>
      </w:pPr>
      <w:r w:rsidRPr="000B7931">
        <w:rPr>
          <w:rFonts w:ascii="Arial" w:hAnsi="Arial" w:cs="Arial"/>
          <w:szCs w:val="24"/>
        </w:rPr>
        <w:t>Recreation Workers</w:t>
      </w:r>
    </w:p>
    <w:p w14:paraId="4F2E0E26" w14:textId="77777777" w:rsidR="00A45D6A" w:rsidRPr="000B7931" w:rsidRDefault="00A45D6A">
      <w:pPr>
        <w:numPr>
          <w:ilvl w:val="0"/>
          <w:numId w:val="1"/>
        </w:numPr>
        <w:rPr>
          <w:rFonts w:ascii="Arial" w:hAnsi="Arial" w:cs="Arial"/>
          <w:szCs w:val="24"/>
        </w:rPr>
      </w:pPr>
      <w:r w:rsidRPr="000B7931">
        <w:rPr>
          <w:rFonts w:ascii="Arial" w:hAnsi="Arial" w:cs="Arial"/>
          <w:szCs w:val="24"/>
        </w:rPr>
        <w:t>Residential Advisors</w:t>
      </w:r>
    </w:p>
    <w:p w14:paraId="34E1A850" w14:textId="77777777" w:rsidR="00A115DF" w:rsidRDefault="00A115DF">
      <w:pPr>
        <w:rPr>
          <w:rFonts w:ascii="Arial" w:hAnsi="Arial" w:cs="Arial"/>
          <w:szCs w:val="24"/>
        </w:rPr>
      </w:pPr>
    </w:p>
    <w:p w14:paraId="5002DD1A" w14:textId="77777777" w:rsidR="00E933E4" w:rsidRDefault="00E933E4">
      <w:pPr>
        <w:rPr>
          <w:rFonts w:ascii="Arial" w:hAnsi="Arial" w:cs="Arial"/>
          <w:szCs w:val="24"/>
        </w:rPr>
      </w:pPr>
    </w:p>
    <w:p w14:paraId="18E918B2" w14:textId="77777777" w:rsidR="00E933E4" w:rsidRDefault="00E933E4">
      <w:pPr>
        <w:rPr>
          <w:rFonts w:ascii="Arial" w:hAnsi="Arial" w:cs="Arial"/>
          <w:szCs w:val="24"/>
        </w:rPr>
      </w:pPr>
    </w:p>
    <w:p w14:paraId="41652DDF" w14:textId="77777777" w:rsidR="00E933E4" w:rsidRDefault="00E933E4">
      <w:pPr>
        <w:rPr>
          <w:rFonts w:ascii="Arial" w:hAnsi="Arial" w:cs="Arial"/>
          <w:szCs w:val="24"/>
        </w:rPr>
      </w:pPr>
    </w:p>
    <w:p w14:paraId="619D893E" w14:textId="77777777" w:rsidR="00E933E4" w:rsidRDefault="00E933E4">
      <w:pPr>
        <w:rPr>
          <w:rFonts w:ascii="Arial" w:hAnsi="Arial" w:cs="Arial"/>
          <w:szCs w:val="24"/>
        </w:rPr>
      </w:pPr>
    </w:p>
    <w:p w14:paraId="73A7096E" w14:textId="77777777" w:rsidR="00E933E4" w:rsidRDefault="00E933E4">
      <w:pPr>
        <w:rPr>
          <w:rFonts w:ascii="Arial" w:hAnsi="Arial" w:cs="Arial"/>
          <w:szCs w:val="24"/>
        </w:rPr>
      </w:pPr>
    </w:p>
    <w:p w14:paraId="6A21AF1A" w14:textId="77777777" w:rsidR="00E933E4" w:rsidRDefault="00E933E4">
      <w:pPr>
        <w:rPr>
          <w:rFonts w:ascii="Arial" w:hAnsi="Arial" w:cs="Arial"/>
          <w:szCs w:val="24"/>
        </w:rPr>
      </w:pPr>
    </w:p>
    <w:p w14:paraId="29477940" w14:textId="77777777" w:rsidR="00E933E4" w:rsidRDefault="00E933E4">
      <w:pPr>
        <w:rPr>
          <w:rFonts w:ascii="Arial" w:hAnsi="Arial" w:cs="Arial"/>
          <w:szCs w:val="24"/>
        </w:rPr>
      </w:pPr>
    </w:p>
    <w:p w14:paraId="360348F1" w14:textId="77777777" w:rsidR="00E933E4" w:rsidRDefault="00E933E4">
      <w:pPr>
        <w:rPr>
          <w:rFonts w:ascii="Arial" w:hAnsi="Arial" w:cs="Arial"/>
          <w:szCs w:val="24"/>
        </w:rPr>
      </w:pPr>
    </w:p>
    <w:p w14:paraId="37122456" w14:textId="77777777" w:rsidR="00E933E4" w:rsidRDefault="00E933E4">
      <w:pPr>
        <w:rPr>
          <w:rFonts w:ascii="Arial" w:hAnsi="Arial" w:cs="Arial"/>
          <w:szCs w:val="24"/>
        </w:rPr>
      </w:pPr>
    </w:p>
    <w:p w14:paraId="4E08C877" w14:textId="77777777" w:rsidR="00E933E4" w:rsidRDefault="00E933E4">
      <w:pPr>
        <w:rPr>
          <w:rFonts w:ascii="Arial" w:hAnsi="Arial" w:cs="Arial"/>
          <w:szCs w:val="24"/>
        </w:rPr>
      </w:pPr>
    </w:p>
    <w:p w14:paraId="41FF532C" w14:textId="77777777" w:rsidR="00E933E4" w:rsidRDefault="00E933E4">
      <w:pPr>
        <w:rPr>
          <w:rFonts w:ascii="Arial" w:hAnsi="Arial" w:cs="Arial"/>
          <w:szCs w:val="24"/>
        </w:rPr>
      </w:pPr>
    </w:p>
    <w:p w14:paraId="7B26A5EF" w14:textId="77777777" w:rsidR="00E933E4" w:rsidRDefault="00E933E4">
      <w:pPr>
        <w:rPr>
          <w:rFonts w:ascii="Arial" w:hAnsi="Arial" w:cs="Arial"/>
          <w:szCs w:val="24"/>
        </w:rPr>
      </w:pPr>
    </w:p>
    <w:p w14:paraId="14B8B1B2" w14:textId="77777777" w:rsidR="00E933E4" w:rsidRDefault="00E933E4">
      <w:pPr>
        <w:rPr>
          <w:rFonts w:ascii="Arial" w:hAnsi="Arial" w:cs="Arial"/>
          <w:szCs w:val="24"/>
        </w:rPr>
      </w:pPr>
    </w:p>
    <w:p w14:paraId="0C85B47C" w14:textId="77777777" w:rsidR="00E933E4" w:rsidRDefault="00E933E4">
      <w:pPr>
        <w:rPr>
          <w:rFonts w:ascii="Arial" w:hAnsi="Arial" w:cs="Arial"/>
          <w:szCs w:val="24"/>
        </w:rPr>
      </w:pPr>
    </w:p>
    <w:p w14:paraId="0069C315" w14:textId="77777777" w:rsidR="00E933E4" w:rsidRDefault="00E933E4">
      <w:pPr>
        <w:rPr>
          <w:rFonts w:ascii="Arial" w:hAnsi="Arial" w:cs="Arial"/>
          <w:szCs w:val="24"/>
        </w:rPr>
      </w:pPr>
    </w:p>
    <w:p w14:paraId="746D9B6C" w14:textId="77777777" w:rsidR="00E933E4" w:rsidRDefault="00E933E4">
      <w:pPr>
        <w:rPr>
          <w:rFonts w:ascii="Arial" w:hAnsi="Arial" w:cs="Arial"/>
          <w:szCs w:val="24"/>
        </w:rPr>
      </w:pPr>
    </w:p>
    <w:p w14:paraId="2BF0712D" w14:textId="77777777" w:rsidR="00E933E4" w:rsidRDefault="00E933E4">
      <w:pPr>
        <w:rPr>
          <w:rFonts w:ascii="Arial" w:hAnsi="Arial" w:cs="Arial"/>
          <w:szCs w:val="24"/>
        </w:rPr>
      </w:pPr>
    </w:p>
    <w:p w14:paraId="4232A5A3" w14:textId="77777777" w:rsidR="00E933E4" w:rsidRDefault="00E933E4">
      <w:pPr>
        <w:rPr>
          <w:rFonts w:ascii="Arial" w:hAnsi="Arial" w:cs="Arial"/>
          <w:szCs w:val="24"/>
        </w:rPr>
      </w:pPr>
    </w:p>
    <w:p w14:paraId="2C093356" w14:textId="77777777" w:rsidR="00E933E4" w:rsidRPr="000B7931" w:rsidRDefault="00E933E4">
      <w:pPr>
        <w:rPr>
          <w:rFonts w:ascii="Arial" w:hAnsi="Arial" w:cs="Arial"/>
          <w:szCs w:val="24"/>
        </w:rPr>
        <w:sectPr w:rsidR="00E933E4" w:rsidRPr="000B7931">
          <w:pgSz w:w="12240" w:h="15840"/>
          <w:pgMar w:top="1440" w:right="1800" w:bottom="1440" w:left="1800" w:header="720" w:footer="720" w:gutter="0"/>
          <w:cols w:space="720"/>
          <w:docGrid w:linePitch="272"/>
        </w:sectPr>
      </w:pPr>
    </w:p>
    <w:p w14:paraId="78032AE7" w14:textId="77777777" w:rsidR="00A115DF" w:rsidRPr="000B7931" w:rsidRDefault="00A115DF" w:rsidP="00A115DF">
      <w:pPr>
        <w:rPr>
          <w:rFonts w:ascii="Arial" w:hAnsi="Arial" w:cs="Arial"/>
          <w:szCs w:val="24"/>
        </w:rPr>
      </w:pPr>
      <w:r w:rsidRPr="000B7931">
        <w:rPr>
          <w:rFonts w:ascii="Arial" w:hAnsi="Arial" w:cs="Arial"/>
          <w:szCs w:val="24"/>
        </w:rPr>
        <w:lastRenderedPageBreak/>
        <w:t>20</w:t>
      </w:r>
      <w:r w:rsidR="008C0F43">
        <w:rPr>
          <w:rFonts w:ascii="Arial" w:hAnsi="Arial" w:cs="Arial"/>
          <w:szCs w:val="24"/>
        </w:rPr>
        <w:t>12</w:t>
      </w:r>
      <w:r w:rsidRPr="000B7931">
        <w:rPr>
          <w:rFonts w:ascii="Arial" w:hAnsi="Arial" w:cs="Arial"/>
          <w:szCs w:val="24"/>
        </w:rPr>
        <w:t xml:space="preserve"> REGIONAL COST INDEX- REVISED DEPARTMENT OF LABOR REGIONS</w:t>
      </w:r>
    </w:p>
    <w:p w14:paraId="2C91D6C1" w14:textId="77777777" w:rsidR="00A115DF" w:rsidRPr="000B7931" w:rsidRDefault="00A115DF" w:rsidP="00A115DF">
      <w:pPr>
        <w:rPr>
          <w:rFonts w:ascii="Arial" w:hAnsi="Arial" w:cs="Arial"/>
          <w:szCs w:val="24"/>
        </w:rPr>
      </w:pPr>
    </w:p>
    <w:p w14:paraId="71E8873F" w14:textId="77777777" w:rsidR="00A115DF" w:rsidRPr="000B7931" w:rsidRDefault="00A115DF" w:rsidP="00A115DF">
      <w:pPr>
        <w:rPr>
          <w:rFonts w:ascii="Arial" w:hAnsi="Arial" w:cs="Arial"/>
          <w:szCs w:val="24"/>
        </w:rPr>
      </w:pPr>
    </w:p>
    <w:p w14:paraId="009973A0" w14:textId="77777777" w:rsidR="00A115DF" w:rsidRPr="000B7931" w:rsidRDefault="00A115DF" w:rsidP="00A115DF">
      <w:pPr>
        <w:rPr>
          <w:rFonts w:ascii="Arial" w:hAnsi="Arial" w:cs="Arial"/>
          <w:szCs w:val="24"/>
        </w:rPr>
        <w:sectPr w:rsidR="00A115DF" w:rsidRPr="000B7931" w:rsidSect="00A115DF">
          <w:type w:val="continuous"/>
          <w:pgSz w:w="12240" w:h="15840"/>
          <w:pgMar w:top="1440" w:right="1440" w:bottom="1440" w:left="1440" w:header="720" w:footer="720" w:gutter="0"/>
          <w:cols w:space="720"/>
          <w:docGrid w:linePitch="360"/>
        </w:sectPr>
      </w:pPr>
    </w:p>
    <w:p w14:paraId="19F57ECB" w14:textId="77777777" w:rsidR="00A115DF" w:rsidRPr="000B7931" w:rsidRDefault="00A115DF" w:rsidP="00A115DF">
      <w:pPr>
        <w:rPr>
          <w:rFonts w:ascii="Arial" w:hAnsi="Arial" w:cs="Arial"/>
          <w:szCs w:val="24"/>
        </w:rPr>
      </w:pPr>
      <w:r w:rsidRPr="000B7931">
        <w:rPr>
          <w:rFonts w:ascii="Arial" w:hAnsi="Arial" w:cs="Arial"/>
          <w:szCs w:val="24"/>
        </w:rPr>
        <w:t>CAPITAL DISTRICT</w:t>
      </w:r>
      <w:r w:rsidRPr="000B7931">
        <w:rPr>
          <w:rFonts w:ascii="Arial" w:hAnsi="Arial" w:cs="Arial"/>
          <w:szCs w:val="24"/>
        </w:rPr>
        <w:tab/>
      </w:r>
    </w:p>
    <w:p w14:paraId="7A0DF807"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Albany</w:t>
          </w:r>
        </w:smartTag>
      </w:smartTag>
    </w:p>
    <w:p w14:paraId="04F1186C"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Columbia</w:t>
          </w:r>
        </w:smartTag>
      </w:smartTag>
    </w:p>
    <w:p w14:paraId="3042AA72" w14:textId="77777777" w:rsidR="00A115DF" w:rsidRPr="000B7931" w:rsidRDefault="00A115DF" w:rsidP="00A115DF">
      <w:pPr>
        <w:rPr>
          <w:rFonts w:ascii="Arial" w:hAnsi="Arial" w:cs="Arial"/>
          <w:szCs w:val="24"/>
        </w:rPr>
      </w:pPr>
      <w:r w:rsidRPr="000B7931">
        <w:rPr>
          <w:rFonts w:ascii="Arial" w:hAnsi="Arial" w:cs="Arial"/>
          <w:szCs w:val="24"/>
        </w:rPr>
        <w:t>Greene</w:t>
      </w:r>
    </w:p>
    <w:p w14:paraId="0891AEA2" w14:textId="77777777" w:rsidR="00A115DF" w:rsidRPr="000B7931" w:rsidRDefault="00A115DF" w:rsidP="00A115DF">
      <w:pPr>
        <w:rPr>
          <w:rFonts w:ascii="Arial" w:hAnsi="Arial" w:cs="Arial"/>
          <w:szCs w:val="24"/>
        </w:rPr>
      </w:pPr>
      <w:smartTag w:uri="urn:schemas-microsoft-com:office:smarttags" w:element="place">
        <w:r w:rsidRPr="000B7931">
          <w:rPr>
            <w:rFonts w:ascii="Arial" w:hAnsi="Arial" w:cs="Arial"/>
            <w:szCs w:val="24"/>
          </w:rPr>
          <w:t>Renssel</w:t>
        </w:r>
        <w:r w:rsidR="000B7931">
          <w:rPr>
            <w:rFonts w:ascii="Arial" w:hAnsi="Arial" w:cs="Arial"/>
            <w:szCs w:val="24"/>
          </w:rPr>
          <w:t>a</w:t>
        </w:r>
        <w:r w:rsidRPr="000B7931">
          <w:rPr>
            <w:rFonts w:ascii="Arial" w:hAnsi="Arial" w:cs="Arial"/>
            <w:szCs w:val="24"/>
          </w:rPr>
          <w:t>er</w:t>
        </w:r>
      </w:smartTag>
    </w:p>
    <w:p w14:paraId="57E540CF"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Saratoga</w:t>
          </w:r>
        </w:smartTag>
      </w:smartTag>
    </w:p>
    <w:p w14:paraId="10F43BBD"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Schenectady</w:t>
          </w:r>
        </w:smartTag>
      </w:smartTag>
    </w:p>
    <w:p w14:paraId="04A482C7"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Warren</w:t>
          </w:r>
        </w:smartTag>
      </w:smartTag>
    </w:p>
    <w:p w14:paraId="3639B9DA"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State">
          <w:r w:rsidRPr="000B7931">
            <w:rPr>
              <w:rFonts w:ascii="Arial" w:hAnsi="Arial" w:cs="Arial"/>
              <w:szCs w:val="24"/>
            </w:rPr>
            <w:t>Washington</w:t>
          </w:r>
        </w:smartTag>
      </w:smartTag>
    </w:p>
    <w:p w14:paraId="5F9BA474" w14:textId="77777777" w:rsidR="00A115DF" w:rsidRPr="000B7931" w:rsidRDefault="00A115DF" w:rsidP="00A115DF">
      <w:pPr>
        <w:rPr>
          <w:rFonts w:ascii="Arial" w:hAnsi="Arial" w:cs="Arial"/>
          <w:szCs w:val="24"/>
        </w:rPr>
      </w:pPr>
    </w:p>
    <w:p w14:paraId="7100E22F" w14:textId="77777777" w:rsidR="00A115DF" w:rsidRPr="000B7931" w:rsidRDefault="00A115DF" w:rsidP="00A115DF">
      <w:pPr>
        <w:rPr>
          <w:rFonts w:ascii="Arial" w:hAnsi="Arial" w:cs="Arial"/>
          <w:szCs w:val="24"/>
        </w:rPr>
      </w:pPr>
      <w:r w:rsidRPr="000B7931">
        <w:rPr>
          <w:rFonts w:ascii="Arial" w:hAnsi="Arial" w:cs="Arial"/>
          <w:szCs w:val="24"/>
        </w:rPr>
        <w:t>CENTRAL</w:t>
      </w:r>
    </w:p>
    <w:p w14:paraId="49F2226E" w14:textId="77777777" w:rsidR="00A115DF" w:rsidRPr="000B7931" w:rsidRDefault="00A115DF" w:rsidP="00A115DF">
      <w:pPr>
        <w:rPr>
          <w:rFonts w:ascii="Arial" w:hAnsi="Arial" w:cs="Arial"/>
          <w:szCs w:val="24"/>
        </w:rPr>
      </w:pPr>
      <w:r w:rsidRPr="000B7931">
        <w:rPr>
          <w:rFonts w:ascii="Arial" w:hAnsi="Arial" w:cs="Arial"/>
          <w:szCs w:val="24"/>
        </w:rPr>
        <w:t>Cayuga</w:t>
      </w:r>
    </w:p>
    <w:p w14:paraId="691FAB74"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Cortland</w:t>
          </w:r>
        </w:smartTag>
      </w:smartTag>
    </w:p>
    <w:p w14:paraId="7F0164A4"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Madison</w:t>
          </w:r>
        </w:smartTag>
      </w:smartTag>
    </w:p>
    <w:p w14:paraId="737EF02B" w14:textId="77777777" w:rsidR="00A115DF" w:rsidRPr="000B7931" w:rsidRDefault="00A115DF" w:rsidP="00A115DF">
      <w:pPr>
        <w:rPr>
          <w:rFonts w:ascii="Arial" w:hAnsi="Arial" w:cs="Arial"/>
          <w:szCs w:val="24"/>
        </w:rPr>
      </w:pPr>
      <w:r w:rsidRPr="000B7931">
        <w:rPr>
          <w:rFonts w:ascii="Arial" w:hAnsi="Arial" w:cs="Arial"/>
          <w:szCs w:val="24"/>
        </w:rPr>
        <w:t>Onondaga</w:t>
      </w:r>
    </w:p>
    <w:p w14:paraId="67D0A6EB"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Oswego</w:t>
          </w:r>
        </w:smartTag>
      </w:smartTag>
    </w:p>
    <w:p w14:paraId="4AA0649B" w14:textId="77777777" w:rsidR="00A115DF" w:rsidRPr="000B7931" w:rsidRDefault="00A115DF" w:rsidP="00A115DF">
      <w:pPr>
        <w:rPr>
          <w:rFonts w:ascii="Arial" w:hAnsi="Arial" w:cs="Arial"/>
          <w:szCs w:val="24"/>
        </w:rPr>
      </w:pPr>
    </w:p>
    <w:p w14:paraId="064062FB"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PlaceName">
          <w:r w:rsidRPr="000B7931">
            <w:rPr>
              <w:rFonts w:ascii="Arial" w:hAnsi="Arial" w:cs="Arial"/>
              <w:szCs w:val="24"/>
            </w:rPr>
            <w:t>FINGER</w:t>
          </w:r>
        </w:smartTag>
        <w:r w:rsidRPr="000B7931">
          <w:rPr>
            <w:rFonts w:ascii="Arial" w:hAnsi="Arial" w:cs="Arial"/>
            <w:szCs w:val="24"/>
          </w:rPr>
          <w:t xml:space="preserve"> </w:t>
        </w:r>
        <w:smartTag w:uri="urn:schemas-microsoft-com:office:smarttags" w:element="PlaceType">
          <w:r w:rsidRPr="000B7931">
            <w:rPr>
              <w:rFonts w:ascii="Arial" w:hAnsi="Arial" w:cs="Arial"/>
              <w:szCs w:val="24"/>
            </w:rPr>
            <w:t>LAKES</w:t>
          </w:r>
        </w:smartTag>
      </w:smartTag>
    </w:p>
    <w:p w14:paraId="6F21F466" w14:textId="77777777" w:rsidR="00A115DF" w:rsidRPr="000B7931" w:rsidRDefault="00A115DF" w:rsidP="00A115DF">
      <w:pPr>
        <w:rPr>
          <w:rFonts w:ascii="Arial" w:hAnsi="Arial" w:cs="Arial"/>
          <w:szCs w:val="24"/>
        </w:rPr>
      </w:pPr>
      <w:smartTag w:uri="urn:schemas-microsoft-com:office:smarttags" w:element="place">
        <w:r w:rsidRPr="000B7931">
          <w:rPr>
            <w:rFonts w:ascii="Arial" w:hAnsi="Arial" w:cs="Arial"/>
            <w:szCs w:val="24"/>
          </w:rPr>
          <w:t>Genesee</w:t>
        </w:r>
      </w:smartTag>
    </w:p>
    <w:p w14:paraId="04A9D642" w14:textId="77777777" w:rsidR="00A115DF" w:rsidRPr="000B7931" w:rsidRDefault="00A115DF" w:rsidP="00A115DF">
      <w:pPr>
        <w:rPr>
          <w:rFonts w:ascii="Arial" w:hAnsi="Arial" w:cs="Arial"/>
          <w:szCs w:val="24"/>
        </w:rPr>
      </w:pPr>
      <w:smartTag w:uri="urn:schemas-microsoft-com:office:smarttags" w:element="place">
        <w:r w:rsidRPr="000B7931">
          <w:rPr>
            <w:rFonts w:ascii="Arial" w:hAnsi="Arial" w:cs="Arial"/>
            <w:szCs w:val="24"/>
          </w:rPr>
          <w:t>Livingston</w:t>
        </w:r>
      </w:smartTag>
    </w:p>
    <w:p w14:paraId="028D565B"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Monroe</w:t>
          </w:r>
        </w:smartTag>
      </w:smartTag>
    </w:p>
    <w:p w14:paraId="03369344"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State">
          <w:r w:rsidRPr="000B7931">
            <w:rPr>
              <w:rFonts w:ascii="Arial" w:hAnsi="Arial" w:cs="Arial"/>
              <w:szCs w:val="24"/>
            </w:rPr>
            <w:t>Ontario</w:t>
          </w:r>
        </w:smartTag>
      </w:smartTag>
    </w:p>
    <w:p w14:paraId="5FBC3FA4"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Orleans</w:t>
          </w:r>
        </w:smartTag>
      </w:smartTag>
    </w:p>
    <w:p w14:paraId="53E2604C" w14:textId="77777777" w:rsidR="00A115DF" w:rsidRPr="000B7931" w:rsidRDefault="00A115DF" w:rsidP="00A115DF">
      <w:pPr>
        <w:rPr>
          <w:rFonts w:ascii="Arial" w:hAnsi="Arial" w:cs="Arial"/>
          <w:szCs w:val="24"/>
        </w:rPr>
      </w:pPr>
      <w:r w:rsidRPr="000B7931">
        <w:rPr>
          <w:rFonts w:ascii="Arial" w:hAnsi="Arial" w:cs="Arial"/>
          <w:szCs w:val="24"/>
        </w:rPr>
        <w:t>Seneca</w:t>
      </w:r>
    </w:p>
    <w:p w14:paraId="2E95211F"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Wayne</w:t>
          </w:r>
        </w:smartTag>
      </w:smartTag>
    </w:p>
    <w:p w14:paraId="2A24701D"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State">
          <w:r w:rsidRPr="000B7931">
            <w:rPr>
              <w:rFonts w:ascii="Arial" w:hAnsi="Arial" w:cs="Arial"/>
              <w:szCs w:val="24"/>
            </w:rPr>
            <w:t>Wyoming</w:t>
          </w:r>
        </w:smartTag>
      </w:smartTag>
    </w:p>
    <w:p w14:paraId="52EDD7CF" w14:textId="77777777" w:rsidR="00A115DF" w:rsidRPr="000B7931" w:rsidRDefault="00A115DF" w:rsidP="00A115DF">
      <w:pPr>
        <w:rPr>
          <w:rFonts w:ascii="Arial" w:hAnsi="Arial" w:cs="Arial"/>
          <w:szCs w:val="24"/>
        </w:rPr>
      </w:pPr>
      <w:r w:rsidRPr="000B7931">
        <w:rPr>
          <w:rFonts w:ascii="Arial" w:hAnsi="Arial" w:cs="Arial"/>
          <w:szCs w:val="24"/>
        </w:rPr>
        <w:t>Yates</w:t>
      </w:r>
    </w:p>
    <w:p w14:paraId="097D00C9" w14:textId="77777777" w:rsidR="00A115DF" w:rsidRPr="000B7931" w:rsidRDefault="00A115DF" w:rsidP="00A115DF">
      <w:pPr>
        <w:rPr>
          <w:rFonts w:ascii="Arial" w:hAnsi="Arial" w:cs="Arial"/>
          <w:szCs w:val="24"/>
        </w:rPr>
      </w:pPr>
    </w:p>
    <w:p w14:paraId="1B93D7AB"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PlaceName">
          <w:r w:rsidRPr="000B7931">
            <w:rPr>
              <w:rFonts w:ascii="Arial" w:hAnsi="Arial" w:cs="Arial"/>
              <w:szCs w:val="24"/>
            </w:rPr>
            <w:t>HUDSON</w:t>
          </w:r>
        </w:smartTag>
        <w:r w:rsidRPr="000B7931">
          <w:rPr>
            <w:rFonts w:ascii="Arial" w:hAnsi="Arial" w:cs="Arial"/>
            <w:szCs w:val="24"/>
          </w:rPr>
          <w:t xml:space="preserve"> </w:t>
        </w:r>
        <w:smartTag w:uri="urn:schemas-microsoft-com:office:smarttags" w:element="PlaceType">
          <w:r w:rsidRPr="000B7931">
            <w:rPr>
              <w:rFonts w:ascii="Arial" w:hAnsi="Arial" w:cs="Arial"/>
              <w:szCs w:val="24"/>
            </w:rPr>
            <w:t>VALLEY</w:t>
          </w:r>
        </w:smartTag>
      </w:smartTag>
    </w:p>
    <w:p w14:paraId="11C57AE3" w14:textId="77777777" w:rsidR="00A115DF" w:rsidRPr="000B7931" w:rsidRDefault="00A115DF" w:rsidP="00A115DF">
      <w:pPr>
        <w:rPr>
          <w:rFonts w:ascii="Arial" w:hAnsi="Arial" w:cs="Arial"/>
          <w:szCs w:val="24"/>
        </w:rPr>
      </w:pPr>
      <w:r w:rsidRPr="000B7931">
        <w:rPr>
          <w:rFonts w:ascii="Arial" w:hAnsi="Arial" w:cs="Arial"/>
          <w:szCs w:val="24"/>
        </w:rPr>
        <w:t>Dutchess</w:t>
      </w:r>
    </w:p>
    <w:p w14:paraId="6008200B"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Orange</w:t>
          </w:r>
        </w:smartTag>
      </w:smartTag>
    </w:p>
    <w:p w14:paraId="32C22E13" w14:textId="77777777" w:rsidR="00A115DF" w:rsidRPr="000B7931" w:rsidRDefault="00A115DF" w:rsidP="00A115DF">
      <w:pPr>
        <w:rPr>
          <w:rFonts w:ascii="Arial" w:hAnsi="Arial" w:cs="Arial"/>
          <w:szCs w:val="24"/>
        </w:rPr>
      </w:pPr>
      <w:r w:rsidRPr="000B7931">
        <w:rPr>
          <w:rFonts w:ascii="Arial" w:hAnsi="Arial" w:cs="Arial"/>
          <w:szCs w:val="24"/>
        </w:rPr>
        <w:t>Putnam</w:t>
      </w:r>
    </w:p>
    <w:p w14:paraId="5E6E4DD7"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Rockland</w:t>
          </w:r>
        </w:smartTag>
      </w:smartTag>
    </w:p>
    <w:p w14:paraId="48AD2120" w14:textId="77777777" w:rsidR="00A115DF" w:rsidRPr="000B7931" w:rsidRDefault="00A115DF" w:rsidP="00A115DF">
      <w:pPr>
        <w:rPr>
          <w:rFonts w:ascii="Arial" w:hAnsi="Arial" w:cs="Arial"/>
          <w:szCs w:val="24"/>
        </w:rPr>
      </w:pPr>
      <w:r w:rsidRPr="000B7931">
        <w:rPr>
          <w:rFonts w:ascii="Arial" w:hAnsi="Arial" w:cs="Arial"/>
          <w:szCs w:val="24"/>
        </w:rPr>
        <w:t>Sullivan</w:t>
      </w:r>
    </w:p>
    <w:p w14:paraId="34DC914E"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ountry-region">
          <w:r w:rsidRPr="000B7931">
            <w:rPr>
              <w:rFonts w:ascii="Arial" w:hAnsi="Arial" w:cs="Arial"/>
              <w:szCs w:val="24"/>
            </w:rPr>
            <w:t>Ulster</w:t>
          </w:r>
        </w:smartTag>
      </w:smartTag>
    </w:p>
    <w:p w14:paraId="0CBF3E85" w14:textId="77777777" w:rsidR="00A115DF" w:rsidRPr="000B7931" w:rsidRDefault="00A115DF" w:rsidP="00A115DF">
      <w:pPr>
        <w:rPr>
          <w:rFonts w:ascii="Arial" w:hAnsi="Arial" w:cs="Arial"/>
          <w:szCs w:val="24"/>
        </w:rPr>
      </w:pPr>
      <w:smartTag w:uri="urn:schemas-microsoft-com:office:smarttags" w:element="place">
        <w:r w:rsidRPr="000B7931">
          <w:rPr>
            <w:rFonts w:ascii="Arial" w:hAnsi="Arial" w:cs="Arial"/>
            <w:szCs w:val="24"/>
          </w:rPr>
          <w:t>Westchester</w:t>
        </w:r>
      </w:smartTag>
    </w:p>
    <w:p w14:paraId="1FCE3E59" w14:textId="77777777" w:rsidR="00A115DF" w:rsidRPr="000B7931" w:rsidRDefault="00A115DF" w:rsidP="00A115DF">
      <w:pPr>
        <w:rPr>
          <w:rFonts w:ascii="Arial" w:hAnsi="Arial" w:cs="Arial"/>
          <w:szCs w:val="24"/>
        </w:rPr>
      </w:pPr>
    </w:p>
    <w:p w14:paraId="463AA17E" w14:textId="77777777" w:rsidR="00A115DF" w:rsidRPr="000B7931" w:rsidRDefault="00A115DF" w:rsidP="00A115DF">
      <w:pPr>
        <w:rPr>
          <w:rFonts w:ascii="Arial" w:hAnsi="Arial" w:cs="Arial"/>
          <w:szCs w:val="24"/>
        </w:rPr>
      </w:pPr>
    </w:p>
    <w:p w14:paraId="52522B59" w14:textId="77777777" w:rsidR="00A115DF" w:rsidRPr="000B7931" w:rsidRDefault="00A115DF" w:rsidP="00A115DF">
      <w:pPr>
        <w:rPr>
          <w:rFonts w:ascii="Arial" w:hAnsi="Arial" w:cs="Arial"/>
          <w:szCs w:val="24"/>
        </w:rPr>
      </w:pPr>
    </w:p>
    <w:p w14:paraId="3555E799" w14:textId="77777777" w:rsidR="00A115DF" w:rsidRPr="000B7931" w:rsidRDefault="00A115DF" w:rsidP="00A115DF">
      <w:pPr>
        <w:rPr>
          <w:rFonts w:ascii="Arial" w:hAnsi="Arial" w:cs="Arial"/>
          <w:szCs w:val="24"/>
        </w:rPr>
      </w:pPr>
      <w:smartTag w:uri="urn:schemas-microsoft-com:office:smarttags" w:element="PlaceName">
        <w:r w:rsidRPr="000B7931">
          <w:rPr>
            <w:rFonts w:ascii="Arial" w:hAnsi="Arial" w:cs="Arial"/>
            <w:szCs w:val="24"/>
          </w:rPr>
          <w:t>LONG</w:t>
        </w:r>
      </w:smartTag>
      <w:r w:rsidRPr="000B7931">
        <w:rPr>
          <w:rFonts w:ascii="Arial" w:hAnsi="Arial" w:cs="Arial"/>
          <w:szCs w:val="24"/>
        </w:rPr>
        <w:t xml:space="preserve"> </w:t>
      </w:r>
      <w:smartTag w:uri="urn:schemas-microsoft-com:office:smarttags" w:element="PlaceType">
        <w:r w:rsidRPr="000B7931">
          <w:rPr>
            <w:rFonts w:ascii="Arial" w:hAnsi="Arial" w:cs="Arial"/>
            <w:szCs w:val="24"/>
          </w:rPr>
          <w:t>ISLAND</w:t>
        </w:r>
      </w:smartTag>
      <w:r w:rsidRPr="000B7931">
        <w:rPr>
          <w:rFonts w:ascii="Arial" w:hAnsi="Arial" w:cs="Arial"/>
          <w:szCs w:val="24"/>
        </w:rPr>
        <w:t>/</w:t>
      </w:r>
      <w:smartTag w:uri="urn:schemas-microsoft-com:office:smarttags" w:element="City">
        <w:smartTag w:uri="urn:schemas-microsoft-com:office:smarttags" w:element="place">
          <w:r w:rsidRPr="000B7931">
            <w:rPr>
              <w:rFonts w:ascii="Arial" w:hAnsi="Arial" w:cs="Arial"/>
              <w:szCs w:val="24"/>
            </w:rPr>
            <w:t>NEW YORK CITY</w:t>
          </w:r>
        </w:smartTag>
      </w:smartTag>
    </w:p>
    <w:p w14:paraId="3BA2B27F"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Nassau</w:t>
          </w:r>
        </w:smartTag>
      </w:smartTag>
    </w:p>
    <w:p w14:paraId="6BA68AC6"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New York City</w:t>
          </w:r>
        </w:smartTag>
      </w:smartTag>
    </w:p>
    <w:p w14:paraId="6F26C98F"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Suffolk</w:t>
          </w:r>
        </w:smartTag>
      </w:smartTag>
    </w:p>
    <w:p w14:paraId="3E0F6810" w14:textId="77777777" w:rsidR="00A115DF" w:rsidRPr="000B7931" w:rsidRDefault="00A115DF" w:rsidP="00A115DF">
      <w:pPr>
        <w:rPr>
          <w:rFonts w:ascii="Arial" w:hAnsi="Arial" w:cs="Arial"/>
          <w:szCs w:val="24"/>
        </w:rPr>
      </w:pPr>
    </w:p>
    <w:p w14:paraId="7018040D"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PlaceName">
          <w:r w:rsidRPr="000B7931">
            <w:rPr>
              <w:rFonts w:ascii="Arial" w:hAnsi="Arial" w:cs="Arial"/>
              <w:szCs w:val="24"/>
            </w:rPr>
            <w:t>MOHAWK</w:t>
          </w:r>
        </w:smartTag>
        <w:r w:rsidRPr="000B7931">
          <w:rPr>
            <w:rFonts w:ascii="Arial" w:hAnsi="Arial" w:cs="Arial"/>
            <w:szCs w:val="24"/>
          </w:rPr>
          <w:t xml:space="preserve"> </w:t>
        </w:r>
        <w:smartTag w:uri="urn:schemas-microsoft-com:office:smarttags" w:element="PlaceType">
          <w:r w:rsidRPr="000B7931">
            <w:rPr>
              <w:rFonts w:ascii="Arial" w:hAnsi="Arial" w:cs="Arial"/>
              <w:szCs w:val="24"/>
            </w:rPr>
            <w:t>VALLEY</w:t>
          </w:r>
        </w:smartTag>
      </w:smartTag>
    </w:p>
    <w:p w14:paraId="6460698C"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Fulton</w:t>
          </w:r>
        </w:smartTag>
      </w:smartTag>
    </w:p>
    <w:p w14:paraId="61BDFF64" w14:textId="77777777" w:rsidR="00A115DF" w:rsidRPr="000B7931" w:rsidRDefault="00A115DF" w:rsidP="00A115DF">
      <w:pPr>
        <w:rPr>
          <w:rFonts w:ascii="Arial" w:hAnsi="Arial" w:cs="Arial"/>
          <w:szCs w:val="24"/>
        </w:rPr>
      </w:pPr>
      <w:r w:rsidRPr="000B7931">
        <w:rPr>
          <w:rFonts w:ascii="Arial" w:hAnsi="Arial" w:cs="Arial"/>
          <w:szCs w:val="24"/>
        </w:rPr>
        <w:t>Herkimer</w:t>
      </w:r>
    </w:p>
    <w:p w14:paraId="50FB8FDF"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Montgomery</w:t>
          </w:r>
        </w:smartTag>
      </w:smartTag>
    </w:p>
    <w:p w14:paraId="5DCB311B"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Oneida</w:t>
          </w:r>
        </w:smartTag>
      </w:smartTag>
    </w:p>
    <w:p w14:paraId="5727C381" w14:textId="77777777" w:rsidR="00A115DF" w:rsidRPr="000B7931" w:rsidRDefault="00A115DF" w:rsidP="00A115DF">
      <w:pPr>
        <w:rPr>
          <w:rFonts w:ascii="Arial" w:hAnsi="Arial" w:cs="Arial"/>
          <w:szCs w:val="24"/>
        </w:rPr>
      </w:pPr>
      <w:r w:rsidRPr="000B7931">
        <w:rPr>
          <w:rFonts w:ascii="Arial" w:hAnsi="Arial" w:cs="Arial"/>
          <w:szCs w:val="24"/>
        </w:rPr>
        <w:t>Otsego</w:t>
      </w:r>
    </w:p>
    <w:p w14:paraId="2B841EE1" w14:textId="77777777" w:rsidR="00A115DF" w:rsidRPr="000B7931" w:rsidRDefault="00A115DF" w:rsidP="00A115DF">
      <w:pPr>
        <w:rPr>
          <w:rFonts w:ascii="Arial" w:hAnsi="Arial" w:cs="Arial"/>
          <w:szCs w:val="24"/>
        </w:rPr>
      </w:pPr>
      <w:r w:rsidRPr="000B7931">
        <w:rPr>
          <w:rFonts w:ascii="Arial" w:hAnsi="Arial" w:cs="Arial"/>
          <w:szCs w:val="24"/>
        </w:rPr>
        <w:t>Schoharie</w:t>
      </w:r>
    </w:p>
    <w:p w14:paraId="06A1709D" w14:textId="77777777" w:rsidR="00A115DF" w:rsidRPr="000B7931" w:rsidRDefault="00A115DF" w:rsidP="00A115DF">
      <w:pPr>
        <w:rPr>
          <w:rFonts w:ascii="Arial" w:hAnsi="Arial" w:cs="Arial"/>
          <w:szCs w:val="24"/>
        </w:rPr>
      </w:pPr>
    </w:p>
    <w:p w14:paraId="7A69E676" w14:textId="77777777" w:rsidR="00A115DF" w:rsidRPr="000B7931" w:rsidRDefault="00A115DF" w:rsidP="00A115DF">
      <w:pPr>
        <w:rPr>
          <w:rFonts w:ascii="Arial" w:hAnsi="Arial" w:cs="Arial"/>
          <w:szCs w:val="24"/>
        </w:rPr>
      </w:pPr>
      <w:r w:rsidRPr="000B7931">
        <w:rPr>
          <w:rFonts w:ascii="Arial" w:hAnsi="Arial" w:cs="Arial"/>
          <w:szCs w:val="24"/>
        </w:rPr>
        <w:t>NORTH COUNTRY</w:t>
      </w:r>
    </w:p>
    <w:p w14:paraId="4BBB3C3F"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Clinton</w:t>
          </w:r>
        </w:smartTag>
      </w:smartTag>
    </w:p>
    <w:p w14:paraId="69030EA2" w14:textId="77777777" w:rsidR="00A115DF" w:rsidRPr="000B7931" w:rsidRDefault="00A115DF" w:rsidP="00A115DF">
      <w:pPr>
        <w:rPr>
          <w:rFonts w:ascii="Arial" w:hAnsi="Arial" w:cs="Arial"/>
          <w:szCs w:val="24"/>
        </w:rPr>
      </w:pPr>
      <w:smartTag w:uri="urn:schemas-microsoft-com:office:smarttags" w:element="place">
        <w:r w:rsidRPr="000B7931">
          <w:rPr>
            <w:rFonts w:ascii="Arial" w:hAnsi="Arial" w:cs="Arial"/>
            <w:szCs w:val="24"/>
          </w:rPr>
          <w:t>Essex</w:t>
        </w:r>
      </w:smartTag>
    </w:p>
    <w:p w14:paraId="35553D36"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Franklin</w:t>
          </w:r>
        </w:smartTag>
      </w:smartTag>
    </w:p>
    <w:p w14:paraId="221A0AB9"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Hamilton</w:t>
          </w:r>
        </w:smartTag>
      </w:smartTag>
    </w:p>
    <w:p w14:paraId="5C1A2755" w14:textId="77777777" w:rsidR="00A115DF" w:rsidRPr="000B7931" w:rsidRDefault="00A115DF" w:rsidP="00A115DF">
      <w:pPr>
        <w:rPr>
          <w:rFonts w:ascii="Arial" w:hAnsi="Arial" w:cs="Arial"/>
          <w:szCs w:val="24"/>
        </w:rPr>
      </w:pPr>
      <w:smartTag w:uri="urn:schemas-microsoft-com:office:smarttags" w:element="place">
        <w:r w:rsidRPr="000B7931">
          <w:rPr>
            <w:rFonts w:ascii="Arial" w:hAnsi="Arial" w:cs="Arial"/>
            <w:szCs w:val="24"/>
          </w:rPr>
          <w:t>Jefferson</w:t>
        </w:r>
      </w:smartTag>
    </w:p>
    <w:p w14:paraId="7263D6B2" w14:textId="77777777" w:rsidR="00A115DF" w:rsidRPr="000B7931" w:rsidRDefault="00A115DF" w:rsidP="00A115DF">
      <w:pPr>
        <w:rPr>
          <w:rFonts w:ascii="Arial" w:hAnsi="Arial" w:cs="Arial"/>
          <w:szCs w:val="24"/>
        </w:rPr>
      </w:pPr>
      <w:r w:rsidRPr="000B7931">
        <w:rPr>
          <w:rFonts w:ascii="Arial" w:hAnsi="Arial" w:cs="Arial"/>
          <w:szCs w:val="24"/>
        </w:rPr>
        <w:t>Lewis</w:t>
      </w:r>
    </w:p>
    <w:p w14:paraId="7B305D4D" w14:textId="77777777" w:rsidR="00A115DF" w:rsidRPr="000B7931" w:rsidRDefault="00A115DF" w:rsidP="00A115DF">
      <w:pPr>
        <w:rPr>
          <w:rFonts w:ascii="Arial" w:hAnsi="Arial" w:cs="Arial"/>
          <w:szCs w:val="24"/>
        </w:rPr>
      </w:pPr>
      <w:r w:rsidRPr="000B7931">
        <w:rPr>
          <w:rFonts w:ascii="Arial" w:hAnsi="Arial" w:cs="Arial"/>
          <w:szCs w:val="24"/>
        </w:rPr>
        <w:t>St. Lawrence</w:t>
      </w:r>
    </w:p>
    <w:p w14:paraId="09784FE2" w14:textId="77777777" w:rsidR="00A115DF" w:rsidRPr="000B7931" w:rsidRDefault="00A115DF" w:rsidP="00A115DF">
      <w:pPr>
        <w:rPr>
          <w:rFonts w:ascii="Arial" w:hAnsi="Arial" w:cs="Arial"/>
          <w:szCs w:val="24"/>
        </w:rPr>
      </w:pPr>
    </w:p>
    <w:p w14:paraId="679D3CC8" w14:textId="77777777" w:rsidR="00A115DF" w:rsidRPr="000B7931" w:rsidRDefault="00A115DF" w:rsidP="00A115DF">
      <w:pPr>
        <w:rPr>
          <w:rFonts w:ascii="Arial" w:hAnsi="Arial" w:cs="Arial"/>
          <w:szCs w:val="24"/>
        </w:rPr>
      </w:pPr>
      <w:r w:rsidRPr="000B7931">
        <w:rPr>
          <w:rFonts w:ascii="Arial" w:hAnsi="Arial" w:cs="Arial"/>
          <w:szCs w:val="24"/>
        </w:rPr>
        <w:t>SOUTHERN TIER</w:t>
      </w:r>
    </w:p>
    <w:p w14:paraId="1631C0E4" w14:textId="77777777" w:rsidR="00A115DF" w:rsidRPr="000B7931" w:rsidRDefault="00A115DF" w:rsidP="00A115DF">
      <w:pPr>
        <w:rPr>
          <w:rFonts w:ascii="Arial" w:hAnsi="Arial" w:cs="Arial"/>
          <w:szCs w:val="24"/>
        </w:rPr>
      </w:pPr>
      <w:r w:rsidRPr="000B7931">
        <w:rPr>
          <w:rFonts w:ascii="Arial" w:hAnsi="Arial" w:cs="Arial"/>
          <w:szCs w:val="24"/>
        </w:rPr>
        <w:t>Broome</w:t>
      </w:r>
    </w:p>
    <w:p w14:paraId="0DC1A474" w14:textId="77777777" w:rsidR="00A115DF" w:rsidRPr="000B7931" w:rsidRDefault="00A115DF" w:rsidP="00A115DF">
      <w:pPr>
        <w:rPr>
          <w:rFonts w:ascii="Arial" w:hAnsi="Arial" w:cs="Arial"/>
          <w:szCs w:val="24"/>
        </w:rPr>
      </w:pPr>
      <w:r w:rsidRPr="000B7931">
        <w:rPr>
          <w:rFonts w:ascii="Arial" w:hAnsi="Arial" w:cs="Arial"/>
          <w:szCs w:val="24"/>
        </w:rPr>
        <w:t>Chemung</w:t>
      </w:r>
    </w:p>
    <w:p w14:paraId="58CE9D67" w14:textId="77777777" w:rsidR="00A115DF" w:rsidRPr="000B7931" w:rsidRDefault="00A115DF" w:rsidP="00A115DF">
      <w:pPr>
        <w:rPr>
          <w:rFonts w:ascii="Arial" w:hAnsi="Arial" w:cs="Arial"/>
          <w:szCs w:val="24"/>
        </w:rPr>
      </w:pPr>
      <w:r w:rsidRPr="000B7931">
        <w:rPr>
          <w:rFonts w:ascii="Arial" w:hAnsi="Arial" w:cs="Arial"/>
          <w:szCs w:val="24"/>
        </w:rPr>
        <w:t>Chenango</w:t>
      </w:r>
    </w:p>
    <w:p w14:paraId="09795927"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State">
          <w:r w:rsidRPr="000B7931">
            <w:rPr>
              <w:rFonts w:ascii="Arial" w:hAnsi="Arial" w:cs="Arial"/>
              <w:szCs w:val="24"/>
            </w:rPr>
            <w:t>Delaware</w:t>
          </w:r>
        </w:smartTag>
      </w:smartTag>
    </w:p>
    <w:p w14:paraId="0F5DF3C1" w14:textId="77777777" w:rsidR="00A115DF" w:rsidRPr="000B7931" w:rsidRDefault="00A115DF" w:rsidP="00A115DF">
      <w:pPr>
        <w:rPr>
          <w:rFonts w:ascii="Arial" w:hAnsi="Arial" w:cs="Arial"/>
          <w:szCs w:val="24"/>
        </w:rPr>
      </w:pPr>
      <w:r w:rsidRPr="000B7931">
        <w:rPr>
          <w:rFonts w:ascii="Arial" w:hAnsi="Arial" w:cs="Arial"/>
          <w:szCs w:val="24"/>
        </w:rPr>
        <w:t>Schuyler</w:t>
      </w:r>
    </w:p>
    <w:p w14:paraId="225CEAA3" w14:textId="77777777" w:rsidR="00A115DF" w:rsidRPr="000B7931" w:rsidRDefault="00A115DF" w:rsidP="00A115DF">
      <w:pPr>
        <w:rPr>
          <w:rFonts w:ascii="Arial" w:hAnsi="Arial" w:cs="Arial"/>
          <w:szCs w:val="24"/>
        </w:rPr>
      </w:pPr>
      <w:r w:rsidRPr="000B7931">
        <w:rPr>
          <w:rFonts w:ascii="Arial" w:hAnsi="Arial" w:cs="Arial"/>
          <w:szCs w:val="24"/>
        </w:rPr>
        <w:t>Steuben</w:t>
      </w:r>
    </w:p>
    <w:p w14:paraId="61A2398B" w14:textId="77777777" w:rsidR="00A115DF" w:rsidRPr="000B7931" w:rsidRDefault="00A115DF" w:rsidP="00A115DF">
      <w:pPr>
        <w:rPr>
          <w:rFonts w:ascii="Arial" w:hAnsi="Arial" w:cs="Arial"/>
          <w:szCs w:val="24"/>
        </w:rPr>
      </w:pPr>
      <w:r w:rsidRPr="000B7931">
        <w:rPr>
          <w:rFonts w:ascii="Arial" w:hAnsi="Arial" w:cs="Arial"/>
          <w:szCs w:val="24"/>
        </w:rPr>
        <w:t>Tioga</w:t>
      </w:r>
    </w:p>
    <w:p w14:paraId="27866A88" w14:textId="77777777" w:rsidR="00A115DF" w:rsidRPr="000B7931" w:rsidRDefault="00A115DF" w:rsidP="00A115DF">
      <w:pPr>
        <w:rPr>
          <w:rFonts w:ascii="Arial" w:hAnsi="Arial" w:cs="Arial"/>
          <w:szCs w:val="24"/>
        </w:rPr>
      </w:pPr>
      <w:r w:rsidRPr="000B7931">
        <w:rPr>
          <w:rFonts w:ascii="Arial" w:hAnsi="Arial" w:cs="Arial"/>
          <w:szCs w:val="24"/>
        </w:rPr>
        <w:t>Tompkins</w:t>
      </w:r>
    </w:p>
    <w:p w14:paraId="6AB19F7F" w14:textId="77777777" w:rsidR="00A115DF" w:rsidRPr="000B7931" w:rsidRDefault="00A115DF" w:rsidP="00A115DF">
      <w:pPr>
        <w:rPr>
          <w:rFonts w:ascii="Arial" w:hAnsi="Arial" w:cs="Arial"/>
          <w:szCs w:val="24"/>
        </w:rPr>
      </w:pPr>
    </w:p>
    <w:p w14:paraId="3B40BEE7" w14:textId="77777777" w:rsidR="00A115DF" w:rsidRPr="000B7931" w:rsidRDefault="00A115DF" w:rsidP="00A115DF">
      <w:pPr>
        <w:rPr>
          <w:rFonts w:ascii="Arial" w:hAnsi="Arial" w:cs="Arial"/>
          <w:szCs w:val="24"/>
        </w:rPr>
      </w:pPr>
      <w:r w:rsidRPr="000B7931">
        <w:rPr>
          <w:rFonts w:ascii="Arial" w:hAnsi="Arial" w:cs="Arial"/>
          <w:szCs w:val="24"/>
        </w:rPr>
        <w:t>WESTERN</w:t>
      </w:r>
    </w:p>
    <w:p w14:paraId="3DE86FBF" w14:textId="77777777" w:rsidR="00A115DF" w:rsidRPr="000B7931" w:rsidRDefault="00A115DF" w:rsidP="00A115DF">
      <w:pPr>
        <w:rPr>
          <w:rFonts w:ascii="Arial" w:hAnsi="Arial" w:cs="Arial"/>
          <w:szCs w:val="24"/>
        </w:rPr>
      </w:pPr>
      <w:r w:rsidRPr="000B7931">
        <w:rPr>
          <w:rFonts w:ascii="Arial" w:hAnsi="Arial" w:cs="Arial"/>
          <w:szCs w:val="24"/>
        </w:rPr>
        <w:t>Allegany</w:t>
      </w:r>
    </w:p>
    <w:p w14:paraId="1913C556" w14:textId="77777777" w:rsidR="00A115DF" w:rsidRPr="000B7931" w:rsidRDefault="00A115DF" w:rsidP="00A115DF">
      <w:pPr>
        <w:rPr>
          <w:rFonts w:ascii="Arial" w:hAnsi="Arial" w:cs="Arial"/>
          <w:szCs w:val="24"/>
        </w:rPr>
      </w:pPr>
      <w:r w:rsidRPr="000B7931">
        <w:rPr>
          <w:rFonts w:ascii="Arial" w:hAnsi="Arial" w:cs="Arial"/>
          <w:szCs w:val="24"/>
        </w:rPr>
        <w:t>Cattaraugus</w:t>
      </w:r>
    </w:p>
    <w:p w14:paraId="26862AA4" w14:textId="77777777" w:rsidR="00A115DF" w:rsidRPr="000B7931" w:rsidRDefault="00A115DF" w:rsidP="00A115DF">
      <w:pPr>
        <w:rPr>
          <w:rFonts w:ascii="Arial" w:hAnsi="Arial" w:cs="Arial"/>
          <w:szCs w:val="24"/>
        </w:rPr>
      </w:pPr>
      <w:r w:rsidRPr="000B7931">
        <w:rPr>
          <w:rFonts w:ascii="Arial" w:hAnsi="Arial" w:cs="Arial"/>
          <w:szCs w:val="24"/>
        </w:rPr>
        <w:t>Chautauqua</w:t>
      </w:r>
    </w:p>
    <w:p w14:paraId="041EAA7A" w14:textId="77777777" w:rsidR="00A115DF" w:rsidRPr="000B7931" w:rsidRDefault="00A115DF" w:rsidP="00A115DF">
      <w:pPr>
        <w:rPr>
          <w:rFonts w:ascii="Arial" w:hAnsi="Arial" w:cs="Arial"/>
          <w:szCs w:val="24"/>
        </w:rPr>
      </w:pPr>
      <w:smartTag w:uri="urn:schemas-microsoft-com:office:smarttags" w:element="place">
        <w:smartTag w:uri="urn:schemas-microsoft-com:office:smarttags" w:element="City">
          <w:r w:rsidRPr="000B7931">
            <w:rPr>
              <w:rFonts w:ascii="Arial" w:hAnsi="Arial" w:cs="Arial"/>
              <w:szCs w:val="24"/>
            </w:rPr>
            <w:t>Erie</w:t>
          </w:r>
        </w:smartTag>
      </w:smartTag>
    </w:p>
    <w:p w14:paraId="277EB615" w14:textId="77777777" w:rsidR="00A115DF" w:rsidRPr="000B7931" w:rsidRDefault="00A115DF" w:rsidP="00A115DF">
      <w:pPr>
        <w:rPr>
          <w:rFonts w:ascii="Arial" w:hAnsi="Arial" w:cs="Arial"/>
          <w:szCs w:val="24"/>
        </w:rPr>
      </w:pPr>
      <w:smartTag w:uri="urn:schemas-microsoft-com:office:smarttags" w:element="place">
        <w:r w:rsidRPr="000B7931">
          <w:rPr>
            <w:rFonts w:ascii="Arial" w:hAnsi="Arial" w:cs="Arial"/>
            <w:szCs w:val="24"/>
          </w:rPr>
          <w:t>Niagara</w:t>
        </w:r>
      </w:smartTag>
    </w:p>
    <w:p w14:paraId="431BFA1A" w14:textId="77777777" w:rsidR="00A45D6A" w:rsidRPr="000B7931" w:rsidRDefault="00A45D6A">
      <w:pPr>
        <w:rPr>
          <w:rFonts w:ascii="Arial" w:hAnsi="Arial" w:cs="Arial"/>
          <w:szCs w:val="24"/>
        </w:rPr>
      </w:pPr>
    </w:p>
    <w:sectPr w:rsidR="00A45D6A" w:rsidRPr="000B7931" w:rsidSect="00A115DF">
      <w:type w:val="continuous"/>
      <w:pgSz w:w="12240" w:h="15840"/>
      <w:pgMar w:top="1440" w:right="1800" w:bottom="1440" w:left="1800" w:header="720" w:footer="72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CD47" w14:textId="77777777" w:rsidR="00591DB6" w:rsidRDefault="00591DB6">
      <w:r>
        <w:separator/>
      </w:r>
    </w:p>
  </w:endnote>
  <w:endnote w:type="continuationSeparator" w:id="0">
    <w:p w14:paraId="3692E7B6" w14:textId="77777777" w:rsidR="00591DB6" w:rsidRDefault="0059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02770" w14:textId="77777777" w:rsidR="00591DB6" w:rsidRDefault="00591DB6">
      <w:r>
        <w:separator/>
      </w:r>
    </w:p>
  </w:footnote>
  <w:footnote w:type="continuationSeparator" w:id="0">
    <w:p w14:paraId="39811F02" w14:textId="77777777" w:rsidR="00591DB6" w:rsidRDefault="00591DB6">
      <w:r>
        <w:continuationSeparator/>
      </w:r>
    </w:p>
  </w:footnote>
  <w:footnote w:id="1">
    <w:p w14:paraId="5C1E7110" w14:textId="77777777" w:rsidR="00907D87" w:rsidRDefault="00907D87">
      <w:pPr>
        <w:pStyle w:val="FootnoteText"/>
      </w:pPr>
      <w:r>
        <w:rPr>
          <w:rStyle w:val="FootnoteReference"/>
        </w:rPr>
        <w:footnoteRef/>
      </w:r>
      <w:r>
        <w:t xml:space="preserve"> This methodology is described in Rothstein, R., &amp; Smith (1997).  Adjusting </w:t>
      </w:r>
      <w:smartTag w:uri="urn:schemas-microsoft-com:office:smarttags" w:element="State">
        <w:smartTag w:uri="urn:schemas-microsoft-com:office:smarttags" w:element="place">
          <w:r>
            <w:t>Oregon</w:t>
          </w:r>
        </w:smartTag>
      </w:smartTag>
      <w:r>
        <w:t xml:space="preserve"> Education Expenditures for Regional Cost Differences: A Feasibility Study.  </w:t>
      </w:r>
      <w:smartTag w:uri="urn:schemas-microsoft-com:office:smarttags" w:element="place">
        <w:smartTag w:uri="urn:schemas-microsoft-com:office:smarttags" w:element="City">
          <w:r>
            <w:t>Sacramento</w:t>
          </w:r>
        </w:smartTag>
        <w:r>
          <w:t xml:space="preserve">, </w:t>
        </w:r>
        <w:smartTag w:uri="urn:schemas-microsoft-com:office:smarttags" w:element="State">
          <w:r>
            <w:t>CA</w:t>
          </w:r>
        </w:smartTag>
      </w:smartTag>
      <w:r>
        <w:t xml:space="preserve">: Management Analysis &amp; Planning Associates, L.L.C </w:t>
      </w:r>
    </w:p>
  </w:footnote>
  <w:footnote w:id="2">
    <w:p w14:paraId="16E4501A" w14:textId="77777777" w:rsidR="00907D87" w:rsidRDefault="00907D87">
      <w:pPr>
        <w:pStyle w:val="FootnoteText"/>
      </w:pPr>
      <w:r>
        <w:rPr>
          <w:rStyle w:val="FootnoteReference"/>
        </w:rPr>
        <w:footnoteRef/>
      </w:r>
      <w:r>
        <w:t xml:space="preserve"> See </w:t>
      </w:r>
      <w:hyperlink r:id="rId1" w:history="1">
        <w:r>
          <w:rPr>
            <w:rStyle w:val="Hyperlink"/>
          </w:rPr>
          <w:t>http://www.oms.nysed.gov/faru</w:t>
        </w:r>
      </w:hyperlink>
      <w:r>
        <w:t xml:space="preserve"> for a discussion of alternate methods.</w:t>
      </w:r>
    </w:p>
  </w:footnote>
  <w:footnote w:id="3">
    <w:p w14:paraId="4FE1AE64" w14:textId="77777777" w:rsidR="00907D87" w:rsidRDefault="00907D87">
      <w:pPr>
        <w:pStyle w:val="FootnoteText"/>
      </w:pPr>
      <w:r>
        <w:rPr>
          <w:rStyle w:val="FootnoteReference"/>
        </w:rPr>
        <w:footnoteRef/>
      </w:r>
      <w:r>
        <w:t xml:space="preserve"> See U.S. Department of Labor, “Interarea Comparison of Compensation and Prices”, Report on the American Workforce, 1997, pp.69-97. </w:t>
      </w:r>
    </w:p>
  </w:footnote>
  <w:footnote w:id="4">
    <w:p w14:paraId="1FEC0DF8" w14:textId="77777777" w:rsidR="00907D87" w:rsidRDefault="00907D87">
      <w:pPr>
        <w:pStyle w:val="FootnoteText"/>
      </w:pPr>
      <w:r>
        <w:rPr>
          <w:rStyle w:val="FootnoteReference"/>
        </w:rPr>
        <w:footnoteRef/>
      </w:r>
      <w:r>
        <w:t xml:space="preserve"> United States Department of Labor’s Bureau of Labor Statistics Website. Technical Notes for 2001 OES Estimates.  (http://www.stats.bls.gov/oes/2001/oes_tec.htm)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946B7"/>
    <w:multiLevelType w:val="hybridMultilevel"/>
    <w:tmpl w:val="32C88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702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69"/>
    <w:rsid w:val="00084303"/>
    <w:rsid w:val="000B7931"/>
    <w:rsid w:val="00122372"/>
    <w:rsid w:val="00162409"/>
    <w:rsid w:val="00190054"/>
    <w:rsid w:val="001D35F1"/>
    <w:rsid w:val="001E736B"/>
    <w:rsid w:val="002A76C5"/>
    <w:rsid w:val="003E717A"/>
    <w:rsid w:val="00591DB6"/>
    <w:rsid w:val="006C7491"/>
    <w:rsid w:val="00743998"/>
    <w:rsid w:val="007A69F5"/>
    <w:rsid w:val="007E79B4"/>
    <w:rsid w:val="0087751A"/>
    <w:rsid w:val="008C0F43"/>
    <w:rsid w:val="00907D87"/>
    <w:rsid w:val="00941DDB"/>
    <w:rsid w:val="00943F57"/>
    <w:rsid w:val="009A6B14"/>
    <w:rsid w:val="009D3FA9"/>
    <w:rsid w:val="00A115DF"/>
    <w:rsid w:val="00A45D6A"/>
    <w:rsid w:val="00A668C9"/>
    <w:rsid w:val="00B26C9F"/>
    <w:rsid w:val="00B64F25"/>
    <w:rsid w:val="00D239CC"/>
    <w:rsid w:val="00D65AB1"/>
    <w:rsid w:val="00E869FA"/>
    <w:rsid w:val="00E933E4"/>
    <w:rsid w:val="00ED3C7E"/>
    <w:rsid w:val="00F064CF"/>
    <w:rsid w:val="00F91A69"/>
    <w:rsid w:val="00FB00CE"/>
    <w:rsid w:val="00FC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39E3954F"/>
  <w15:chartTrackingRefBased/>
  <w15:docId w15:val="{470EB7E4-E23A-4758-AC75-4CB737B7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1200"/>
      </w:tabs>
      <w:outlineLvl w:val="0"/>
    </w:pPr>
    <w:rPr>
      <w:b/>
      <w:bCs/>
      <w:sz w:val="36"/>
    </w:rPr>
  </w:style>
  <w:style w:type="paragraph" w:styleId="Heading2">
    <w:name w:val="heading 2"/>
    <w:basedOn w:val="Normal"/>
    <w:next w:val="Normal"/>
    <w:qFormat/>
    <w:pPr>
      <w:keepNext/>
      <w:tabs>
        <w:tab w:val="left" w:pos="1200"/>
      </w:tabs>
      <w:jc w:val="both"/>
      <w:outlineLvl w:val="1"/>
    </w:pPr>
    <w:rPr>
      <w:sz w:val="28"/>
    </w:rPr>
  </w:style>
  <w:style w:type="paragraph" w:styleId="Heading3">
    <w:name w:val="heading 3"/>
    <w:basedOn w:val="Normal"/>
    <w:next w:val="Normal"/>
    <w:qFormat/>
    <w:pPr>
      <w:keepNext/>
      <w:outlineLvl w:val="2"/>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
    <w:name w:val="Body Text"/>
    <w:basedOn w:val="Normal"/>
    <w:pPr>
      <w:jc w:val="both"/>
    </w:pPr>
  </w:style>
  <w:style w:type="paragraph" w:styleId="MessageHeader">
    <w:name w:val="Message Header"/>
    <w:basedOn w:val="BodyText"/>
    <w:pPr>
      <w:keepLines/>
      <w:tabs>
        <w:tab w:val="left" w:pos="360"/>
      </w:tabs>
      <w:spacing w:after="120" w:line="180" w:lineRule="atLeast"/>
      <w:ind w:left="720" w:hanging="720"/>
      <w:jc w:val="left"/>
    </w:pPr>
    <w:rPr>
      <w:rFonts w:ascii="Arial" w:hAnsi="Arial"/>
      <w:snapToGrid w:val="0"/>
      <w:color w:val="000000"/>
      <w:spacing w:val="-5"/>
      <w:sz w:val="20"/>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oms.nysed.gov/f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Regional Cost Index was developed in recognition of the geographic cost variations in different areas of New York State</vt:lpstr>
    </vt:vector>
  </TitlesOfParts>
  <Company>NYSED</Company>
  <LinksUpToDate>false</LinksUpToDate>
  <CharactersWithSpaces>13185</CharactersWithSpaces>
  <SharedDoc>false</SharedDoc>
  <HLinks>
    <vt:vector size="6" baseType="variant">
      <vt:variant>
        <vt:i4>4915200</vt:i4>
      </vt:variant>
      <vt:variant>
        <vt:i4>0</vt:i4>
      </vt:variant>
      <vt:variant>
        <vt:i4>0</vt:i4>
      </vt:variant>
      <vt:variant>
        <vt:i4>5</vt:i4>
      </vt:variant>
      <vt:variant>
        <vt:lpwstr>http://www.oms.nysed.gov/faru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Regional Cost Index was developed in recognition of the geographic cost variations in different areas of New York State</dc:title>
  <dc:subject/>
  <dc:creator>Eric Kukenberger</dc:creator>
  <cp:keywords/>
  <dc:description/>
  <cp:lastModifiedBy>Eric Kukenberger</cp:lastModifiedBy>
  <cp:revision>3</cp:revision>
  <dcterms:created xsi:type="dcterms:W3CDTF">2024-09-17T15:45:00Z</dcterms:created>
  <dcterms:modified xsi:type="dcterms:W3CDTF">2024-09-17T15:45:00Z</dcterms:modified>
</cp:coreProperties>
</file>