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D0984" w14:textId="77777777" w:rsidR="0080719D" w:rsidRDefault="0080719D" w:rsidP="00B404E7">
      <w:pPr>
        <w:tabs>
          <w:tab w:val="left" w:pos="-720"/>
        </w:tabs>
        <w:suppressAutoHyphens/>
        <w:ind w:left="-57"/>
        <w:jc w:val="center"/>
        <w:rPr>
          <w:b/>
          <w:spacing w:val="-3"/>
          <w:sz w:val="22"/>
          <w:szCs w:val="22"/>
        </w:rPr>
      </w:pPr>
    </w:p>
    <w:p w14:paraId="2ACCFB60" w14:textId="70F34114" w:rsidR="00D03014" w:rsidRDefault="009F7799" w:rsidP="00B404E7">
      <w:pPr>
        <w:tabs>
          <w:tab w:val="left" w:pos="-720"/>
        </w:tabs>
        <w:suppressAutoHyphens/>
        <w:ind w:left="-57"/>
        <w:jc w:val="center"/>
        <w:rPr>
          <w:b/>
          <w:spacing w:val="-3"/>
          <w:sz w:val="22"/>
          <w:szCs w:val="22"/>
        </w:rPr>
      </w:pPr>
      <w:r>
        <w:rPr>
          <w:b/>
          <w:noProof/>
          <w:spacing w:val="-3"/>
          <w:sz w:val="22"/>
          <w:szCs w:val="22"/>
        </w:rPr>
        <mc:AlternateContent>
          <mc:Choice Requires="wps">
            <w:drawing>
              <wp:anchor distT="0" distB="0" distL="114300" distR="114300" simplePos="0" relativeHeight="251659264" behindDoc="0" locked="0" layoutInCell="1" allowOverlap="0" wp14:anchorId="3F149619" wp14:editId="639B8E6A">
                <wp:simplePos x="0" y="0"/>
                <wp:positionH relativeFrom="margin">
                  <wp:posOffset>-66675</wp:posOffset>
                </wp:positionH>
                <wp:positionV relativeFrom="paragraph">
                  <wp:posOffset>126365</wp:posOffset>
                </wp:positionV>
                <wp:extent cx="6995160" cy="1609344"/>
                <wp:effectExtent l="19050" t="19050" r="34290" b="29210"/>
                <wp:wrapTopAndBottom/>
                <wp:docPr id="1" name="Text Box 1"/>
                <wp:cNvGraphicFramePr/>
                <a:graphic xmlns:a="http://schemas.openxmlformats.org/drawingml/2006/main">
                  <a:graphicData uri="http://schemas.microsoft.com/office/word/2010/wordprocessingShape">
                    <wps:wsp>
                      <wps:cNvSpPr txBox="1"/>
                      <wps:spPr>
                        <a:xfrm>
                          <a:off x="0" y="0"/>
                          <a:ext cx="6995160" cy="1609344"/>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FAED186" w14:textId="77777777" w:rsidR="00E21CDE" w:rsidRDefault="009F7799" w:rsidP="009F7799">
                            <w:pPr>
                              <w:pStyle w:val="ListParagraph"/>
                              <w:numPr>
                                <w:ilvl w:val="0"/>
                                <w:numId w:val="12"/>
                              </w:numPr>
                              <w:rPr>
                                <w:szCs w:val="24"/>
                              </w:rPr>
                            </w:pPr>
                            <w:r w:rsidRPr="00E21CDE">
                              <w:rPr>
                                <w:b/>
                                <w:szCs w:val="24"/>
                              </w:rPr>
                              <w:t>Completion of this form for the 2019-20 school year is voluntary.</w:t>
                            </w:r>
                            <w:r w:rsidRPr="00E21CDE">
                              <w:rPr>
                                <w:szCs w:val="24"/>
                              </w:rPr>
                              <w:t xml:space="preserve"> </w:t>
                            </w:r>
                          </w:p>
                          <w:p w14:paraId="7D256D10" w14:textId="77777777" w:rsidR="00E21CDE" w:rsidRDefault="009F7799" w:rsidP="009F7799">
                            <w:pPr>
                              <w:pStyle w:val="ListParagraph"/>
                              <w:numPr>
                                <w:ilvl w:val="0"/>
                                <w:numId w:val="12"/>
                              </w:numPr>
                              <w:rPr>
                                <w:szCs w:val="24"/>
                              </w:rPr>
                            </w:pPr>
                            <w:r w:rsidRPr="00E21CDE">
                              <w:rPr>
                                <w:szCs w:val="24"/>
                              </w:rPr>
                              <w:t xml:space="preserve">The Department </w:t>
                            </w:r>
                            <w:r w:rsidRPr="00E21CDE">
                              <w:rPr>
                                <w:b/>
                                <w:bCs/>
                                <w:i/>
                                <w:iCs/>
                                <w:szCs w:val="24"/>
                                <w:u w:val="single"/>
                              </w:rPr>
                              <w:t>will not</w:t>
                            </w:r>
                            <w:r w:rsidRPr="00E21CDE">
                              <w:rPr>
                                <w:szCs w:val="24"/>
                              </w:rPr>
                              <w:t xml:space="preserve"> use the 2019-20 school year results to make Demonstrable Improvement (DI) determinations for schools under Receivership, place any schools under independent Receivership, or remove the designation of any school as Struggling.</w:t>
                            </w:r>
                          </w:p>
                          <w:p w14:paraId="494D72B5" w14:textId="6350702E" w:rsidR="009F7799" w:rsidRDefault="00E21CDE" w:rsidP="00E21CDE">
                            <w:pPr>
                              <w:pStyle w:val="ListParagraph"/>
                              <w:numPr>
                                <w:ilvl w:val="0"/>
                                <w:numId w:val="12"/>
                              </w:numPr>
                              <w:rPr>
                                <w:szCs w:val="24"/>
                              </w:rPr>
                            </w:pPr>
                            <w:r>
                              <w:rPr>
                                <w:szCs w:val="24"/>
                              </w:rPr>
                              <w:t>For schools that</w:t>
                            </w:r>
                            <w:r w:rsidR="009F7799" w:rsidRPr="00E21CDE">
                              <w:rPr>
                                <w:szCs w:val="24"/>
                              </w:rPr>
                              <w:t xml:space="preserve"> complete and submit this form, the D</w:t>
                            </w:r>
                            <w:r w:rsidRPr="00E21CDE">
                              <w:rPr>
                                <w:szCs w:val="24"/>
                              </w:rPr>
                              <w:t xml:space="preserve">epartment will score and provide the results </w:t>
                            </w:r>
                            <w:r w:rsidR="009F7799" w:rsidRPr="00E21CDE">
                              <w:rPr>
                                <w:b/>
                                <w:bCs/>
                                <w:szCs w:val="24"/>
                                <w:u w:val="single"/>
                              </w:rPr>
                              <w:t>for informational purposes only</w:t>
                            </w:r>
                            <w:r w:rsidR="009F7799" w:rsidRPr="00E21CDE">
                              <w:rPr>
                                <w:szCs w:val="24"/>
                              </w:rPr>
                              <w:t xml:space="preserve"> to inform and guide strategic plann</w:t>
                            </w:r>
                            <w:r w:rsidRPr="00E21CDE">
                              <w:rPr>
                                <w:szCs w:val="24"/>
                              </w:rPr>
                              <w:t>ing for the 2020-21 school year</w:t>
                            </w:r>
                            <w:r>
                              <w:rPr>
                                <w:szCs w:val="24"/>
                              </w:rPr>
                              <w:t>.</w:t>
                            </w:r>
                          </w:p>
                          <w:p w14:paraId="1FEC90A5" w14:textId="1A8DCDDB" w:rsidR="00E21CDE" w:rsidRPr="00E21CDE" w:rsidRDefault="00E21CDE" w:rsidP="00E21CDE">
                            <w:pPr>
                              <w:pStyle w:val="ListParagraph"/>
                              <w:numPr>
                                <w:ilvl w:val="0"/>
                                <w:numId w:val="12"/>
                              </w:numPr>
                              <w:rPr>
                                <w:szCs w:val="24"/>
                              </w:rPr>
                            </w:pPr>
                            <w:r w:rsidRPr="00E21CDE">
                              <w:rPr>
                                <w:szCs w:val="24"/>
                              </w:rPr>
                              <w:t xml:space="preserve">New York’s </w:t>
                            </w:r>
                            <w:hyperlink r:id="rId11" w:history="1">
                              <w:r w:rsidRPr="00E21CDE">
                                <w:rPr>
                                  <w:rStyle w:val="Hyperlink"/>
                                  <w:szCs w:val="24"/>
                                </w:rPr>
                                <w:t>Community Schools Technical Assistance Centers</w:t>
                              </w:r>
                            </w:hyperlink>
                            <w:r w:rsidRPr="00E21CDE">
                              <w:rPr>
                                <w:szCs w:val="24"/>
                              </w:rPr>
                              <w:t xml:space="preserve"> </w:t>
                            </w:r>
                            <w:r w:rsidR="0080719D">
                              <w:rPr>
                                <w:szCs w:val="24"/>
                              </w:rPr>
                              <w:t>(TACs)</w:t>
                            </w:r>
                            <w:r w:rsidR="001E3667">
                              <w:rPr>
                                <w:szCs w:val="24"/>
                              </w:rPr>
                              <w:t xml:space="preserve"> are available and ready to</w:t>
                            </w:r>
                            <w:r w:rsidR="0080719D">
                              <w:rPr>
                                <w:szCs w:val="24"/>
                              </w:rPr>
                              <w:t xml:space="preserve"> provide</w:t>
                            </w:r>
                            <w:r w:rsidRPr="00E21CDE">
                              <w:rPr>
                                <w:szCs w:val="24"/>
                              </w:rPr>
                              <w:t xml:space="preserve"> </w:t>
                            </w:r>
                            <w:r w:rsidR="0080719D">
                              <w:rPr>
                                <w:szCs w:val="24"/>
                              </w:rPr>
                              <w:t xml:space="preserve">additional resources and supports for schools and districts </w:t>
                            </w:r>
                            <w:r w:rsidR="0080719D" w:rsidRPr="0080719D">
                              <w:rPr>
                                <w:szCs w:val="24"/>
                              </w:rPr>
                              <w:t xml:space="preserve">in </w:t>
                            </w:r>
                            <w:r w:rsidR="0080719D">
                              <w:rPr>
                                <w:szCs w:val="24"/>
                              </w:rPr>
                              <w:t>response</w:t>
                            </w:r>
                            <w:r w:rsidR="0080719D" w:rsidRPr="0080719D">
                              <w:rPr>
                                <w:szCs w:val="24"/>
                              </w:rPr>
                              <w:t xml:space="preserve"> to the COVID-19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49619" id="_x0000_t202" coordsize="21600,21600" o:spt="202" path="m,l,21600r21600,l21600,xe">
                <v:stroke joinstyle="miter"/>
                <v:path gradientshapeok="t" o:connecttype="rect"/>
              </v:shapetype>
              <v:shape id="Text Box 1" o:spid="_x0000_s1026" type="#_x0000_t202" style="position:absolute;left:0;text-align:left;margin-left:-5.25pt;margin-top:9.95pt;width:550.8pt;height:12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" o:allowoverlap="f" fillcolor="yellow" strokecolor="red" strokeweight="4.5pt">
                <v:stroke linestyle="thickThin"/>
                <v:textbox>
                  <w:txbxContent>
                    <w:p w14:paraId="7FAED186" w14:textId="77777777" w:rsidR="00E21CDE" w:rsidRDefault="009F7799" w:rsidP="009F7799">
                      <w:pPr>
                        <w:pStyle w:val="ListParagraph"/>
                        <w:numPr>
                          <w:ilvl w:val="0"/>
                          <w:numId w:val="12"/>
                        </w:numPr>
                        <w:rPr>
                          <w:szCs w:val="24"/>
                        </w:rPr>
                      </w:pPr>
                      <w:r w:rsidRPr="00E21CDE">
                        <w:rPr>
                          <w:b/>
                          <w:szCs w:val="24"/>
                        </w:rPr>
                        <w:t>Completion of this form for the 2019-20 school year is voluntary.</w:t>
                      </w:r>
                      <w:r w:rsidRPr="00E21CDE">
                        <w:rPr>
                          <w:szCs w:val="24"/>
                        </w:rPr>
                        <w:t xml:space="preserve"> </w:t>
                      </w:r>
                    </w:p>
                    <w:p w14:paraId="7D256D10" w14:textId="77777777" w:rsidR="00E21CDE" w:rsidRDefault="009F7799" w:rsidP="009F7799">
                      <w:pPr>
                        <w:pStyle w:val="ListParagraph"/>
                        <w:numPr>
                          <w:ilvl w:val="0"/>
                          <w:numId w:val="12"/>
                        </w:numPr>
                        <w:rPr>
                          <w:szCs w:val="24"/>
                        </w:rPr>
                      </w:pPr>
                      <w:r w:rsidRPr="00E21CDE">
                        <w:rPr>
                          <w:szCs w:val="24"/>
                        </w:rPr>
                        <w:t xml:space="preserve">The Department </w:t>
                      </w:r>
                      <w:r w:rsidRPr="00E21CDE">
                        <w:rPr>
                          <w:b/>
                          <w:bCs/>
                          <w:i/>
                          <w:iCs/>
                          <w:szCs w:val="24"/>
                          <w:u w:val="single"/>
                        </w:rPr>
                        <w:t>will not</w:t>
                      </w:r>
                      <w:r w:rsidRPr="00E21CDE">
                        <w:rPr>
                          <w:szCs w:val="24"/>
                        </w:rPr>
                        <w:t xml:space="preserve"> use the 2019-20 school year results to make Demonstrable Improvement (DI) determinations for schools under Receivership, place any schools under independent Receivership, or remove the designation of any school as Struggling.</w:t>
                      </w:r>
                    </w:p>
                    <w:p w14:paraId="494D72B5" w14:textId="6350702E" w:rsidR="009F7799" w:rsidRDefault="00E21CDE" w:rsidP="00E21CDE">
                      <w:pPr>
                        <w:pStyle w:val="ListParagraph"/>
                        <w:numPr>
                          <w:ilvl w:val="0"/>
                          <w:numId w:val="12"/>
                        </w:numPr>
                        <w:rPr>
                          <w:szCs w:val="24"/>
                        </w:rPr>
                      </w:pPr>
                      <w:r>
                        <w:rPr>
                          <w:szCs w:val="24"/>
                        </w:rPr>
                        <w:t>For schools that</w:t>
                      </w:r>
                      <w:r w:rsidR="009F7799" w:rsidRPr="00E21CDE">
                        <w:rPr>
                          <w:szCs w:val="24"/>
                        </w:rPr>
                        <w:t xml:space="preserve"> complete and submit this form, the D</w:t>
                      </w:r>
                      <w:r w:rsidRPr="00E21CDE">
                        <w:rPr>
                          <w:szCs w:val="24"/>
                        </w:rPr>
                        <w:t xml:space="preserve">epartment will score and provide the results </w:t>
                      </w:r>
                      <w:r w:rsidR="009F7799" w:rsidRPr="00E21CDE">
                        <w:rPr>
                          <w:b/>
                          <w:bCs/>
                          <w:szCs w:val="24"/>
                          <w:u w:val="single"/>
                        </w:rPr>
                        <w:t>for informational purposes only</w:t>
                      </w:r>
                      <w:r w:rsidR="009F7799" w:rsidRPr="00E21CDE">
                        <w:rPr>
                          <w:szCs w:val="24"/>
                        </w:rPr>
                        <w:t xml:space="preserve"> to inform and guide strategic plann</w:t>
                      </w:r>
                      <w:r w:rsidRPr="00E21CDE">
                        <w:rPr>
                          <w:szCs w:val="24"/>
                        </w:rPr>
                        <w:t>ing for the 2020-21 school year</w:t>
                      </w:r>
                      <w:r>
                        <w:rPr>
                          <w:szCs w:val="24"/>
                        </w:rPr>
                        <w:t>.</w:t>
                      </w:r>
                    </w:p>
                    <w:p w14:paraId="1FEC90A5" w14:textId="1A8DCDDB" w:rsidR="00E21CDE" w:rsidRPr="00E21CDE" w:rsidRDefault="00E21CDE" w:rsidP="00E21CDE">
                      <w:pPr>
                        <w:pStyle w:val="ListParagraph"/>
                        <w:numPr>
                          <w:ilvl w:val="0"/>
                          <w:numId w:val="12"/>
                        </w:numPr>
                        <w:rPr>
                          <w:szCs w:val="24"/>
                        </w:rPr>
                      </w:pPr>
                      <w:r w:rsidRPr="00E21CDE">
                        <w:rPr>
                          <w:szCs w:val="24"/>
                        </w:rPr>
                        <w:t xml:space="preserve">New York’s </w:t>
                      </w:r>
                      <w:hyperlink r:id="rId12" w:history="1">
                        <w:r w:rsidRPr="00E21CDE">
                          <w:rPr>
                            <w:rStyle w:val="Hyperlink"/>
                            <w:szCs w:val="24"/>
                          </w:rPr>
                          <w:t>Community Schools Technical Assistance Centers</w:t>
                        </w:r>
                      </w:hyperlink>
                      <w:r w:rsidRPr="00E21CDE">
                        <w:rPr>
                          <w:szCs w:val="24"/>
                        </w:rPr>
                        <w:t xml:space="preserve"> </w:t>
                      </w:r>
                      <w:r w:rsidR="0080719D">
                        <w:rPr>
                          <w:szCs w:val="24"/>
                        </w:rPr>
                        <w:t>(TACs)</w:t>
                      </w:r>
                      <w:r w:rsidR="001E3667">
                        <w:rPr>
                          <w:szCs w:val="24"/>
                        </w:rPr>
                        <w:t xml:space="preserve"> are available and ready to</w:t>
                      </w:r>
                      <w:r w:rsidR="0080719D">
                        <w:rPr>
                          <w:szCs w:val="24"/>
                        </w:rPr>
                        <w:t xml:space="preserve"> provide</w:t>
                      </w:r>
                      <w:r w:rsidRPr="00E21CDE">
                        <w:rPr>
                          <w:szCs w:val="24"/>
                        </w:rPr>
                        <w:t xml:space="preserve"> </w:t>
                      </w:r>
                      <w:r w:rsidR="0080719D">
                        <w:rPr>
                          <w:szCs w:val="24"/>
                        </w:rPr>
                        <w:t xml:space="preserve">additional resources and supports for schools and districts </w:t>
                      </w:r>
                      <w:r w:rsidR="0080719D" w:rsidRPr="0080719D">
                        <w:rPr>
                          <w:szCs w:val="24"/>
                        </w:rPr>
                        <w:t xml:space="preserve">in </w:t>
                      </w:r>
                      <w:r w:rsidR="0080719D">
                        <w:rPr>
                          <w:szCs w:val="24"/>
                        </w:rPr>
                        <w:t>response</w:t>
                      </w:r>
                      <w:r w:rsidR="0080719D" w:rsidRPr="0080719D">
                        <w:rPr>
                          <w:szCs w:val="24"/>
                        </w:rPr>
                        <w:t xml:space="preserve"> to the COVID-19 crisis.</w:t>
                      </w:r>
                    </w:p>
                  </w:txbxContent>
                </v:textbox>
                <w10:wrap type="topAndBottom" anchorx="margin"/>
              </v:shape>
            </w:pict>
          </mc:Fallback>
        </mc:AlternateContent>
      </w:r>
    </w:p>
    <w:p w14:paraId="6C957A3A" w14:textId="77777777" w:rsidR="009F7799" w:rsidRDefault="009F7799" w:rsidP="00B404E7">
      <w:pPr>
        <w:tabs>
          <w:tab w:val="left" w:pos="-720"/>
        </w:tabs>
        <w:suppressAutoHyphens/>
        <w:ind w:left="-57"/>
        <w:jc w:val="center"/>
        <w:rPr>
          <w:b/>
          <w:spacing w:val="-3"/>
          <w:sz w:val="22"/>
          <w:szCs w:val="22"/>
        </w:rPr>
      </w:pPr>
    </w:p>
    <w:p w14:paraId="1F1026BD" w14:textId="4526C1FC" w:rsidR="00291F51" w:rsidRPr="00B37B21" w:rsidRDefault="00291F51" w:rsidP="00B404E7">
      <w:pPr>
        <w:tabs>
          <w:tab w:val="left" w:pos="-720"/>
        </w:tabs>
        <w:suppressAutoHyphens/>
        <w:ind w:left="-57"/>
        <w:jc w:val="center"/>
        <w:rPr>
          <w:b/>
          <w:color w:val="FF0000"/>
          <w:spacing w:val="-3"/>
          <w:szCs w:val="22"/>
        </w:rPr>
      </w:pPr>
      <w:bookmarkStart w:id="0" w:name="_GoBack"/>
      <w:bookmarkEnd w:id="0"/>
      <w:r w:rsidRPr="00B37B21">
        <w:rPr>
          <w:b/>
          <w:color w:val="FF0000"/>
          <w:spacing w:val="-3"/>
          <w:szCs w:val="22"/>
        </w:rPr>
        <w:t>201</w:t>
      </w:r>
      <w:r w:rsidR="004A7445">
        <w:rPr>
          <w:b/>
          <w:color w:val="FF0000"/>
          <w:spacing w:val="-3"/>
          <w:szCs w:val="22"/>
        </w:rPr>
        <w:t>9</w:t>
      </w:r>
      <w:r w:rsidRPr="00B37B21">
        <w:rPr>
          <w:b/>
          <w:color w:val="FF0000"/>
          <w:spacing w:val="-3"/>
          <w:szCs w:val="22"/>
        </w:rPr>
        <w:t>-</w:t>
      </w:r>
      <w:r w:rsidR="00F16A63">
        <w:rPr>
          <w:b/>
          <w:color w:val="FF0000"/>
          <w:spacing w:val="-3"/>
          <w:szCs w:val="22"/>
        </w:rPr>
        <w:t>20</w:t>
      </w:r>
      <w:r w:rsidR="004A7445">
        <w:rPr>
          <w:b/>
          <w:color w:val="FF0000"/>
          <w:spacing w:val="-3"/>
          <w:szCs w:val="22"/>
        </w:rPr>
        <w:t>20</w:t>
      </w:r>
    </w:p>
    <w:p w14:paraId="17A7177B" w14:textId="77777777" w:rsidR="00B404E7" w:rsidRDefault="00B404E7" w:rsidP="00B404E7">
      <w:pPr>
        <w:tabs>
          <w:tab w:val="left" w:pos="-720"/>
        </w:tabs>
        <w:suppressAutoHyphens/>
        <w:ind w:left="-57"/>
        <w:jc w:val="center"/>
        <w:rPr>
          <w:spacing w:val="-3"/>
          <w:sz w:val="22"/>
          <w:szCs w:val="22"/>
          <w:u w:val="single"/>
        </w:rPr>
      </w:pPr>
    </w:p>
    <w:p w14:paraId="003C7CCA" w14:textId="77777777" w:rsidR="009A76F5" w:rsidRPr="009A76F5" w:rsidRDefault="009A76F5" w:rsidP="009A76F5">
      <w:pPr>
        <w:tabs>
          <w:tab w:val="left" w:pos="-720"/>
        </w:tabs>
        <w:suppressAutoHyphens/>
        <w:ind w:left="-57"/>
        <w:rPr>
          <w:sz w:val="22"/>
          <w:szCs w:val="22"/>
        </w:rPr>
      </w:pPr>
      <w:r w:rsidRPr="009A76F5">
        <w:rPr>
          <w:b/>
          <w:sz w:val="22"/>
          <w:szCs w:val="22"/>
        </w:rPr>
        <w:t>School:</w:t>
      </w:r>
      <w:r w:rsidRPr="009A76F5">
        <w:rPr>
          <w:sz w:val="22"/>
          <w:szCs w:val="22"/>
        </w:rPr>
        <w:t xml:space="preserve"> </w:t>
      </w:r>
      <w:r w:rsidRPr="009A76F5">
        <w:rPr>
          <w:sz w:val="22"/>
          <w:szCs w:val="22"/>
        </w:rPr>
        <w:fldChar w:fldCharType="begin">
          <w:ffData>
            <w:name w:val="Text21"/>
            <w:enabled/>
            <w:calcOnExit w:val="0"/>
            <w:textInput/>
          </w:ffData>
        </w:fldChar>
      </w:r>
      <w:bookmarkStart w:id="1" w:name="Text21"/>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bookmarkEnd w:id="1"/>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BEDS Code:</w:t>
      </w:r>
      <w:r>
        <w:rPr>
          <w:sz w:val="22"/>
          <w:szCs w:val="22"/>
        </w:rPr>
        <w:t xml:space="preserve"> </w:t>
      </w:r>
      <w:r>
        <w:rPr>
          <w:sz w:val="22"/>
          <w:szCs w:val="22"/>
        </w:rPr>
        <w:fldChar w:fldCharType="begin">
          <w:ffData>
            <w:name w:val="Text22"/>
            <w:enabled/>
            <w:calcOnExit w:val="0"/>
            <w:textInput/>
          </w:ffData>
        </w:fldChar>
      </w:r>
      <w:bookmarkStart w:id="2"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2B8C0037" w14:textId="77777777" w:rsidR="009A76F5" w:rsidRDefault="009A76F5" w:rsidP="00D759CC">
      <w:pPr>
        <w:tabs>
          <w:tab w:val="left" w:pos="-720"/>
        </w:tabs>
        <w:suppressAutoHyphens/>
        <w:ind w:left="-57"/>
        <w:rPr>
          <w:sz w:val="22"/>
          <w:szCs w:val="22"/>
        </w:rPr>
      </w:pPr>
      <w:r w:rsidRPr="009A76F5">
        <w:rPr>
          <w:b/>
          <w:sz w:val="22"/>
          <w:szCs w:val="22"/>
        </w:rPr>
        <w:t>Person Completing Report:</w:t>
      </w:r>
      <w:r>
        <w:rPr>
          <w:sz w:val="22"/>
          <w:szCs w:val="22"/>
        </w:rPr>
        <w:t xml:space="preserve"> </w:t>
      </w:r>
      <w:r>
        <w:rPr>
          <w:sz w:val="22"/>
          <w:szCs w:val="22"/>
        </w:rPr>
        <w:fldChar w:fldCharType="begin">
          <w:ffData>
            <w:name w:val="Text23"/>
            <w:enabled/>
            <w:calcOnExit w:val="0"/>
            <w:textInput/>
          </w:ffData>
        </w:fldChar>
      </w:r>
      <w:bookmarkStart w:id="3"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tab/>
      </w:r>
      <w:r>
        <w:rPr>
          <w:sz w:val="22"/>
          <w:szCs w:val="22"/>
        </w:rPr>
        <w:tab/>
      </w:r>
      <w:r w:rsidRPr="009A76F5">
        <w:rPr>
          <w:b/>
          <w:sz w:val="22"/>
          <w:szCs w:val="22"/>
        </w:rPr>
        <w:t>Title:</w:t>
      </w:r>
      <w:r>
        <w:rPr>
          <w:sz w:val="22"/>
          <w:szCs w:val="22"/>
        </w:rPr>
        <w:t xml:space="preserve"> </w:t>
      </w:r>
      <w:r>
        <w:rPr>
          <w:sz w:val="22"/>
          <w:szCs w:val="22"/>
        </w:rPr>
        <w:fldChar w:fldCharType="begin">
          <w:ffData>
            <w:name w:val="Text24"/>
            <w:enabled/>
            <w:calcOnExit w:val="0"/>
            <w:textInput/>
          </w:ffData>
        </w:fldChar>
      </w:r>
      <w:bookmarkStart w:id="4"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sidR="00007382">
        <w:rPr>
          <w:sz w:val="22"/>
          <w:szCs w:val="22"/>
        </w:rPr>
        <w:tab/>
      </w:r>
    </w:p>
    <w:p w14:paraId="34F1059D" w14:textId="77777777" w:rsidR="001751F8" w:rsidRPr="001751F8" w:rsidRDefault="009A76F5" w:rsidP="00B404E7">
      <w:pPr>
        <w:tabs>
          <w:tab w:val="left" w:pos="-720"/>
        </w:tabs>
        <w:suppressAutoHyphens/>
        <w:ind w:left="-57"/>
        <w:rPr>
          <w:sz w:val="22"/>
          <w:szCs w:val="22"/>
        </w:rPr>
      </w:pPr>
      <w:r w:rsidRPr="009A76F5">
        <w:rPr>
          <w:b/>
          <w:sz w:val="22"/>
          <w:szCs w:val="22"/>
        </w:rPr>
        <w:t>Phone:</w:t>
      </w:r>
      <w:r>
        <w:rPr>
          <w:sz w:val="22"/>
          <w:szCs w:val="22"/>
        </w:rPr>
        <w:t xml:space="preserve"> </w:t>
      </w:r>
      <w:r>
        <w:rPr>
          <w:sz w:val="22"/>
          <w:szCs w:val="22"/>
        </w:rPr>
        <w:fldChar w:fldCharType="begin">
          <w:ffData>
            <w:name w:val="Text26"/>
            <w:enabled/>
            <w:calcOnExit w:val="0"/>
            <w:textInput/>
          </w:ffData>
        </w:fldChar>
      </w:r>
      <w:bookmarkStart w:id="5"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Email:</w:t>
      </w:r>
      <w:r>
        <w:rPr>
          <w:sz w:val="22"/>
          <w:szCs w:val="22"/>
        </w:rPr>
        <w:t xml:space="preserve"> </w:t>
      </w:r>
      <w:r>
        <w:rPr>
          <w:sz w:val="22"/>
          <w:szCs w:val="22"/>
        </w:rPr>
        <w:fldChar w:fldCharType="begin">
          <w:ffData>
            <w:name w:val="Text25"/>
            <w:enabled/>
            <w:calcOnExit w:val="0"/>
            <w:textInput/>
          </w:ffData>
        </w:fldChar>
      </w:r>
      <w:bookmarkStart w:id="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14:paraId="1D7132C7" w14:textId="77777777" w:rsidR="001751F8" w:rsidRDefault="001751F8" w:rsidP="00B404E7">
      <w:pPr>
        <w:tabs>
          <w:tab w:val="left" w:pos="-720"/>
        </w:tabs>
        <w:suppressAutoHyphens/>
        <w:ind w:left="-57"/>
        <w:rPr>
          <w:rFonts w:eastAsia="Calibri"/>
          <w:b/>
          <w:sz w:val="22"/>
          <w:szCs w:val="22"/>
        </w:rPr>
      </w:pPr>
    </w:p>
    <w:p w14:paraId="365E9849" w14:textId="0842CB31" w:rsidR="00291F51" w:rsidRPr="00FB068C" w:rsidRDefault="00291F51" w:rsidP="00291F51">
      <w:pPr>
        <w:tabs>
          <w:tab w:val="left" w:pos="-720"/>
        </w:tabs>
        <w:suppressAutoHyphens/>
        <w:ind w:left="-57"/>
        <w:rPr>
          <w:rFonts w:eastAsia="Calibri"/>
          <w:b/>
          <w:szCs w:val="24"/>
        </w:rPr>
      </w:pPr>
      <w:r w:rsidRPr="008F5BF7">
        <w:rPr>
          <w:rFonts w:eastAsia="Calibri"/>
          <w:b/>
          <w:color w:val="FF0000"/>
          <w:szCs w:val="24"/>
        </w:rPr>
        <w:t>Please check box indicating to which Cohort you belong</w:t>
      </w:r>
      <w:r>
        <w:rPr>
          <w:rFonts w:eastAsia="Calibri"/>
          <w:b/>
          <w:szCs w:val="24"/>
        </w:rPr>
        <w:t xml:space="preserve">:  Cohort 1 </w:t>
      </w:r>
      <w:r w:rsidRPr="00FB068C">
        <w:rPr>
          <w:rFonts w:eastAsia="Calibri"/>
          <w:b/>
          <w:szCs w:val="24"/>
        </w:rPr>
        <w:t>(con</w:t>
      </w:r>
      <w:r w:rsidR="00D03014">
        <w:rPr>
          <w:rFonts w:eastAsia="Calibri"/>
          <w:b/>
          <w:szCs w:val="24"/>
        </w:rPr>
        <w:t xml:space="preserve">tinuation-Year </w:t>
      </w:r>
      <w:r w:rsidR="004A7445">
        <w:rPr>
          <w:rFonts w:eastAsia="Calibri"/>
          <w:b/>
          <w:szCs w:val="24"/>
        </w:rPr>
        <w:t>5</w:t>
      </w:r>
      <w:r w:rsidR="00D03014">
        <w:rPr>
          <w:rFonts w:eastAsia="Calibri"/>
          <w:b/>
          <w:szCs w:val="24"/>
        </w:rPr>
        <w:t>)</w:t>
      </w:r>
      <w:r>
        <w:rPr>
          <w:szCs w:val="24"/>
        </w:rPr>
        <w:t xml:space="preserve"> </w:t>
      </w:r>
      <w:r w:rsidRPr="00FB068C">
        <w:rPr>
          <w:szCs w:val="24"/>
        </w:rPr>
        <w:fldChar w:fldCharType="begin">
          <w:ffData>
            <w:name w:val="Check15"/>
            <w:enabled/>
            <w:calcOnExit w:val="0"/>
            <w:checkBox>
              <w:sizeAuto/>
              <w:default w:val="0"/>
            </w:checkBox>
          </w:ffData>
        </w:fldChar>
      </w:r>
      <w:r w:rsidRPr="00FB068C">
        <w:rPr>
          <w:szCs w:val="24"/>
        </w:rPr>
        <w:instrText xml:space="preserve"> FORMCHECKBOX </w:instrText>
      </w:r>
      <w:r w:rsidR="002D7F70">
        <w:rPr>
          <w:szCs w:val="24"/>
        </w:rPr>
      </w:r>
      <w:r w:rsidR="002D7F70">
        <w:rPr>
          <w:szCs w:val="24"/>
        </w:rPr>
        <w:fldChar w:fldCharType="separate"/>
      </w:r>
      <w:r w:rsidRPr="00FB068C">
        <w:rPr>
          <w:szCs w:val="24"/>
        </w:rPr>
        <w:fldChar w:fldCharType="end"/>
      </w:r>
      <w:r>
        <w:rPr>
          <w:szCs w:val="24"/>
        </w:rPr>
        <w:t xml:space="preserve"> </w:t>
      </w:r>
      <w:r w:rsidRPr="00FB068C">
        <w:rPr>
          <w:b/>
          <w:szCs w:val="24"/>
        </w:rPr>
        <w:t>or Cohort 2 (1</w:t>
      </w:r>
      <w:r w:rsidRPr="00FB068C">
        <w:rPr>
          <w:b/>
          <w:szCs w:val="24"/>
          <w:vertAlign w:val="superscript"/>
        </w:rPr>
        <w:t>st</w:t>
      </w:r>
      <w:r w:rsidR="006C6163">
        <w:rPr>
          <w:b/>
          <w:szCs w:val="24"/>
        </w:rPr>
        <w:t xml:space="preserve"> year</w:t>
      </w:r>
      <w:r w:rsidRPr="00FB068C">
        <w:rPr>
          <w:b/>
          <w:szCs w:val="24"/>
        </w:rPr>
        <w:t xml:space="preserve">) </w:t>
      </w:r>
      <w:r w:rsidRPr="00FB068C">
        <w:rPr>
          <w:b/>
          <w:szCs w:val="24"/>
        </w:rPr>
        <w:fldChar w:fldCharType="begin">
          <w:ffData>
            <w:name w:val="Check15"/>
            <w:enabled/>
            <w:calcOnExit w:val="0"/>
            <w:checkBox>
              <w:sizeAuto/>
              <w:default w:val="0"/>
            </w:checkBox>
          </w:ffData>
        </w:fldChar>
      </w:r>
      <w:r w:rsidRPr="00FB068C">
        <w:rPr>
          <w:b/>
          <w:szCs w:val="24"/>
        </w:rPr>
        <w:instrText xml:space="preserve"> FORMCHECKBOX </w:instrText>
      </w:r>
      <w:r w:rsidR="002D7F70">
        <w:rPr>
          <w:b/>
          <w:szCs w:val="24"/>
        </w:rPr>
      </w:r>
      <w:r w:rsidR="002D7F70">
        <w:rPr>
          <w:b/>
          <w:szCs w:val="24"/>
        </w:rPr>
        <w:fldChar w:fldCharType="separate"/>
      </w:r>
      <w:r w:rsidRPr="00FB068C">
        <w:rPr>
          <w:b/>
          <w:szCs w:val="24"/>
        </w:rPr>
        <w:fldChar w:fldCharType="end"/>
      </w:r>
      <w:r w:rsidRPr="00FB068C">
        <w:rPr>
          <w:b/>
          <w:szCs w:val="24"/>
        </w:rPr>
        <w:t xml:space="preserve"> </w:t>
      </w:r>
      <w:r w:rsidRPr="00FB068C">
        <w:rPr>
          <w:rFonts w:eastAsia="Calibri"/>
          <w:b/>
          <w:szCs w:val="24"/>
        </w:rPr>
        <w:t xml:space="preserve"> </w:t>
      </w:r>
    </w:p>
    <w:p w14:paraId="7824C9CC" w14:textId="77777777" w:rsidR="00291F51" w:rsidRDefault="00291F51" w:rsidP="00B404E7">
      <w:pPr>
        <w:tabs>
          <w:tab w:val="left" w:pos="-720"/>
        </w:tabs>
        <w:suppressAutoHyphens/>
        <w:ind w:left="-57"/>
        <w:rPr>
          <w:rFonts w:eastAsia="Calibri"/>
          <w:b/>
          <w:sz w:val="22"/>
          <w:szCs w:val="22"/>
        </w:rPr>
      </w:pPr>
    </w:p>
    <w:p w14:paraId="1AB5AE7F" w14:textId="77777777" w:rsidR="00207100" w:rsidRDefault="00207100" w:rsidP="00B404E7">
      <w:pPr>
        <w:tabs>
          <w:tab w:val="left" w:pos="-720"/>
        </w:tabs>
        <w:suppressAutoHyphens/>
        <w:ind w:left="-57"/>
        <w:rPr>
          <w:rFonts w:eastAsia="Calibri"/>
          <w:b/>
          <w:sz w:val="22"/>
          <w:szCs w:val="22"/>
        </w:rPr>
      </w:pPr>
      <w:r>
        <w:rPr>
          <w:rFonts w:eastAsia="Calibri"/>
          <w:b/>
          <w:sz w:val="22"/>
          <w:szCs w:val="22"/>
        </w:rPr>
        <w:t>Part I: Implementation Report</w:t>
      </w:r>
    </w:p>
    <w:p w14:paraId="46F40C70" w14:textId="77777777" w:rsidR="00207100" w:rsidRDefault="00207100" w:rsidP="00B404E7">
      <w:pPr>
        <w:tabs>
          <w:tab w:val="left" w:pos="-720"/>
        </w:tabs>
        <w:suppressAutoHyphens/>
        <w:ind w:left="-57"/>
        <w:rPr>
          <w:rFonts w:eastAsia="Calibri"/>
          <w:b/>
          <w:sz w:val="22"/>
          <w:szCs w:val="22"/>
        </w:rPr>
      </w:pPr>
    </w:p>
    <w:p w14:paraId="1B8DF769" w14:textId="77777777" w:rsidR="00B404E7" w:rsidRDefault="00B404E7" w:rsidP="00B404E7">
      <w:pPr>
        <w:tabs>
          <w:tab w:val="left" w:pos="-720"/>
        </w:tabs>
        <w:suppressAutoHyphens/>
        <w:ind w:left="-57"/>
        <w:rPr>
          <w:sz w:val="22"/>
          <w:szCs w:val="22"/>
        </w:rPr>
      </w:pPr>
      <w:r w:rsidRPr="001B59B7">
        <w:rPr>
          <w:rFonts w:eastAsia="Calibri"/>
          <w:b/>
          <w:sz w:val="22"/>
          <w:szCs w:val="22"/>
        </w:rPr>
        <w:t>Directions:</w:t>
      </w:r>
      <w:r w:rsidRPr="001B59B7">
        <w:rPr>
          <w:rFonts w:eastAsia="Calibri"/>
          <w:sz w:val="22"/>
          <w:szCs w:val="22"/>
        </w:rPr>
        <w:t xml:space="preserve">  </w:t>
      </w:r>
      <w:r w:rsidRPr="001B59B7">
        <w:rPr>
          <w:b/>
          <w:spacing w:val="-3"/>
          <w:sz w:val="22"/>
          <w:szCs w:val="22"/>
        </w:rPr>
        <w:t xml:space="preserve">  </w:t>
      </w:r>
      <w:r w:rsidRPr="001B59B7">
        <w:rPr>
          <w:sz w:val="22"/>
          <w:szCs w:val="22"/>
        </w:rPr>
        <w:t>Please answer the following questions to meet the requirements of Comm</w:t>
      </w:r>
      <w:r w:rsidR="00442361">
        <w:rPr>
          <w:sz w:val="22"/>
          <w:szCs w:val="22"/>
        </w:rPr>
        <w:t>issioner’s Regulation §100.19 (f)(8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It is not anticipated that you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13" w:history="1">
        <w:r w:rsidR="002C33E4" w:rsidRPr="002C173F">
          <w:rPr>
            <w:rStyle w:val="Hyperlink"/>
            <w:sz w:val="22"/>
            <w:szCs w:val="22"/>
          </w:rPr>
          <w:t>http://www.p12.nysed.gov/accountability/de/SchoolReceivership.html</w:t>
        </w:r>
      </w:hyperlink>
      <w:r w:rsidR="002C33E4">
        <w:rPr>
          <w:sz w:val="22"/>
          <w:szCs w:val="22"/>
        </w:rPr>
        <w:t xml:space="preserve">. </w:t>
      </w:r>
    </w:p>
    <w:p w14:paraId="30593F01" w14:textId="77777777" w:rsidR="00C50FAF" w:rsidRDefault="00C50FAF" w:rsidP="00B404E7">
      <w:pPr>
        <w:tabs>
          <w:tab w:val="left" w:pos="-720"/>
        </w:tabs>
        <w:suppressAutoHyphens/>
        <w:ind w:left="-57"/>
        <w:rPr>
          <w:sz w:val="22"/>
          <w:szCs w:val="22"/>
        </w:rPr>
      </w:pPr>
    </w:p>
    <w:p w14:paraId="6AD2C441" w14:textId="77777777" w:rsidR="001751F8" w:rsidRDefault="001751F8" w:rsidP="00C50FAF">
      <w:pPr>
        <w:numPr>
          <w:ilvl w:val="0"/>
          <w:numId w:val="1"/>
        </w:numPr>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the agency/agencies with which you have partnered to implement an integrated focus on rigorous academics</w:t>
      </w:r>
      <w:r w:rsidR="00B06CD4">
        <w:rPr>
          <w:rFonts w:eastAsia="Calibri"/>
          <w:sz w:val="22"/>
          <w:szCs w:val="22"/>
        </w:rPr>
        <w:t xml:space="preserve"> and fostering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It is critical that both academics and supporting a positive learning environment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7"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p>
    <w:p w14:paraId="07597FF0" w14:textId="77777777" w:rsidR="001751F8" w:rsidRDefault="001751F8" w:rsidP="001751F8">
      <w:pPr>
        <w:ind w:left="360"/>
        <w:rPr>
          <w:rFonts w:eastAsia="Calibri"/>
          <w:sz w:val="22"/>
          <w:szCs w:val="22"/>
        </w:rPr>
      </w:pPr>
    </w:p>
    <w:p w14:paraId="0F8DC7BF" w14:textId="77777777" w:rsidR="001751F8" w:rsidRDefault="000E3952" w:rsidP="001751F8">
      <w:pPr>
        <w:ind w:left="360"/>
        <w:rPr>
          <w:rFonts w:eastAsia="Calibri"/>
          <w:sz w:val="22"/>
          <w:szCs w:val="22"/>
        </w:rPr>
      </w:pPr>
      <w:r>
        <w:rPr>
          <w:rFonts w:eastAsia="Calibri"/>
          <w:sz w:val="22"/>
          <w:szCs w:val="22"/>
        </w:rPr>
        <w:t>Please a</w:t>
      </w:r>
      <w:r w:rsidR="00BB2792">
        <w:rPr>
          <w:rFonts w:eastAsia="Calibri"/>
          <w:sz w:val="22"/>
          <w:szCs w:val="22"/>
        </w:rPr>
        <w:t>ttach any supporting materials, e.g.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14:paraId="4D34AEA5" w14:textId="77777777" w:rsidR="001751F8" w:rsidRDefault="001751F8" w:rsidP="001751F8">
      <w:pPr>
        <w:ind w:left="360"/>
        <w:rPr>
          <w:rFonts w:eastAsia="Calibri"/>
          <w:sz w:val="22"/>
          <w:szCs w:val="22"/>
        </w:rPr>
      </w:pPr>
    </w:p>
    <w:p w14:paraId="791CDBFC" w14:textId="77777777" w:rsidR="00C50FAF" w:rsidRPr="00F9577D" w:rsidRDefault="00C50FAF" w:rsidP="00C50FAF">
      <w:pPr>
        <w:numPr>
          <w:ilvl w:val="0"/>
          <w:numId w:val="1"/>
        </w:numPr>
        <w:rPr>
          <w:rFonts w:eastAsia="Calibri"/>
          <w:sz w:val="22"/>
          <w:szCs w:val="22"/>
        </w:rPr>
      </w:pPr>
      <w:r w:rsidRPr="00F9577D">
        <w:rPr>
          <w:rFonts w:eastAsia="Calibri"/>
          <w:sz w:val="22"/>
          <w:szCs w:val="22"/>
        </w:rPr>
        <w:t>Please check all stakeholders currently represented on your community engagement team.</w:t>
      </w:r>
      <w:r>
        <w:rPr>
          <w:rFonts w:eastAsia="Calibri"/>
          <w:sz w:val="22"/>
          <w:szCs w:val="22"/>
        </w:rPr>
        <w:t xml:space="preserve"> </w:t>
      </w:r>
      <w:r w:rsidR="000E0931">
        <w:rPr>
          <w:rFonts w:eastAsia="Calibri"/>
          <w:sz w:val="22"/>
          <w:szCs w:val="22"/>
        </w:rPr>
        <w:t xml:space="preserve">If a stakeholder represents more than one category, please check all that apply. </w:t>
      </w:r>
    </w:p>
    <w:p w14:paraId="63304FE6" w14:textId="77777777" w:rsidR="00C50FAF" w:rsidRPr="00F9577D" w:rsidRDefault="00C50FAF" w:rsidP="00C50FAF">
      <w:pPr>
        <w:ind w:left="360"/>
        <w:rPr>
          <w:rFonts w:eastAsia="Calibri"/>
          <w:sz w:val="22"/>
          <w:szCs w:val="22"/>
        </w:rPr>
      </w:pPr>
    </w:p>
    <w:p w14:paraId="4F762669" w14:textId="77777777"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02AC6DA7" w14:textId="77777777" w:rsidR="00166466" w:rsidRDefault="00C50FAF" w:rsidP="00C50FAF">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2D7F70">
        <w:rPr>
          <w:sz w:val="22"/>
          <w:szCs w:val="22"/>
        </w:rPr>
      </w:r>
      <w:r w:rsidR="002D7F70">
        <w:rPr>
          <w:sz w:val="22"/>
          <w:szCs w:val="22"/>
        </w:rPr>
        <w:fldChar w:fldCharType="separate"/>
      </w:r>
      <w:r w:rsidRPr="00F9577D">
        <w:rPr>
          <w:sz w:val="22"/>
          <w:szCs w:val="22"/>
        </w:rPr>
        <w:fldChar w:fldCharType="end"/>
      </w:r>
      <w:r w:rsidRPr="00F9577D">
        <w:rPr>
          <w:sz w:val="22"/>
          <w:szCs w:val="22"/>
        </w:rPr>
        <w:t xml:space="preserve"> Sch</w:t>
      </w:r>
      <w:r>
        <w:rPr>
          <w:sz w:val="22"/>
          <w:szCs w:val="22"/>
        </w:rPr>
        <w:t xml:space="preserve">ool </w:t>
      </w:r>
      <w:r w:rsidR="00166466">
        <w:rPr>
          <w:sz w:val="22"/>
          <w:szCs w:val="22"/>
        </w:rPr>
        <w:t>Principal**</w:t>
      </w:r>
    </w:p>
    <w:p w14:paraId="2BF75B8A" w14:textId="77777777"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8" w:name="Check47"/>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bookmarkEnd w:id="8"/>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4B7F75A1" w14:textId="77777777" w:rsidR="00C50FAF" w:rsidRDefault="00C50FAF" w:rsidP="00C50FAF">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r>
        <w:rPr>
          <w:sz w:val="22"/>
          <w:szCs w:val="22"/>
        </w:rPr>
        <w:t xml:space="preserve"> Teachers</w:t>
      </w:r>
      <w:r w:rsidR="00166466">
        <w:rPr>
          <w:sz w:val="22"/>
          <w:szCs w:val="22"/>
        </w:rPr>
        <w:t>**</w:t>
      </w:r>
    </w:p>
    <w:p w14:paraId="73D090AE" w14:textId="77777777" w:rsidR="00166466" w:rsidRDefault="00166466" w:rsidP="00C50FAF">
      <w:pPr>
        <w:ind w:left="360"/>
        <w:rPr>
          <w:sz w:val="22"/>
          <w:szCs w:val="22"/>
        </w:rPr>
      </w:pPr>
      <w:r>
        <w:rPr>
          <w:sz w:val="22"/>
          <w:szCs w:val="22"/>
        </w:rPr>
        <w:fldChar w:fldCharType="begin">
          <w:ffData>
            <w:name w:val="Check48"/>
            <w:enabled/>
            <w:calcOnExit w:val="0"/>
            <w:checkBox>
              <w:sizeAuto/>
              <w:default w:val="0"/>
            </w:checkBox>
          </w:ffData>
        </w:fldChar>
      </w:r>
      <w:bookmarkStart w:id="9" w:name="Check48"/>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bookmarkEnd w:id="9"/>
      <w:r>
        <w:rPr>
          <w:sz w:val="22"/>
          <w:szCs w:val="22"/>
        </w:rPr>
        <w:t xml:space="preserve"> Other school staff assigned to the school**</w:t>
      </w:r>
    </w:p>
    <w:p w14:paraId="234B5255" w14:textId="77777777" w:rsidR="00166466" w:rsidRPr="00F9577D" w:rsidRDefault="00166466" w:rsidP="00C50FAF">
      <w:pPr>
        <w:ind w:left="360"/>
        <w:rPr>
          <w:sz w:val="22"/>
          <w:szCs w:val="22"/>
        </w:rPr>
      </w:pPr>
      <w:r>
        <w:rPr>
          <w:sz w:val="22"/>
          <w:szCs w:val="22"/>
        </w:rPr>
        <w:fldChar w:fldCharType="begin">
          <w:ffData>
            <w:name w:val="Check50"/>
            <w:enabled/>
            <w:calcOnExit w:val="0"/>
            <w:checkBox>
              <w:sizeAuto/>
              <w:default w:val="0"/>
            </w:checkBox>
          </w:ffData>
        </w:fldChar>
      </w:r>
      <w:bookmarkStart w:id="10" w:name="Check50"/>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bookmarkEnd w:id="10"/>
      <w:r>
        <w:rPr>
          <w:sz w:val="22"/>
          <w:szCs w:val="22"/>
        </w:rPr>
        <w:t xml:space="preserve"> Relevant Community Agencies*</w:t>
      </w:r>
    </w:p>
    <w:p w14:paraId="1BA248BE" w14:textId="77777777" w:rsidR="00C50FAF" w:rsidRPr="00F9577D" w:rsidRDefault="00C50FAF" w:rsidP="00C50FAF">
      <w:pPr>
        <w:ind w:left="360"/>
        <w:rPr>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2D7F70">
        <w:rPr>
          <w:sz w:val="22"/>
          <w:szCs w:val="22"/>
        </w:rPr>
      </w:r>
      <w:r w:rsidR="002D7F70">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BCD6DE7" w14:textId="77777777" w:rsidR="00C50FAF" w:rsidRDefault="00C50FAF" w:rsidP="00C50FAF">
      <w:pPr>
        <w:ind w:left="360"/>
        <w:rPr>
          <w:sz w:val="22"/>
          <w:szCs w:val="22"/>
        </w:rPr>
      </w:pPr>
      <w:r w:rsidRPr="00F9577D">
        <w:rPr>
          <w:sz w:val="22"/>
          <w:szCs w:val="22"/>
        </w:rPr>
        <w:lastRenderedPageBreak/>
        <w:fldChar w:fldCharType="begin">
          <w:ffData>
            <w:name w:val="Check4"/>
            <w:enabled/>
            <w:calcOnExit w:val="0"/>
            <w:checkBox>
              <w:sizeAuto/>
              <w:default w:val="0"/>
            </w:checkBox>
          </w:ffData>
        </w:fldChar>
      </w:r>
      <w:r w:rsidRPr="00F9577D">
        <w:rPr>
          <w:sz w:val="22"/>
          <w:szCs w:val="22"/>
        </w:rPr>
        <w:instrText xml:space="preserve"> FORMCHECKBOX </w:instrText>
      </w:r>
      <w:r w:rsidR="002D7F70">
        <w:rPr>
          <w:sz w:val="22"/>
          <w:szCs w:val="22"/>
        </w:rPr>
      </w:r>
      <w:r w:rsidR="002D7F70">
        <w:rPr>
          <w:sz w:val="22"/>
          <w:szCs w:val="22"/>
        </w:rPr>
        <w:fldChar w:fldCharType="separate"/>
      </w:r>
      <w:r w:rsidRPr="00F9577D">
        <w:rPr>
          <w:sz w:val="22"/>
          <w:szCs w:val="22"/>
        </w:rPr>
        <w:fldChar w:fldCharType="end"/>
      </w:r>
      <w:r w:rsidRPr="00F9577D">
        <w:rPr>
          <w:sz w:val="22"/>
          <w:szCs w:val="22"/>
        </w:rPr>
        <w:t xml:space="preserve"> Pare</w:t>
      </w:r>
      <w:r>
        <w:rPr>
          <w:sz w:val="22"/>
          <w:szCs w:val="22"/>
        </w:rPr>
        <w:t>nts</w:t>
      </w:r>
      <w:r w:rsidR="00166466">
        <w:rPr>
          <w:sz w:val="22"/>
          <w:szCs w:val="22"/>
        </w:rPr>
        <w:t xml:space="preserve"> of or persons in parental relation to students attending the school**</w:t>
      </w:r>
    </w:p>
    <w:p w14:paraId="52FDF854" w14:textId="77777777" w:rsidR="00166466" w:rsidRDefault="00166466" w:rsidP="00C50FAF">
      <w:pPr>
        <w:ind w:left="360"/>
        <w:rPr>
          <w:sz w:val="22"/>
          <w:szCs w:val="22"/>
        </w:rPr>
      </w:pPr>
      <w:r>
        <w:rPr>
          <w:sz w:val="22"/>
          <w:szCs w:val="22"/>
        </w:rPr>
        <w:fldChar w:fldCharType="begin">
          <w:ffData>
            <w:name w:val="Check49"/>
            <w:enabled/>
            <w:calcOnExit w:val="0"/>
            <w:checkBox>
              <w:sizeAuto/>
              <w:default w:val="0"/>
            </w:checkBox>
          </w:ffData>
        </w:fldChar>
      </w:r>
      <w:bookmarkStart w:id="11" w:name="Check49"/>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bookmarkEnd w:id="11"/>
      <w:r>
        <w:rPr>
          <w:sz w:val="22"/>
          <w:szCs w:val="22"/>
        </w:rPr>
        <w:t xml:space="preserve"> Families*</w:t>
      </w:r>
    </w:p>
    <w:p w14:paraId="742C9E4E" w14:textId="77777777" w:rsidR="00166466" w:rsidRDefault="00166466" w:rsidP="00C50FAF">
      <w:pPr>
        <w:ind w:left="360"/>
        <w:rPr>
          <w:sz w:val="22"/>
          <w:szCs w:val="22"/>
        </w:rPr>
      </w:pPr>
      <w:r>
        <w:rPr>
          <w:sz w:val="22"/>
          <w:szCs w:val="22"/>
        </w:rPr>
        <w:fldChar w:fldCharType="begin">
          <w:ffData>
            <w:name w:val="Check51"/>
            <w:enabled/>
            <w:calcOnExit w:val="0"/>
            <w:checkBox>
              <w:sizeAuto/>
              <w:default w:val="0"/>
            </w:checkBox>
          </w:ffData>
        </w:fldChar>
      </w:r>
      <w:bookmarkStart w:id="12" w:name="Check51"/>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bookmarkEnd w:id="12"/>
      <w:r w:rsidR="000E3952">
        <w:rPr>
          <w:sz w:val="22"/>
          <w:szCs w:val="22"/>
        </w:rPr>
        <w:t xml:space="preserve"> Full time s</w:t>
      </w:r>
      <w:r>
        <w:rPr>
          <w:sz w:val="22"/>
          <w:szCs w:val="22"/>
        </w:rPr>
        <w:t>taff person whose sole responsibility it is to manage the development of the community school</w:t>
      </w:r>
      <w:r w:rsidR="000E3952">
        <w:rPr>
          <w:sz w:val="22"/>
          <w:szCs w:val="22"/>
        </w:rPr>
        <w:t>’s</w:t>
      </w:r>
      <w:r>
        <w:rPr>
          <w:sz w:val="22"/>
          <w:szCs w:val="22"/>
        </w:rPr>
        <w:t xml:space="preserve"> </w:t>
      </w:r>
      <w:r w:rsidR="000E3952">
        <w:rPr>
          <w:sz w:val="22"/>
          <w:szCs w:val="22"/>
        </w:rPr>
        <w:tab/>
      </w:r>
      <w:r>
        <w:rPr>
          <w:sz w:val="22"/>
          <w:szCs w:val="22"/>
        </w:rPr>
        <w:t>strategy*</w:t>
      </w:r>
    </w:p>
    <w:p w14:paraId="6EC216D6" w14:textId="77777777" w:rsidR="00C50FAF" w:rsidRPr="00F9577D" w:rsidRDefault="00C50FAF" w:rsidP="00C50FAF">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r>
        <w:rPr>
          <w:sz w:val="22"/>
          <w:szCs w:val="22"/>
        </w:rPr>
        <w:t xml:space="preserve"> Other Community Members</w:t>
      </w:r>
    </w:p>
    <w:p w14:paraId="26F2FD5D" w14:textId="77777777" w:rsidR="00C50FAF" w:rsidRPr="00F9577D" w:rsidRDefault="00C50FAF" w:rsidP="00C50FAF">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2D7F70">
        <w:rPr>
          <w:sz w:val="22"/>
          <w:szCs w:val="22"/>
        </w:rPr>
      </w:r>
      <w:r w:rsidR="002D7F70">
        <w:rPr>
          <w:sz w:val="22"/>
          <w:szCs w:val="22"/>
        </w:rPr>
        <w:fldChar w:fldCharType="separate"/>
      </w:r>
      <w:r w:rsidRPr="00F9577D">
        <w:rPr>
          <w:sz w:val="22"/>
          <w:szCs w:val="22"/>
        </w:rPr>
        <w:fldChar w:fldCharType="end"/>
      </w:r>
      <w:r w:rsidRPr="00F9577D">
        <w:rPr>
          <w:sz w:val="22"/>
          <w:szCs w:val="22"/>
        </w:rPr>
        <w:t xml:space="preserve"> </w:t>
      </w:r>
      <w:r>
        <w:rPr>
          <w:sz w:val="22"/>
          <w:szCs w:val="22"/>
        </w:rPr>
        <w:t>Students</w:t>
      </w:r>
      <w:r w:rsidR="00166466">
        <w:rPr>
          <w:sz w:val="22"/>
          <w:szCs w:val="22"/>
        </w:rPr>
        <w:t xml:space="preserve"> attending the school** (not required for schools that do not serve students in grade 7 and above)</w:t>
      </w:r>
    </w:p>
    <w:p w14:paraId="52EEA8BC" w14:textId="77777777" w:rsidR="00C50FAF" w:rsidRPr="00F9577D" w:rsidRDefault="00C50FAF" w:rsidP="00C50FAF">
      <w:pPr>
        <w:ind w:left="360"/>
        <w:rPr>
          <w:rFonts w:eastAsia="Calibri"/>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2D7F70">
        <w:rPr>
          <w:sz w:val="22"/>
          <w:szCs w:val="22"/>
        </w:rPr>
      </w:r>
      <w:r w:rsidR="002D7F70">
        <w:rPr>
          <w:sz w:val="22"/>
          <w:szCs w:val="22"/>
        </w:rPr>
        <w:fldChar w:fldCharType="separate"/>
      </w:r>
      <w:r w:rsidRPr="00F9577D">
        <w:rPr>
          <w:sz w:val="22"/>
          <w:szCs w:val="22"/>
        </w:rPr>
        <w:fldChar w:fldCharType="end"/>
      </w:r>
      <w:r w:rsidRPr="00F9577D">
        <w:rPr>
          <w:sz w:val="22"/>
          <w:szCs w:val="22"/>
        </w:rPr>
        <w:t xml:space="preserve"> </w:t>
      </w:r>
      <w:r w:rsidR="00BB2792">
        <w:rPr>
          <w:sz w:val="22"/>
          <w:szCs w:val="22"/>
        </w:rPr>
        <w:t xml:space="preserve">Community-Based </w:t>
      </w:r>
      <w:r>
        <w:rPr>
          <w:sz w:val="22"/>
          <w:szCs w:val="22"/>
        </w:rPr>
        <w:t>Funders</w:t>
      </w:r>
      <w:r w:rsidR="00BB2792">
        <w:rPr>
          <w:sz w:val="22"/>
          <w:szCs w:val="22"/>
        </w:rPr>
        <w:t>, current or potential</w:t>
      </w:r>
    </w:p>
    <w:p w14:paraId="28CC06DF" w14:textId="77777777" w:rsidR="00C50FAF" w:rsidRDefault="00C50FAF" w:rsidP="00C50FAF">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2D7F70">
        <w:rPr>
          <w:sz w:val="22"/>
          <w:szCs w:val="22"/>
        </w:rPr>
      </w:r>
      <w:r w:rsidR="002D7F70">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76EA5DF5" w14:textId="77777777" w:rsidR="00FF10DA" w:rsidRDefault="00FF10DA" w:rsidP="00FF10DA">
      <w:pPr>
        <w:ind w:left="360"/>
        <w:rPr>
          <w:sz w:val="22"/>
          <w:szCs w:val="22"/>
        </w:rPr>
      </w:pP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CB4455B" w14:textId="77777777" w:rsidR="00FF10DA" w:rsidRPr="00FF10DA" w:rsidRDefault="00FF10DA" w:rsidP="00FF10DA">
      <w:pPr>
        <w:ind w:left="360"/>
        <w:rPr>
          <w:sz w:val="22"/>
          <w:szCs w:val="22"/>
        </w:rPr>
      </w:pPr>
    </w:p>
    <w:p w14:paraId="01201AD9" w14:textId="77777777" w:rsidR="00D03014" w:rsidRDefault="00D03014" w:rsidP="00C50FAF">
      <w:pPr>
        <w:ind w:left="360"/>
        <w:rPr>
          <w:rFonts w:eastAsia="Calibri"/>
          <w:sz w:val="22"/>
          <w:szCs w:val="22"/>
        </w:rPr>
      </w:pPr>
    </w:p>
    <w:p w14:paraId="7AD57492" w14:textId="48D49535" w:rsidR="00C50FAF" w:rsidRDefault="00C50FAF" w:rsidP="00C50FAF">
      <w:pPr>
        <w:ind w:left="360"/>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materials, i.e. meeting </w:t>
      </w:r>
      <w:r w:rsidR="00BB2792">
        <w:rPr>
          <w:rFonts w:eastAsia="Calibri"/>
          <w:sz w:val="22"/>
          <w:szCs w:val="22"/>
        </w:rPr>
        <w:t xml:space="preserve">dates, </w:t>
      </w:r>
      <w:r w:rsidR="00260C98">
        <w:rPr>
          <w:rFonts w:eastAsia="Calibri"/>
          <w:sz w:val="22"/>
          <w:szCs w:val="22"/>
        </w:rPr>
        <w:t>agendas or minutes.</w:t>
      </w:r>
    </w:p>
    <w:p w14:paraId="69E5EDF0" w14:textId="77777777"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4E5F56B" w14:textId="77777777" w:rsidR="00C50FAF" w:rsidRDefault="00C50FAF" w:rsidP="00B404E7">
      <w:pPr>
        <w:tabs>
          <w:tab w:val="left" w:pos="-720"/>
        </w:tabs>
        <w:suppressAutoHyphens/>
        <w:ind w:left="-57"/>
        <w:rPr>
          <w:sz w:val="22"/>
          <w:szCs w:val="22"/>
        </w:rPr>
      </w:pPr>
    </w:p>
    <w:p w14:paraId="7504CC8E" w14:textId="77777777" w:rsidR="00C50FAF" w:rsidRDefault="009A76F5" w:rsidP="00291F51">
      <w:pPr>
        <w:numPr>
          <w:ilvl w:val="0"/>
          <w:numId w:val="1"/>
        </w:numPr>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13"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3"/>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14"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4"/>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15"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15"/>
    </w:p>
    <w:p w14:paraId="2A94E4A2" w14:textId="77777777" w:rsidR="00C50FAF" w:rsidRDefault="00C50FAF" w:rsidP="00C50FAF">
      <w:pPr>
        <w:ind w:left="360"/>
        <w:rPr>
          <w:rFonts w:eastAsia="Calibri"/>
          <w:sz w:val="22"/>
          <w:szCs w:val="22"/>
        </w:rPr>
      </w:pPr>
    </w:p>
    <w:p w14:paraId="2D13EF5F" w14:textId="77777777" w:rsidR="00260C98" w:rsidRDefault="009A76F5" w:rsidP="00C50FAF">
      <w:pPr>
        <w:ind w:left="360"/>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B14D49">
        <w:rPr>
          <w:rFonts w:eastAsia="Calibri"/>
          <w:sz w:val="22"/>
          <w:szCs w:val="22"/>
        </w:rPr>
        <w:t>e.g</w:t>
      </w:r>
      <w:r w:rsidR="00260C98">
        <w:rPr>
          <w:rFonts w:eastAsia="Calibri"/>
          <w:sz w:val="22"/>
          <w:szCs w:val="22"/>
        </w:rPr>
        <w:t>. meeting agendas or minutes.</w:t>
      </w:r>
    </w:p>
    <w:p w14:paraId="70D2E527" w14:textId="77777777"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16"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p>
    <w:p w14:paraId="65ADFA9C" w14:textId="77777777" w:rsidR="00C50FAF" w:rsidRDefault="00C50FAF" w:rsidP="00B404E7">
      <w:pPr>
        <w:tabs>
          <w:tab w:val="left" w:pos="-720"/>
        </w:tabs>
        <w:suppressAutoHyphens/>
        <w:ind w:left="-57"/>
        <w:rPr>
          <w:sz w:val="22"/>
          <w:szCs w:val="22"/>
        </w:rPr>
      </w:pPr>
    </w:p>
    <w:p w14:paraId="5E740CA9" w14:textId="77777777"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you 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Pr>
          <w:rFonts w:eastAsia="Calibri"/>
          <w:sz w:val="22"/>
          <w:szCs w:val="22"/>
        </w:rPr>
        <w:t xml:space="preserve">Check all that apply. </w:t>
      </w:r>
    </w:p>
    <w:p w14:paraId="25168F01" w14:textId="77777777" w:rsidR="00C50FAF" w:rsidRDefault="00C50FAF" w:rsidP="00C50FAF">
      <w:pPr>
        <w:ind w:left="360"/>
        <w:rPr>
          <w:rFonts w:eastAsia="Calibri"/>
          <w:sz w:val="22"/>
          <w:szCs w:val="22"/>
        </w:rPr>
      </w:pPr>
    </w:p>
    <w:p w14:paraId="6D78EA82" w14:textId="77777777"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7"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7"/>
    </w:p>
    <w:p w14:paraId="153CE963" w14:textId="77777777" w:rsidR="00C50FAF" w:rsidRDefault="009A76F5" w:rsidP="00C50FA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bookmarkStart w:id="18" w:name="Check52"/>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w:t>
      </w:r>
      <w:r w:rsidR="00C50FAF">
        <w:rPr>
          <w:rFonts w:eastAsia="Calibri"/>
          <w:sz w:val="22"/>
          <w:szCs w:val="22"/>
        </w:rPr>
        <w:t>Developed questions for surveys, interviews and focus groups?</w:t>
      </w:r>
    </w:p>
    <w:p w14:paraId="5CD24418" w14:textId="77777777"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098B315A" w14:textId="77777777" w:rsidR="00C50FAF" w:rsidRDefault="00C50FAF" w:rsidP="00C50FA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0E3952">
        <w:rPr>
          <w:rFonts w:eastAsia="Calibri"/>
          <w:sz w:val="22"/>
          <w:szCs w:val="22"/>
        </w:rPr>
        <w:t xml:space="preserve">(e.g. </w:t>
      </w:r>
      <w:r>
        <w:rPr>
          <w:rFonts w:eastAsia="Calibri"/>
          <w:sz w:val="22"/>
          <w:szCs w:val="22"/>
        </w:rPr>
        <w:t>studen</w:t>
      </w:r>
      <w:r w:rsidR="000E3952">
        <w:rPr>
          <w:rFonts w:eastAsia="Calibri"/>
          <w:sz w:val="22"/>
          <w:szCs w:val="22"/>
        </w:rPr>
        <w:t>ts, parents &amp; teachers)</w:t>
      </w:r>
    </w:p>
    <w:p w14:paraId="3BF0FB00" w14:textId="77777777" w:rsidR="00C50FAF" w:rsidRDefault="00C50FAF" w:rsidP="00C50FAF">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26D9F669" w14:textId="77777777" w:rsidR="00C50FAF" w:rsidRDefault="00C50FAF" w:rsidP="00C50FAF">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 </w:t>
      </w:r>
    </w:p>
    <w:p w14:paraId="12CED198" w14:textId="77777777" w:rsidR="00C50FAF" w:rsidRDefault="00C50FAF" w:rsidP="00C50FA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234B7795" w14:textId="77777777" w:rsidR="00C50FAF" w:rsidRDefault="00C50FAF" w:rsidP="00C50FAF">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 </w:t>
      </w:r>
    </w:p>
    <w:p w14:paraId="21374DEC" w14:textId="77777777" w:rsidR="00C50FAF" w:rsidRDefault="00C50FAF" w:rsidP="00C50FAF">
      <w:pPr>
        <w:ind w:left="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w:t>
      </w:r>
      <w:r w:rsidR="000E3952">
        <w:rPr>
          <w:rFonts w:eastAsia="Calibri"/>
          <w:sz w:val="22"/>
          <w:szCs w:val="22"/>
        </w:rPr>
        <w:t xml:space="preserve">or community forums </w:t>
      </w:r>
      <w:r>
        <w:rPr>
          <w:rFonts w:eastAsia="Calibri"/>
          <w:sz w:val="22"/>
          <w:szCs w:val="22"/>
        </w:rPr>
        <w:t xml:space="preserve">with key constituents: </w:t>
      </w:r>
      <w:r w:rsidR="000E3952">
        <w:rPr>
          <w:rFonts w:eastAsia="Calibri"/>
          <w:sz w:val="22"/>
          <w:szCs w:val="22"/>
        </w:rPr>
        <w:t xml:space="preserve">(e.g. </w:t>
      </w:r>
      <w:r>
        <w:rPr>
          <w:rFonts w:eastAsia="Calibri"/>
          <w:sz w:val="22"/>
          <w:szCs w:val="22"/>
        </w:rPr>
        <w:t>students, parents and teachers</w:t>
      </w:r>
      <w:r w:rsidR="000E3952">
        <w:rPr>
          <w:rFonts w:eastAsia="Calibri"/>
          <w:sz w:val="22"/>
          <w:szCs w:val="22"/>
        </w:rPr>
        <w:t>)</w:t>
      </w:r>
      <w:r>
        <w:rPr>
          <w:rFonts w:eastAsia="Calibri"/>
          <w:sz w:val="22"/>
          <w:szCs w:val="22"/>
        </w:rPr>
        <w:t xml:space="preserve"> </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1E6CE14E" w:rsidR="000E3952" w:rsidRPr="000E3952" w:rsidRDefault="0009088B" w:rsidP="000E3952">
      <w:pPr>
        <w:pStyle w:val="CommentText"/>
        <w:ind w:left="360"/>
        <w:rPr>
          <w:rFonts w:eastAsia="Calibri"/>
          <w:i/>
          <w:sz w:val="22"/>
          <w:szCs w:val="22"/>
        </w:rPr>
      </w:pPr>
      <w:r w:rsidRPr="000E3952">
        <w:rPr>
          <w:rFonts w:eastAsia="Calibri"/>
          <w:i/>
          <w:sz w:val="22"/>
          <w:szCs w:val="22"/>
        </w:rPr>
        <w:t>*</w:t>
      </w:r>
      <w:r w:rsidRPr="0009088B">
        <w:rPr>
          <w:rFonts w:eastAsia="Calibri"/>
          <w:i/>
          <w:sz w:val="22"/>
          <w:szCs w:val="22"/>
        </w:rPr>
        <w:t>Key informants are people who have specialized knowledge about the topic you wish to understand, i.e.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community stakeholders representing community or faith based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0BFD150A" w14:textId="77777777" w:rsidR="00C50FAF" w:rsidRDefault="00C50FAF" w:rsidP="00C50FAF">
      <w:pPr>
        <w:ind w:left="360"/>
        <w:rPr>
          <w:rFonts w:eastAsia="Calibri"/>
          <w:sz w:val="22"/>
          <w:szCs w:val="22"/>
        </w:rPr>
      </w:pPr>
    </w:p>
    <w:p w14:paraId="6D92EB49" w14:textId="77777777" w:rsidR="0080719D" w:rsidRDefault="0080719D" w:rsidP="00C50FAF">
      <w:pPr>
        <w:ind w:left="360"/>
        <w:rPr>
          <w:rFonts w:eastAsia="Calibri"/>
          <w:sz w:val="22"/>
          <w:szCs w:val="22"/>
        </w:rPr>
      </w:pPr>
    </w:p>
    <w:p w14:paraId="385943A9" w14:textId="77777777" w:rsidR="0080719D" w:rsidRDefault="0080719D" w:rsidP="00C50FAF">
      <w:pPr>
        <w:ind w:left="360"/>
        <w:rPr>
          <w:rFonts w:eastAsia="Calibri"/>
          <w:sz w:val="22"/>
          <w:szCs w:val="22"/>
        </w:rPr>
      </w:pPr>
    </w:p>
    <w:p w14:paraId="538572D9" w14:textId="77777777" w:rsidR="0080719D" w:rsidRDefault="0080719D" w:rsidP="00C50FAF">
      <w:pPr>
        <w:ind w:left="360"/>
        <w:rPr>
          <w:rFonts w:eastAsia="Calibri"/>
          <w:sz w:val="22"/>
          <w:szCs w:val="22"/>
        </w:rPr>
      </w:pPr>
    </w:p>
    <w:p w14:paraId="4193E179" w14:textId="77777777" w:rsidR="0080719D" w:rsidRDefault="0080719D" w:rsidP="00C50FAF">
      <w:pPr>
        <w:ind w:left="360"/>
        <w:rPr>
          <w:rFonts w:eastAsia="Calibri"/>
          <w:sz w:val="22"/>
          <w:szCs w:val="22"/>
        </w:rPr>
      </w:pPr>
    </w:p>
    <w:p w14:paraId="613DB559" w14:textId="77777777" w:rsidR="0080719D" w:rsidRDefault="0080719D" w:rsidP="00C50FAF">
      <w:pPr>
        <w:ind w:left="360"/>
        <w:rPr>
          <w:rFonts w:eastAsia="Calibri"/>
          <w:sz w:val="22"/>
          <w:szCs w:val="22"/>
        </w:rPr>
      </w:pPr>
    </w:p>
    <w:p w14:paraId="071CC93F" w14:textId="77777777"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id the 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default" r:id="rId14"/>
          <w:footerReference w:type="default" r:id="rId15"/>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77777777"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77777777" w:rsidR="00C50FAF" w:rsidRDefault="00C50FAF" w:rsidP="00C50FAF">
      <w:pPr>
        <w:ind w:left="360"/>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14:paraId="7426107F" w14:textId="77777777" w:rsidR="00C50FAF" w:rsidRDefault="00C50FAF" w:rsidP="00C50FAF">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353DD95" w14:textId="77777777" w:rsidR="00C50FAF" w:rsidRDefault="00C50FAF" w:rsidP="00B404E7">
      <w:pPr>
        <w:tabs>
          <w:tab w:val="left" w:pos="-720"/>
        </w:tabs>
        <w:suppressAutoHyphens/>
        <w:ind w:left="-57"/>
        <w:rPr>
          <w:sz w:val="22"/>
          <w:szCs w:val="22"/>
        </w:rPr>
      </w:pPr>
    </w:p>
    <w:p w14:paraId="50425282" w14:textId="77777777" w:rsidR="00D03014" w:rsidRDefault="00D03014" w:rsidP="00B404E7">
      <w:pPr>
        <w:tabs>
          <w:tab w:val="left" w:pos="-720"/>
        </w:tabs>
        <w:suppressAutoHyphens/>
        <w:ind w:left="-57"/>
        <w:rPr>
          <w:sz w:val="22"/>
          <w:szCs w:val="22"/>
        </w:rPr>
      </w:pPr>
    </w:p>
    <w:p w14:paraId="1B6421B1" w14:textId="77777777" w:rsidR="00D03014" w:rsidRDefault="00D03014" w:rsidP="00B404E7">
      <w:pPr>
        <w:tabs>
          <w:tab w:val="left" w:pos="-720"/>
        </w:tabs>
        <w:suppressAutoHyphens/>
        <w:ind w:left="-57"/>
        <w:rPr>
          <w:sz w:val="22"/>
          <w:szCs w:val="22"/>
        </w:rPr>
      </w:pPr>
    </w:p>
    <w:p w14:paraId="73688A4C" w14:textId="77777777" w:rsidR="00C50FAF" w:rsidRPr="00EA4450" w:rsidRDefault="00C50FAF" w:rsidP="00C50FAF">
      <w:pPr>
        <w:pStyle w:val="ListParagraph"/>
        <w:numPr>
          <w:ilvl w:val="0"/>
          <w:numId w:val="1"/>
        </w:numPr>
        <w:rPr>
          <w:rFonts w:eastAsia="Calibri"/>
          <w:sz w:val="22"/>
          <w:szCs w:val="22"/>
        </w:rPr>
      </w:pPr>
      <w:r>
        <w:rPr>
          <w:rFonts w:eastAsia="Calibri"/>
          <w:sz w:val="22"/>
          <w:szCs w:val="22"/>
        </w:rPr>
        <w:t>What</w:t>
      </w:r>
      <w:r w:rsidRPr="00EA4450">
        <w:rPr>
          <w:rFonts w:eastAsia="Calibri"/>
          <w:sz w:val="22"/>
          <w:szCs w:val="22"/>
        </w:rPr>
        <w:t xml:space="preserve"> </w:t>
      </w:r>
      <w:r>
        <w:rPr>
          <w:rFonts w:eastAsia="Calibri"/>
          <w:sz w:val="22"/>
          <w:szCs w:val="22"/>
        </w:rPr>
        <w:t>steps have you taken during the reporting period</w:t>
      </w:r>
      <w:r w:rsidRPr="00EA4450">
        <w:rPr>
          <w:rFonts w:eastAsia="Calibri"/>
          <w:sz w:val="22"/>
          <w:szCs w:val="22"/>
        </w:rPr>
        <w:t xml:space="preserve"> to thoroughly analyze the results of the needs assessment? </w:t>
      </w:r>
      <w:r w:rsidR="005F5BFD">
        <w:rPr>
          <w:rFonts w:eastAsia="Calibri"/>
          <w:sz w:val="22"/>
          <w:szCs w:val="22"/>
        </w:rPr>
        <w:t xml:space="preserve">Check all that apply. </w:t>
      </w:r>
    </w:p>
    <w:p w14:paraId="0C8E787A" w14:textId="77777777" w:rsidR="00C50FAF" w:rsidRDefault="00C50FAF" w:rsidP="00C50FAF">
      <w:pPr>
        <w:ind w:left="360"/>
        <w:rPr>
          <w:rFonts w:eastAsia="Calibri"/>
          <w:sz w:val="22"/>
          <w:szCs w:val="22"/>
        </w:rPr>
      </w:pPr>
    </w:p>
    <w:p w14:paraId="50B0A554" w14:textId="77777777"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9" w:name="Check21"/>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Convened the Community Engagement Team to review archival data/identify high priority needs? </w:t>
      </w:r>
    </w:p>
    <w:p w14:paraId="23C36C85" w14:textId="77777777" w:rsidR="00C50FAF" w:rsidRDefault="00C50FAF" w:rsidP="00C50FAF">
      <w:pPr>
        <w:ind w:left="360"/>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20" w:name="Check30"/>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Convened the Community Engagement Team to review summaries of surveys, interviews and focus groups to determine priority need areas? </w:t>
      </w:r>
    </w:p>
    <w:p w14:paraId="1B26FE77" w14:textId="77777777" w:rsidR="00C50FAF" w:rsidRDefault="00C50FAF" w:rsidP="00C50FAF">
      <w:pPr>
        <w:ind w:left="360"/>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21" w:name="Check31"/>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Recommended solutions for how to address needs? </w:t>
      </w:r>
    </w:p>
    <w:p w14:paraId="41FCCE08" w14:textId="77777777" w:rsidR="00C50FAF" w:rsidRDefault="00C50FAF" w:rsidP="00C50FAF">
      <w:pPr>
        <w:ind w:left="360"/>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22" w:name="Check32"/>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Written a needs assessment report? </w:t>
      </w:r>
    </w:p>
    <w:p w14:paraId="1A78E898" w14:textId="77777777" w:rsidR="00C50FAF" w:rsidRDefault="00C50FAF" w:rsidP="00C50FAF">
      <w:pPr>
        <w:ind w:left="360"/>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23" w:name="Check33"/>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3"/>
      <w:r>
        <w:rPr>
          <w:rFonts w:eastAsia="Calibri"/>
          <w:sz w:val="22"/>
          <w:szCs w:val="22"/>
        </w:rPr>
        <w:t xml:space="preserve"> Disseminated the report?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24"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r>
        <w:rPr>
          <w:rFonts w:eastAsia="Calibri"/>
          <w:sz w:val="22"/>
          <w:szCs w:val="22"/>
        </w:rPr>
        <w:t xml:space="preserve">  </w:t>
      </w:r>
    </w:p>
    <w:p w14:paraId="2B7FC0F9" w14:textId="77777777" w:rsidR="00C50FAF" w:rsidRDefault="00C50FAF" w:rsidP="00C50FAF">
      <w:pPr>
        <w:ind w:left="360"/>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25" w:name="Check34"/>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5"/>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26"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r>
        <w:rPr>
          <w:rFonts w:eastAsia="Calibri"/>
          <w:sz w:val="22"/>
          <w:szCs w:val="22"/>
        </w:rPr>
        <w:t xml:space="preserve">  </w:t>
      </w:r>
    </w:p>
    <w:p w14:paraId="5F1ADB4F" w14:textId="77777777" w:rsidR="00C50FAF" w:rsidRDefault="00C50FAF" w:rsidP="00C50FAF">
      <w:pPr>
        <w:ind w:left="360"/>
        <w:rPr>
          <w:rFonts w:eastAsia="Calibri"/>
          <w:sz w:val="22"/>
          <w:szCs w:val="22"/>
        </w:rPr>
      </w:pPr>
    </w:p>
    <w:p w14:paraId="245C5126" w14:textId="77777777" w:rsidR="00C50FAF" w:rsidRDefault="00C50FAF" w:rsidP="00C50FAF">
      <w:pPr>
        <w:ind w:left="360"/>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C50FAF">
      <w:pPr>
        <w:ind w:left="360"/>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27" w:name="Check43"/>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7"/>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8" w:name="Check44"/>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8"/>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9" w:name="Check45"/>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29"/>
      <w:r>
        <w:rPr>
          <w:rFonts w:eastAsia="Calibri"/>
          <w:sz w:val="22"/>
          <w:szCs w:val="22"/>
        </w:rPr>
        <w:t xml:space="preserve"> Monthly        </w:t>
      </w:r>
    </w:p>
    <w:p w14:paraId="51C48688" w14:textId="77777777" w:rsidR="00C50FAF" w:rsidRDefault="00C50FAF" w:rsidP="00C50FAF">
      <w:pPr>
        <w:ind w:left="360"/>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30" w:name="Check46"/>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bookmarkEnd w:id="30"/>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31"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1"/>
      <w:r>
        <w:rPr>
          <w:rFonts w:eastAsia="Calibri"/>
          <w:sz w:val="22"/>
          <w:szCs w:val="22"/>
        </w:rPr>
        <w:t xml:space="preserve"> </w:t>
      </w:r>
    </w:p>
    <w:p w14:paraId="7B69E8F1" w14:textId="77777777" w:rsidR="00C50FAF" w:rsidRDefault="00C50FAF" w:rsidP="00C50FAF">
      <w:pPr>
        <w:ind w:left="360"/>
        <w:rPr>
          <w:rFonts w:eastAsia="Calibri"/>
          <w:sz w:val="22"/>
          <w:szCs w:val="22"/>
        </w:rPr>
      </w:pPr>
    </w:p>
    <w:p w14:paraId="291A6814" w14:textId="77777777" w:rsidR="00C50FAF" w:rsidRDefault="00C50FAF" w:rsidP="00C50FAF">
      <w:pPr>
        <w:ind w:left="360"/>
        <w:rPr>
          <w:rFonts w:eastAsia="Calibri"/>
          <w:sz w:val="22"/>
          <w:szCs w:val="22"/>
        </w:rPr>
      </w:pPr>
      <w:r>
        <w:rPr>
          <w:rFonts w:eastAsia="Calibri"/>
          <w:sz w:val="22"/>
          <w:szCs w:val="22"/>
        </w:rPr>
        <w:t>Please list dates and times of meetings held during the reporting period and attach relevant agendas, minutes and participant lists.</w:t>
      </w:r>
    </w:p>
    <w:p w14:paraId="75178AC6" w14:textId="77777777" w:rsidR="00C50FAF" w:rsidRPr="00EA4450" w:rsidRDefault="00C50FAF" w:rsidP="00C50FAF">
      <w:pPr>
        <w:ind w:left="360"/>
        <w:rPr>
          <w:rFonts w:eastAsia="Calibri"/>
          <w:sz w:val="22"/>
          <w:szCs w:val="22"/>
        </w:rPr>
      </w:pPr>
      <w:r>
        <w:rPr>
          <w:rFonts w:eastAsia="Calibri"/>
          <w:sz w:val="22"/>
          <w:szCs w:val="22"/>
        </w:rPr>
        <w:fldChar w:fldCharType="begin">
          <w:ffData>
            <w:name w:val="Text17"/>
            <w:enabled/>
            <w:calcOnExit w:val="0"/>
            <w:textInput/>
          </w:ffData>
        </w:fldChar>
      </w:r>
      <w:bookmarkStart w:id="32"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2"/>
    </w:p>
    <w:p w14:paraId="2333C106" w14:textId="77777777" w:rsidR="00C50FAF" w:rsidRDefault="00C50FAF" w:rsidP="00B404E7">
      <w:pPr>
        <w:tabs>
          <w:tab w:val="left" w:pos="-720"/>
        </w:tabs>
        <w:suppressAutoHyphens/>
        <w:ind w:left="-57"/>
        <w:rPr>
          <w:spacing w:val="-3"/>
          <w:sz w:val="22"/>
          <w:szCs w:val="22"/>
        </w:rPr>
      </w:pPr>
    </w:p>
    <w:p w14:paraId="1380B6A9" w14:textId="77777777" w:rsidR="00207100" w:rsidRPr="00EA4450" w:rsidRDefault="00207100" w:rsidP="00207100">
      <w:pPr>
        <w:numPr>
          <w:ilvl w:val="0"/>
          <w:numId w:val="1"/>
        </w:numPr>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207100">
      <w:pPr>
        <w:ind w:left="360"/>
        <w:rPr>
          <w:rFonts w:eastAsia="Calibri"/>
          <w:sz w:val="22"/>
          <w:szCs w:val="22"/>
        </w:rPr>
      </w:pPr>
    </w:p>
    <w:p w14:paraId="3C15FEC8" w14:textId="77777777" w:rsidR="00207100" w:rsidRDefault="00B3080A" w:rsidP="00B3080A">
      <w:pPr>
        <w:pStyle w:val="ListParagraph"/>
        <w:numPr>
          <w:ilvl w:val="0"/>
          <w:numId w:val="2"/>
        </w:numPr>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2DC0CE2" w14:textId="77777777" w:rsidR="00207100" w:rsidRDefault="00207100" w:rsidP="00B3080A">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B3080A">
      <w:pPr>
        <w:pStyle w:val="ListParagraph"/>
        <w:rPr>
          <w:rFonts w:eastAsia="Calibri"/>
          <w:sz w:val="22"/>
          <w:szCs w:val="22"/>
        </w:rPr>
      </w:pPr>
    </w:p>
    <w:p w14:paraId="3FD86E89" w14:textId="77777777" w:rsidR="00B3080A" w:rsidRDefault="00B3080A" w:rsidP="00B3080A">
      <w:pPr>
        <w:pStyle w:val="ListParagraph"/>
        <w:rPr>
          <w:rFonts w:eastAsia="Calibri"/>
          <w:sz w:val="22"/>
          <w:szCs w:val="22"/>
        </w:rPr>
      </w:pPr>
      <w:r>
        <w:rPr>
          <w:rFonts w:eastAsia="Calibri"/>
          <w:sz w:val="22"/>
          <w:szCs w:val="22"/>
        </w:rPr>
        <w:t>How frequently was the data reviewed?</w:t>
      </w:r>
    </w:p>
    <w:p w14:paraId="6D155EA6" w14:textId="77777777" w:rsidR="00B3080A" w:rsidRDefault="00B3080A" w:rsidP="00B3080A">
      <w:pPr>
        <w:ind w:left="720"/>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B3080A">
      <w:pPr>
        <w:ind w:left="720"/>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4C463A13" w14:textId="77777777" w:rsidR="0080719D" w:rsidRDefault="0080719D" w:rsidP="00207100">
      <w:pPr>
        <w:pStyle w:val="ListParagraph"/>
        <w:rPr>
          <w:rFonts w:eastAsia="Calibri"/>
          <w:sz w:val="22"/>
          <w:szCs w:val="22"/>
        </w:rPr>
      </w:pPr>
    </w:p>
    <w:p w14:paraId="3D2ECE42" w14:textId="77777777" w:rsidR="0080719D" w:rsidRDefault="0080719D" w:rsidP="00207100">
      <w:pPr>
        <w:pStyle w:val="ListParagraph"/>
        <w:rPr>
          <w:rFonts w:eastAsia="Calibri"/>
          <w:sz w:val="22"/>
          <w:szCs w:val="22"/>
        </w:rPr>
      </w:pPr>
    </w:p>
    <w:p w14:paraId="47AB8E45" w14:textId="77777777" w:rsidR="0080719D" w:rsidRDefault="0080719D" w:rsidP="00207100">
      <w:pPr>
        <w:pStyle w:val="ListParagraph"/>
        <w:rPr>
          <w:rFonts w:eastAsia="Calibri"/>
          <w:sz w:val="22"/>
          <w:szCs w:val="22"/>
        </w:rPr>
      </w:pPr>
    </w:p>
    <w:p w14:paraId="1B7DD42C" w14:textId="77777777" w:rsidR="0080719D" w:rsidRDefault="0080719D" w:rsidP="00207100">
      <w:pPr>
        <w:pStyle w:val="ListParagraph"/>
        <w:rPr>
          <w:rFonts w:eastAsia="Calibri"/>
          <w:sz w:val="22"/>
          <w:szCs w:val="22"/>
        </w:rPr>
      </w:pPr>
    </w:p>
    <w:p w14:paraId="45414D10" w14:textId="77777777" w:rsidR="0080719D" w:rsidRPr="00EA4450" w:rsidRDefault="0080719D" w:rsidP="00207100">
      <w:pPr>
        <w:pStyle w:val="ListParagraph"/>
        <w:rPr>
          <w:rFonts w:eastAsia="Calibri"/>
          <w:sz w:val="22"/>
          <w:szCs w:val="22"/>
        </w:rPr>
      </w:pPr>
    </w:p>
    <w:p w14:paraId="5FA344B5" w14:textId="77777777" w:rsidR="00207100" w:rsidRDefault="00207100" w:rsidP="00207100">
      <w:pPr>
        <w:pStyle w:val="ListParagraph"/>
        <w:numPr>
          <w:ilvl w:val="0"/>
          <w:numId w:val="2"/>
        </w:numPr>
        <w:rPr>
          <w:rFonts w:eastAsia="Calibri"/>
          <w:sz w:val="22"/>
          <w:szCs w:val="22"/>
        </w:rPr>
      </w:pPr>
      <w:r w:rsidRPr="00EA4450">
        <w:rPr>
          <w:rFonts w:eastAsia="Calibri"/>
          <w:sz w:val="22"/>
          <w:szCs w:val="22"/>
        </w:rPr>
        <w:t xml:space="preserve">Conduct a review of the </w:t>
      </w:r>
      <w:proofErr w:type="gramStart"/>
      <w:r w:rsidRPr="00EA4450">
        <w:rPr>
          <w:rFonts w:eastAsia="Calibri"/>
          <w:sz w:val="22"/>
          <w:szCs w:val="22"/>
        </w:rPr>
        <w:t>community school program data</w:t>
      </w:r>
      <w:proofErr w:type="gramEnd"/>
      <w:r w:rsidRPr="00EA4450">
        <w:rPr>
          <w:rFonts w:eastAsia="Calibri"/>
          <w:sz w:val="22"/>
          <w:szCs w:val="22"/>
        </w:rPr>
        <w:t xml:space="preserve">?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14:paraId="158FADBF" w14:textId="77777777" w:rsidR="00207100" w:rsidRDefault="00207100" w:rsidP="00B3080A">
      <w:pPr>
        <w:ind w:left="360"/>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207100">
      <w:pPr>
        <w:pStyle w:val="ListParagraph"/>
        <w:rPr>
          <w:rFonts w:eastAsia="Calibri"/>
          <w:sz w:val="22"/>
          <w:szCs w:val="22"/>
        </w:rPr>
      </w:pPr>
    </w:p>
    <w:p w14:paraId="2FC1E500" w14:textId="77777777" w:rsidR="00207100" w:rsidRDefault="00B3080A" w:rsidP="00207100">
      <w:pPr>
        <w:pStyle w:val="ListParagraph"/>
        <w:numPr>
          <w:ilvl w:val="0"/>
          <w:numId w:val="2"/>
        </w:numPr>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3C7AFFFA" w14:textId="77777777" w:rsidR="00207100" w:rsidRDefault="00207100" w:rsidP="00207100">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207100">
      <w:pPr>
        <w:pStyle w:val="ListParagraph"/>
        <w:rPr>
          <w:rFonts w:eastAsia="Calibri"/>
          <w:sz w:val="22"/>
          <w:szCs w:val="22"/>
        </w:rPr>
      </w:pPr>
    </w:p>
    <w:p w14:paraId="7CF7D088" w14:textId="39F41376" w:rsidR="00207100" w:rsidRPr="00B3080A" w:rsidRDefault="00B3080A" w:rsidP="00207100">
      <w:pPr>
        <w:pStyle w:val="ListParagraph"/>
        <w:numPr>
          <w:ilvl w:val="0"/>
          <w:numId w:val="2"/>
        </w:numPr>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 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14:paraId="4A07FC66" w14:textId="77777777" w:rsidR="00207100" w:rsidRDefault="00207100" w:rsidP="00207100">
      <w:pPr>
        <w:tabs>
          <w:tab w:val="left" w:pos="-720"/>
        </w:tabs>
        <w:suppressAutoHyphens/>
        <w:ind w:left="-57"/>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F6AACCC" w14:textId="77777777" w:rsidR="00207100" w:rsidRDefault="00207100" w:rsidP="00207100">
      <w:pPr>
        <w:tabs>
          <w:tab w:val="left" w:pos="-720"/>
        </w:tabs>
        <w:suppressAutoHyphens/>
        <w:ind w:left="-57"/>
        <w:rPr>
          <w:rFonts w:eastAsia="Calibri"/>
          <w:sz w:val="22"/>
          <w:szCs w:val="22"/>
        </w:rPr>
      </w:pPr>
    </w:p>
    <w:p w14:paraId="52D5110A" w14:textId="77777777" w:rsidR="00D03014" w:rsidRDefault="00D03014" w:rsidP="00207100">
      <w:pPr>
        <w:tabs>
          <w:tab w:val="left" w:pos="-720"/>
        </w:tabs>
        <w:suppressAutoHyphens/>
        <w:ind w:left="-57"/>
        <w:rPr>
          <w:rFonts w:eastAsia="Calibri"/>
          <w:sz w:val="22"/>
          <w:szCs w:val="22"/>
        </w:rPr>
      </w:pPr>
    </w:p>
    <w:p w14:paraId="2A73DC7C" w14:textId="77777777" w:rsidR="00207100" w:rsidRPr="000E3952" w:rsidRDefault="00207100" w:rsidP="000E3952">
      <w:pPr>
        <w:pStyle w:val="ListParagraph"/>
        <w:numPr>
          <w:ilvl w:val="0"/>
          <w:numId w:val="1"/>
        </w:numPr>
        <w:rPr>
          <w:rFonts w:eastAsia="Calibri"/>
          <w:sz w:val="22"/>
          <w:szCs w:val="22"/>
        </w:rPr>
      </w:pPr>
      <w:r w:rsidRPr="000E3952">
        <w:rPr>
          <w:rFonts w:eastAsia="Calibri"/>
          <w:sz w:val="22"/>
          <w:szCs w:val="22"/>
        </w:rPr>
        <w:t>H</w:t>
      </w:r>
      <w:r w:rsidR="00B3080A" w:rsidRPr="000E3952">
        <w:rPr>
          <w:rFonts w:eastAsia="Calibri"/>
          <w:sz w:val="22"/>
          <w:szCs w:val="22"/>
        </w:rPr>
        <w:t>ow h</w:t>
      </w:r>
      <w:r w:rsidRPr="000E3952">
        <w:rPr>
          <w:rFonts w:eastAsia="Calibri"/>
          <w:sz w:val="22"/>
          <w:szCs w:val="22"/>
        </w:rPr>
        <w:t xml:space="preserve">ave you incorporated short-term strategies to improve student learning during the establishment of the community school into your school intervention plan? </w:t>
      </w:r>
      <w:r w:rsidR="000E3952">
        <w:rPr>
          <w:rFonts w:eastAsia="Calibri"/>
          <w:sz w:val="22"/>
          <w:szCs w:val="22"/>
        </w:rPr>
        <w:t xml:space="preserve">How have </w:t>
      </w:r>
      <w:r w:rsidR="000E3952">
        <w:t>in-classroom instructional strategies, like professional development, new teacher mentoring, common planning time, peer observations, coaching, etc., changed as a result of becoming a community school.</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14:paraId="39DE5ABD" w14:textId="77777777" w:rsidR="00207100" w:rsidRDefault="00B3080A" w:rsidP="00D36D0E">
      <w:pPr>
        <w:pStyle w:val="ListParagraph"/>
        <w:ind w:left="360"/>
        <w:rPr>
          <w:rFonts w:eastAsia="Calibri"/>
          <w:sz w:val="22"/>
          <w:szCs w:val="22"/>
        </w:rPr>
      </w:pPr>
      <w:r>
        <w:rPr>
          <w:rFonts w:eastAsia="Calibri"/>
          <w:sz w:val="22"/>
          <w:szCs w:val="22"/>
        </w:rPr>
        <w:fldChar w:fldCharType="begin">
          <w:ffData>
            <w:name w:val="Text30"/>
            <w:enabled/>
            <w:calcOnExit w:val="0"/>
            <w:textInput/>
          </w:ffData>
        </w:fldChar>
      </w:r>
      <w:bookmarkStart w:id="33"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3"/>
    </w:p>
    <w:p w14:paraId="224BC866" w14:textId="77777777" w:rsidR="00207100" w:rsidRDefault="00207100" w:rsidP="00207100">
      <w:pPr>
        <w:pStyle w:val="ListParagraph"/>
        <w:ind w:left="360"/>
        <w:rPr>
          <w:rFonts w:eastAsia="Calibri"/>
          <w:sz w:val="22"/>
          <w:szCs w:val="22"/>
        </w:rPr>
      </w:pPr>
    </w:p>
    <w:p w14:paraId="5053AC53" w14:textId="77777777" w:rsidR="00207100" w:rsidRPr="00EA4450" w:rsidRDefault="00B3080A" w:rsidP="00207100">
      <w:pPr>
        <w:pStyle w:val="ListParagraph"/>
        <w:ind w:left="360"/>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207100">
      <w:pPr>
        <w:ind w:left="360"/>
        <w:rPr>
          <w:rFonts w:eastAsia="Calibri"/>
          <w:sz w:val="22"/>
          <w:szCs w:val="22"/>
        </w:rPr>
      </w:pPr>
    </w:p>
    <w:p w14:paraId="5E0C2848" w14:textId="639B7ADE" w:rsidR="00207100" w:rsidRPr="009D5304" w:rsidRDefault="00207100" w:rsidP="00207100">
      <w:pPr>
        <w:pStyle w:val="ListParagraph"/>
        <w:numPr>
          <w:ilvl w:val="0"/>
          <w:numId w:val="5"/>
        </w:numPr>
        <w:rPr>
          <w:rFonts w:eastAsia="Calibri"/>
          <w:sz w:val="22"/>
          <w:szCs w:val="22"/>
        </w:rPr>
      </w:pPr>
      <w:r>
        <w:rPr>
          <w:rFonts w:eastAsia="Calibri"/>
          <w:sz w:val="22"/>
          <w:szCs w:val="22"/>
        </w:rPr>
        <w:t>R</w:t>
      </w:r>
      <w:r w:rsidRPr="009D5304">
        <w:rPr>
          <w:rFonts w:eastAsia="Calibri"/>
          <w:sz w:val="22"/>
          <w:szCs w:val="22"/>
        </w:rPr>
        <w:t>eviewing attendance data for opportunities to reduce chronic absenteeism and implementation of evidence based strategies for reducing such chronic absenteeism</w:t>
      </w:r>
    </w:p>
    <w:p w14:paraId="13724759" w14:textId="77777777"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34"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4"/>
    </w:p>
    <w:p w14:paraId="2227D81B" w14:textId="77777777" w:rsidR="00207100" w:rsidRPr="00EA4450" w:rsidRDefault="00207100" w:rsidP="00207100">
      <w:pPr>
        <w:ind w:left="360"/>
        <w:rPr>
          <w:rFonts w:eastAsia="Calibri"/>
          <w:sz w:val="22"/>
          <w:szCs w:val="22"/>
        </w:rPr>
      </w:pPr>
    </w:p>
    <w:p w14:paraId="6D9A552E" w14:textId="77777777" w:rsidR="00207100" w:rsidRPr="009D5304" w:rsidRDefault="00046C61" w:rsidP="00207100">
      <w:pPr>
        <w:pStyle w:val="ListParagraph"/>
        <w:numPr>
          <w:ilvl w:val="0"/>
          <w:numId w:val="5"/>
        </w:numPr>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14:paraId="54C2A997" w14:textId="77777777"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35"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5"/>
    </w:p>
    <w:p w14:paraId="4AF0E4A4" w14:textId="77777777" w:rsidR="00207100" w:rsidRDefault="00207100" w:rsidP="00207100">
      <w:pPr>
        <w:ind w:left="360"/>
        <w:rPr>
          <w:rFonts w:eastAsia="Calibri"/>
          <w:sz w:val="22"/>
          <w:szCs w:val="22"/>
        </w:rPr>
      </w:pPr>
    </w:p>
    <w:p w14:paraId="168038CE" w14:textId="77777777" w:rsidR="00207100" w:rsidRPr="009D5304" w:rsidRDefault="00207100" w:rsidP="00207100">
      <w:pPr>
        <w:pStyle w:val="ListParagraph"/>
        <w:numPr>
          <w:ilvl w:val="0"/>
          <w:numId w:val="5"/>
        </w:numPr>
        <w:rPr>
          <w:rFonts w:eastAsia="Calibri"/>
          <w:sz w:val="22"/>
          <w:szCs w:val="22"/>
        </w:rPr>
      </w:pPr>
      <w:r>
        <w:rPr>
          <w:rFonts w:eastAsia="Calibri"/>
          <w:sz w:val="22"/>
          <w:szCs w:val="22"/>
        </w:rPr>
        <w:t>Other</w:t>
      </w:r>
      <w:r w:rsidRPr="009D5304">
        <w:rPr>
          <w:rFonts w:eastAsia="Calibri"/>
          <w:sz w:val="22"/>
          <w:szCs w:val="22"/>
        </w:rPr>
        <w:t xml:space="preserve"> </w:t>
      </w:r>
    </w:p>
    <w:p w14:paraId="500FE66A" w14:textId="77777777" w:rsidR="00207100" w:rsidRPr="00EA445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0D075776" w14:textId="77777777" w:rsidR="00207100" w:rsidRPr="001B59B7" w:rsidRDefault="00207100" w:rsidP="00207100">
      <w:pPr>
        <w:tabs>
          <w:tab w:val="left" w:pos="-720"/>
        </w:tabs>
        <w:suppressAutoHyphens/>
        <w:ind w:left="-57"/>
        <w:rPr>
          <w:spacing w:val="-3"/>
          <w:sz w:val="22"/>
          <w:szCs w:val="22"/>
        </w:rPr>
      </w:pPr>
    </w:p>
    <w:p w14:paraId="6DB3135F" w14:textId="77777777" w:rsidR="00260C98" w:rsidRDefault="00B3080A" w:rsidP="00207100">
      <w:pPr>
        <w:pStyle w:val="ListParagraph"/>
        <w:numPr>
          <w:ilvl w:val="0"/>
          <w:numId w:val="1"/>
        </w:numPr>
        <w:rPr>
          <w:rFonts w:eastAsia="Calibri"/>
          <w:sz w:val="22"/>
          <w:szCs w:val="22"/>
        </w:rPr>
      </w:pPr>
      <w:r>
        <w:rPr>
          <w:rFonts w:eastAsia="Calibri"/>
          <w:sz w:val="22"/>
          <w:szCs w:val="22"/>
        </w:rPr>
        <w:t>Describe how you h</w:t>
      </w:r>
      <w:r w:rsidR="00207100" w:rsidRPr="00EA4450">
        <w:rPr>
          <w:rFonts w:eastAsia="Calibri"/>
          <w:sz w:val="22"/>
          <w:szCs w:val="22"/>
        </w:rPr>
        <w:t>ave incorporated a three-year strategy for meeting the requirements of a community school into your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Please attach the relevant portion(s) of your school intervention plan.</w:t>
      </w:r>
    </w:p>
    <w:p w14:paraId="09FB049F" w14:textId="77777777" w:rsidR="00260C98" w:rsidRDefault="00260C98" w:rsidP="00260C98">
      <w:pPr>
        <w:pStyle w:val="ListParagraph"/>
        <w:ind w:left="360"/>
        <w:rPr>
          <w:rFonts w:eastAsia="Calibri"/>
          <w:sz w:val="22"/>
          <w:szCs w:val="22"/>
        </w:rPr>
      </w:pPr>
    </w:p>
    <w:p w14:paraId="50F2AB86" w14:textId="77777777" w:rsidR="00291F51" w:rsidRDefault="000E0931" w:rsidP="00260C98">
      <w:pPr>
        <w:pStyle w:val="ListParagraph"/>
        <w:ind w:left="360"/>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to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291F51">
      <w:pPr>
        <w:rPr>
          <w:b/>
          <w:color w:val="FF0000"/>
          <w:szCs w:val="24"/>
        </w:rPr>
      </w:pPr>
    </w:p>
    <w:p w14:paraId="642D446A" w14:textId="77777777" w:rsidR="00291F51" w:rsidRDefault="00291F51" w:rsidP="00291F51">
      <w:pPr>
        <w:rPr>
          <w:b/>
          <w:color w:val="FF0000"/>
          <w:szCs w:val="24"/>
        </w:rPr>
      </w:pPr>
      <w:r w:rsidRPr="00D257E8">
        <w:rPr>
          <w:b/>
          <w:color w:val="FF0000"/>
          <w:szCs w:val="24"/>
        </w:rPr>
        <w:t xml:space="preserve">Please note: </w:t>
      </w:r>
    </w:p>
    <w:p w14:paraId="6826CDB6" w14:textId="2B88A085" w:rsidR="00291F51" w:rsidRDefault="00291F51" w:rsidP="00260C98">
      <w:pPr>
        <w:pStyle w:val="ListParagraph"/>
        <w:ind w:left="360"/>
        <w:rPr>
          <w:b/>
          <w:bCs/>
          <w:color w:val="FF0000"/>
          <w:szCs w:val="24"/>
        </w:rPr>
      </w:pPr>
      <w:r w:rsidRPr="00D257E8">
        <w:rPr>
          <w:b/>
          <w:bCs/>
          <w:color w:val="FF0000"/>
          <w:szCs w:val="24"/>
        </w:rPr>
        <w:t>*For Schools that have NOT used this indicator before 201</w:t>
      </w:r>
      <w:r w:rsidR="004A7445">
        <w:rPr>
          <w:b/>
          <w:bCs/>
          <w:color w:val="FF0000"/>
          <w:szCs w:val="24"/>
        </w:rPr>
        <w:t>9</w:t>
      </w:r>
      <w:r w:rsidRPr="00D257E8">
        <w:rPr>
          <w:b/>
          <w:bCs/>
          <w:color w:val="FF0000"/>
          <w:szCs w:val="24"/>
        </w:rPr>
        <w:t>-</w:t>
      </w:r>
      <w:r w:rsidR="004A7445">
        <w:rPr>
          <w:b/>
          <w:bCs/>
          <w:color w:val="FF0000"/>
          <w:szCs w:val="24"/>
        </w:rPr>
        <w:t>20</w:t>
      </w:r>
      <w:r w:rsidRPr="00D257E8">
        <w:rPr>
          <w:b/>
          <w:bCs/>
          <w:color w:val="FF0000"/>
          <w:szCs w:val="24"/>
        </w:rPr>
        <w:t xml:space="preserve"> school year</w:t>
      </w:r>
      <w:r w:rsidR="00392BAD">
        <w:rPr>
          <w:b/>
          <w:bCs/>
          <w:color w:val="FF0000"/>
          <w:szCs w:val="24"/>
        </w:rPr>
        <w:t xml:space="preserve"> (Cohort 2</w:t>
      </w:r>
      <w:r w:rsidR="009A51A7">
        <w:rPr>
          <w:b/>
          <w:bCs/>
          <w:color w:val="FF0000"/>
          <w:szCs w:val="24"/>
        </w:rPr>
        <w:t xml:space="preserve"> – 1</w:t>
      </w:r>
      <w:r w:rsidR="009A51A7" w:rsidRPr="009A51A7">
        <w:rPr>
          <w:b/>
          <w:bCs/>
          <w:color w:val="FF0000"/>
          <w:szCs w:val="24"/>
          <w:vertAlign w:val="superscript"/>
        </w:rPr>
        <w:t>st</w:t>
      </w:r>
      <w:r w:rsidR="009A51A7">
        <w:rPr>
          <w:b/>
          <w:bCs/>
          <w:color w:val="FF0000"/>
          <w:szCs w:val="24"/>
        </w:rPr>
        <w:t xml:space="preserve"> year</w:t>
      </w:r>
      <w:r w:rsidR="00392BAD">
        <w:rPr>
          <w:b/>
          <w:bCs/>
          <w:color w:val="FF0000"/>
          <w:szCs w:val="24"/>
        </w:rPr>
        <w:t>)</w:t>
      </w:r>
      <w:r w:rsidRPr="00D257E8">
        <w:rPr>
          <w:b/>
          <w:bCs/>
          <w:color w:val="FF0000"/>
          <w:szCs w:val="24"/>
        </w:rPr>
        <w:t>:</w:t>
      </w:r>
      <w:r w:rsidRPr="00291F51">
        <w:rPr>
          <w:rFonts w:eastAsia="Calibri"/>
          <w:sz w:val="22"/>
          <w:szCs w:val="22"/>
        </w:rPr>
        <w:t xml:space="preserve"> At least three must be implemented in year 1.</w:t>
      </w:r>
    </w:p>
    <w:p w14:paraId="09C509F0" w14:textId="5D8A1FD5" w:rsidR="00207100" w:rsidRDefault="00291F51" w:rsidP="00207100">
      <w:pPr>
        <w:pStyle w:val="ListParagraph"/>
        <w:ind w:left="360"/>
        <w:rPr>
          <w:rFonts w:eastAsia="Calibri"/>
          <w:sz w:val="22"/>
          <w:szCs w:val="22"/>
        </w:rPr>
      </w:pPr>
      <w:r w:rsidRPr="00D257E8">
        <w:rPr>
          <w:b/>
          <w:bCs/>
          <w:color w:val="FF0000"/>
          <w:szCs w:val="24"/>
        </w:rPr>
        <w:t>**For Schools that HAVE used this indicator before 201</w:t>
      </w:r>
      <w:r w:rsidR="004A7445">
        <w:rPr>
          <w:b/>
          <w:bCs/>
          <w:color w:val="FF0000"/>
          <w:szCs w:val="24"/>
        </w:rPr>
        <w:t>9</w:t>
      </w:r>
      <w:r w:rsidRPr="00D257E8">
        <w:rPr>
          <w:b/>
          <w:bCs/>
          <w:color w:val="FF0000"/>
          <w:szCs w:val="24"/>
        </w:rPr>
        <w:t>-</w:t>
      </w:r>
      <w:r w:rsidR="004A7445">
        <w:rPr>
          <w:b/>
          <w:bCs/>
          <w:color w:val="FF0000"/>
          <w:szCs w:val="24"/>
        </w:rPr>
        <w:t>20</w:t>
      </w:r>
      <w:r w:rsidRPr="00D257E8">
        <w:rPr>
          <w:b/>
          <w:bCs/>
          <w:color w:val="FF0000"/>
          <w:szCs w:val="24"/>
        </w:rPr>
        <w:t xml:space="preserve"> school year</w:t>
      </w:r>
      <w:r w:rsidR="00392BAD">
        <w:rPr>
          <w:b/>
          <w:bCs/>
          <w:color w:val="FF0000"/>
          <w:szCs w:val="24"/>
        </w:rPr>
        <w:t xml:space="preserve"> (Cohort 1, year 5)</w:t>
      </w:r>
      <w:r w:rsidRPr="00D257E8">
        <w:rPr>
          <w:b/>
          <w:bCs/>
          <w:color w:val="FF0000"/>
          <w:szCs w:val="24"/>
        </w:rPr>
        <w:t>:</w:t>
      </w:r>
      <w:r w:rsidRPr="00291F51">
        <w:rPr>
          <w:b/>
          <w:bCs/>
          <w:color w:val="FF0000"/>
          <w:szCs w:val="24"/>
        </w:rPr>
        <w:t xml:space="preserve"> </w:t>
      </w:r>
      <w:r w:rsidR="00833DD8" w:rsidRPr="00291F51">
        <w:rPr>
          <w:rFonts w:eastAsia="Calibri"/>
          <w:sz w:val="22"/>
          <w:szCs w:val="22"/>
        </w:rPr>
        <w:t xml:space="preserve">All </w:t>
      </w:r>
      <w:r w:rsidR="009D499E">
        <w:rPr>
          <w:rFonts w:eastAsia="Calibri"/>
          <w:sz w:val="22"/>
          <w:szCs w:val="22"/>
        </w:rPr>
        <w:t>seven</w:t>
      </w:r>
      <w:r w:rsidR="00594538" w:rsidRPr="00291F51">
        <w:rPr>
          <w:rFonts w:eastAsia="Calibri"/>
          <w:sz w:val="22"/>
          <w:szCs w:val="22"/>
        </w:rPr>
        <w:t xml:space="preserve"> must be implemented in year </w:t>
      </w:r>
      <w:r w:rsidR="00833DD8" w:rsidRPr="00291F51">
        <w:rPr>
          <w:rFonts w:eastAsia="Calibri"/>
          <w:sz w:val="22"/>
          <w:szCs w:val="22"/>
        </w:rPr>
        <w:t>3</w:t>
      </w:r>
      <w:r w:rsidR="00BF2A94">
        <w:rPr>
          <w:rFonts w:eastAsia="Calibri"/>
          <w:sz w:val="22"/>
          <w:szCs w:val="22"/>
        </w:rPr>
        <w:t xml:space="preserve"> and thereafter</w:t>
      </w:r>
      <w:r w:rsidR="00594538" w:rsidRPr="00291F51">
        <w:rPr>
          <w:rFonts w:eastAsia="Calibri"/>
          <w:sz w:val="22"/>
          <w:szCs w:val="22"/>
        </w:rPr>
        <w:t>.</w:t>
      </w:r>
    </w:p>
    <w:p w14:paraId="671AE206" w14:textId="5C5E84B2" w:rsidR="00207100" w:rsidRPr="00C6790E" w:rsidRDefault="00207100" w:rsidP="00207100">
      <w:pPr>
        <w:pStyle w:val="ListParagraph"/>
        <w:ind w:left="360"/>
        <w:rPr>
          <w:rFonts w:eastAsia="Calibri"/>
          <w:i/>
          <w:sz w:val="22"/>
          <w:szCs w:val="22"/>
        </w:rPr>
      </w:pPr>
      <w:r w:rsidRPr="00C6790E">
        <w:rPr>
          <w:rFonts w:eastAsia="Calibri"/>
          <w:i/>
          <w:sz w:val="22"/>
          <w:szCs w:val="22"/>
        </w:rPr>
        <w:lastRenderedPageBreak/>
        <w:t>In some cases a needs assessment may indicate that a particular component is not a high need area in your school or community. If that is the case, please include relevant data from the needs assessment that led the Community Engagement Team to the conclusion that the component was not a priority area.</w:t>
      </w:r>
    </w:p>
    <w:p w14:paraId="0D5DF5F8" w14:textId="77777777" w:rsidR="00207100" w:rsidRDefault="00207100" w:rsidP="00207100">
      <w:pPr>
        <w:pStyle w:val="ListParagraph"/>
        <w:ind w:left="360"/>
        <w:rPr>
          <w:rFonts w:eastAsia="Calibri"/>
          <w:sz w:val="22"/>
          <w:szCs w:val="22"/>
        </w:rPr>
      </w:pPr>
    </w:p>
    <w:p w14:paraId="68B1F33F" w14:textId="31158059" w:rsidR="00207100" w:rsidRPr="00B3080A" w:rsidRDefault="00207100" w:rsidP="00207100">
      <w:pPr>
        <w:pStyle w:val="ListParagraph"/>
        <w:numPr>
          <w:ilvl w:val="0"/>
          <w:numId w:val="3"/>
        </w:numPr>
        <w:rPr>
          <w:rFonts w:eastAsia="Calibri"/>
          <w:sz w:val="22"/>
          <w:szCs w:val="22"/>
        </w:rPr>
      </w:pPr>
      <w:r w:rsidRPr="00EA4450">
        <w:rPr>
          <w:sz w:val="22"/>
          <w:szCs w:val="22"/>
        </w:rPr>
        <w:t xml:space="preserve">addressing social service, health and mental health needs of students in the school and their families in order to help students arrive and remain at school ready to learn; </w:t>
      </w:r>
    </w:p>
    <w:p w14:paraId="0DCDB505" w14:textId="77777777"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bookmarkStart w:id="36"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p w14:paraId="27A64155" w14:textId="77777777" w:rsidR="00207100" w:rsidRDefault="00207100" w:rsidP="00207100">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37"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7"/>
    </w:p>
    <w:p w14:paraId="30251C6B" w14:textId="77777777" w:rsidR="00207100" w:rsidRPr="00EA4450" w:rsidRDefault="00207100" w:rsidP="00207100">
      <w:pPr>
        <w:pStyle w:val="ListParagraph"/>
        <w:rPr>
          <w:rFonts w:eastAsia="Calibri"/>
          <w:sz w:val="22"/>
          <w:szCs w:val="22"/>
        </w:rPr>
      </w:pPr>
    </w:p>
    <w:p w14:paraId="1ABFF3BD" w14:textId="77777777"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services in the school community to promote a safe and secure learning environment; </w:t>
      </w:r>
    </w:p>
    <w:p w14:paraId="50F65C58" w14:textId="77777777" w:rsidR="00F14C70" w:rsidRDefault="00F83908" w:rsidP="0082612C">
      <w:pPr>
        <w:pStyle w:val="ListParagraph"/>
        <w:ind w:left="360"/>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82612C">
      <w:pPr>
        <w:pStyle w:val="ListParagraph"/>
        <w:ind w:left="360"/>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B3080A">
      <w:pPr>
        <w:pStyle w:val="ListParagraph"/>
        <w:ind w:left="360"/>
        <w:rPr>
          <w:rFonts w:eastAsia="Calibri"/>
          <w:sz w:val="22"/>
          <w:szCs w:val="22"/>
        </w:rPr>
      </w:pPr>
    </w:p>
    <w:p w14:paraId="2C9CAE72" w14:textId="77777777" w:rsidR="00207100" w:rsidRPr="00744DC5" w:rsidRDefault="00207100" w:rsidP="00207100">
      <w:pPr>
        <w:pStyle w:val="ListParagraph"/>
        <w:numPr>
          <w:ilvl w:val="0"/>
          <w:numId w:val="3"/>
        </w:numPr>
        <w:rPr>
          <w:rFonts w:eastAsia="Calibri"/>
          <w:sz w:val="22"/>
          <w:szCs w:val="22"/>
        </w:rPr>
      </w:pPr>
      <w:r w:rsidRPr="00EA4450">
        <w:rPr>
          <w:sz w:val="22"/>
          <w:szCs w:val="22"/>
        </w:rPr>
        <w:t>encouraging family and community engagement to promote stronger home</w:t>
      </w:r>
      <w:r w:rsidR="000E3952">
        <w:rPr>
          <w:sz w:val="22"/>
          <w:szCs w:val="22"/>
        </w:rPr>
        <w:t>-</w:t>
      </w:r>
      <w:r w:rsidRPr="00EA4450">
        <w:rPr>
          <w:sz w:val="22"/>
          <w:szCs w:val="22"/>
        </w:rPr>
        <w:t xml:space="preserve">school relationships and increase families’ investment in the school community; </w:t>
      </w:r>
    </w:p>
    <w:p w14:paraId="11DD2542" w14:textId="77777777"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B3080A">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B3080A">
      <w:pPr>
        <w:pStyle w:val="ListParagraph"/>
        <w:ind w:left="360"/>
        <w:rPr>
          <w:rFonts w:eastAsia="Calibri"/>
          <w:sz w:val="22"/>
          <w:szCs w:val="22"/>
        </w:rPr>
      </w:pPr>
    </w:p>
    <w:p w14:paraId="352CBDF2" w14:textId="77777777"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nutrition services, resources or programs to ensure students have access to healthy food and understand how to make smart food choices; </w:t>
      </w:r>
    </w:p>
    <w:p w14:paraId="107FBFA3"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2C1CBCC" w14:textId="77777777" w:rsidR="00207100" w:rsidRPr="00EA4450" w:rsidRDefault="00207100" w:rsidP="00C5317B">
      <w:pPr>
        <w:pStyle w:val="ListParagraph"/>
        <w:ind w:left="360"/>
        <w:rPr>
          <w:rFonts w:eastAsia="Calibri"/>
          <w:sz w:val="22"/>
          <w:szCs w:val="22"/>
        </w:rPr>
      </w:pPr>
    </w:p>
    <w:p w14:paraId="1FB4221C" w14:textId="77777777"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early childhood education to ensure a continuum of learning that helps prepare students for success; </w:t>
      </w:r>
    </w:p>
    <w:p w14:paraId="5C8D4D35"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C5317B">
      <w:pPr>
        <w:pStyle w:val="ListParagraph"/>
        <w:ind w:left="360"/>
        <w:rPr>
          <w:rFonts w:eastAsia="Calibri"/>
          <w:sz w:val="22"/>
          <w:szCs w:val="22"/>
        </w:rPr>
      </w:pPr>
    </w:p>
    <w:p w14:paraId="116FDE8C" w14:textId="3FD63CA2" w:rsidR="00207100" w:rsidRPr="00744DC5" w:rsidRDefault="00207100" w:rsidP="00207100">
      <w:pPr>
        <w:pStyle w:val="ListParagraph"/>
        <w:numPr>
          <w:ilvl w:val="0"/>
          <w:numId w:val="3"/>
        </w:numPr>
        <w:rPr>
          <w:rFonts w:eastAsia="Calibri"/>
          <w:sz w:val="22"/>
          <w:szCs w:val="22"/>
        </w:rPr>
      </w:pPr>
      <w:r w:rsidRPr="00EA4450">
        <w:rPr>
          <w:sz w:val="22"/>
          <w:szCs w:val="22"/>
        </w:rPr>
        <w:t>offering access to career and technical education as well as workforce development services to students in the school and their families in order to provide meaningful employmen</w:t>
      </w:r>
      <w:r>
        <w:rPr>
          <w:sz w:val="22"/>
          <w:szCs w:val="22"/>
        </w:rPr>
        <w:t xml:space="preserve">t skills and opportunities; </w:t>
      </w:r>
    </w:p>
    <w:p w14:paraId="0BB95517"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C5317B">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Pr="00EA4450" w:rsidRDefault="00207100" w:rsidP="00207100">
      <w:pPr>
        <w:pStyle w:val="ListParagraph"/>
        <w:rPr>
          <w:rFonts w:eastAsia="Calibri"/>
          <w:sz w:val="22"/>
          <w:szCs w:val="22"/>
        </w:rPr>
      </w:pPr>
    </w:p>
    <w:p w14:paraId="068C3350" w14:textId="77777777" w:rsidR="00207100" w:rsidRPr="00744DC5" w:rsidRDefault="00207100" w:rsidP="00207100">
      <w:pPr>
        <w:pStyle w:val="ListParagraph"/>
        <w:numPr>
          <w:ilvl w:val="0"/>
          <w:numId w:val="3"/>
        </w:numPr>
        <w:rPr>
          <w:rFonts w:eastAsia="Calibri"/>
          <w:sz w:val="22"/>
          <w:szCs w:val="22"/>
        </w:rPr>
      </w:pPr>
      <w:r w:rsidRPr="00EA4450">
        <w:rPr>
          <w:sz w:val="22"/>
          <w:szCs w:val="22"/>
        </w:rPr>
        <w:t>offering expanded learning opportunities that include afterschool, summer school, Science, Technology, Engineering, Arts, and Math programs (STEAM) and mentoring and o</w:t>
      </w:r>
      <w:r>
        <w:rPr>
          <w:sz w:val="22"/>
          <w:szCs w:val="22"/>
        </w:rPr>
        <w:t>ther youth development programs</w:t>
      </w:r>
    </w:p>
    <w:p w14:paraId="4B992C99" w14:textId="77777777"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CEFA631" w14:textId="77777777" w:rsidR="00207100" w:rsidRDefault="00207100" w:rsidP="00C5317B">
      <w:pPr>
        <w:pStyle w:val="ListParagraph"/>
        <w:ind w:left="360"/>
        <w:rPr>
          <w:rFonts w:eastAsia="Calibri"/>
          <w:sz w:val="22"/>
          <w:szCs w:val="22"/>
        </w:rPr>
      </w:pPr>
    </w:p>
    <w:p w14:paraId="60C763B1" w14:textId="77777777" w:rsidR="00207100" w:rsidRDefault="00207100" w:rsidP="00207100">
      <w:pPr>
        <w:numPr>
          <w:ilvl w:val="0"/>
          <w:numId w:val="1"/>
        </w:numPr>
        <w:rPr>
          <w:rFonts w:eastAsia="Calibri"/>
          <w:sz w:val="22"/>
          <w:szCs w:val="22"/>
        </w:rPr>
      </w:pPr>
      <w:r w:rsidRPr="00EA4450">
        <w:rPr>
          <w:rFonts w:eastAsia="Calibri"/>
          <w:sz w:val="22"/>
          <w:szCs w:val="22"/>
        </w:rPr>
        <w:t>Are you continuing to use the same criteria and processes to enroll students in the school?</w:t>
      </w:r>
      <w:r>
        <w:rPr>
          <w:rFonts w:eastAsia="Calibri"/>
          <w:sz w:val="22"/>
          <w:szCs w:val="22"/>
        </w:rPr>
        <w:t>*</w:t>
      </w:r>
      <w:r w:rsidRPr="00EA4450">
        <w:rPr>
          <w:rFonts w:eastAsia="Calibri"/>
          <w:sz w:val="22"/>
          <w:szCs w:val="22"/>
        </w:rPr>
        <w:t xml:space="preserve"> </w:t>
      </w:r>
    </w:p>
    <w:p w14:paraId="5C48587D" w14:textId="77777777" w:rsidR="00207100" w:rsidRDefault="00207100" w:rsidP="00207100">
      <w:pPr>
        <w:ind w:left="360"/>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2D7F70">
        <w:rPr>
          <w:rFonts w:eastAsia="Calibri"/>
          <w:sz w:val="22"/>
          <w:szCs w:val="22"/>
        </w:rPr>
      </w:r>
      <w:r w:rsidR="002D7F70">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8"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8"/>
      <w:r>
        <w:rPr>
          <w:rFonts w:eastAsia="Calibri"/>
          <w:sz w:val="22"/>
          <w:szCs w:val="22"/>
        </w:rPr>
        <w:t xml:space="preserve"> </w:t>
      </w:r>
    </w:p>
    <w:p w14:paraId="5E778F6C" w14:textId="77777777" w:rsidR="00B06CD4" w:rsidRDefault="00B06CD4" w:rsidP="00207100">
      <w:pPr>
        <w:ind w:left="360"/>
        <w:rPr>
          <w:rFonts w:eastAsia="Calibri"/>
          <w:i/>
          <w:sz w:val="22"/>
          <w:szCs w:val="22"/>
        </w:rPr>
      </w:pPr>
    </w:p>
    <w:p w14:paraId="2BC5FE2C" w14:textId="77777777" w:rsidR="00207100" w:rsidRPr="0052259D" w:rsidRDefault="00207100" w:rsidP="00207100">
      <w:pPr>
        <w:ind w:left="360"/>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Default="00207100" w:rsidP="00207100">
      <w:pPr>
        <w:pStyle w:val="ListParagraph"/>
        <w:rPr>
          <w:sz w:val="22"/>
          <w:szCs w:val="22"/>
        </w:rPr>
      </w:pPr>
    </w:p>
    <w:p w14:paraId="604213BB" w14:textId="77777777" w:rsidR="003E24FB" w:rsidRDefault="00D21218">
      <w:pPr>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6" w:anchor="y" w:history="1">
        <w:r w:rsidR="00E843BF" w:rsidRPr="00640769">
          <w:rPr>
            <w:rStyle w:val="Hyperlink"/>
            <w:sz w:val="22"/>
            <w:szCs w:val="22"/>
          </w:rPr>
          <w:t>http://www.p12.nysed.gov/part100/pages/1002.html#y</w:t>
        </w:r>
      </w:hyperlink>
      <w:r w:rsidR="00E843BF">
        <w:rPr>
          <w:sz w:val="22"/>
          <w:szCs w:val="22"/>
        </w:rPr>
        <w:t>.</w:t>
      </w:r>
    </w:p>
    <w:p w14:paraId="61FBC5A6" w14:textId="77777777" w:rsidR="003E24FB" w:rsidRDefault="003E24FB">
      <w:pPr>
        <w:rPr>
          <w:sz w:val="22"/>
          <w:szCs w:val="22"/>
        </w:rPr>
      </w:pPr>
    </w:p>
    <w:p w14:paraId="52FB8C9D" w14:textId="77777777" w:rsidR="00D03014" w:rsidRDefault="00D03014">
      <w:pPr>
        <w:rPr>
          <w:sz w:val="22"/>
          <w:szCs w:val="22"/>
        </w:rPr>
      </w:pPr>
    </w:p>
    <w:p w14:paraId="174E5707" w14:textId="77777777" w:rsidR="00D03014" w:rsidRDefault="00D03014">
      <w:pPr>
        <w:rPr>
          <w:sz w:val="22"/>
          <w:szCs w:val="22"/>
        </w:rPr>
      </w:pPr>
    </w:p>
    <w:p w14:paraId="336D61EA" w14:textId="77777777" w:rsidR="00D03014" w:rsidRDefault="00D03014">
      <w:pPr>
        <w:rPr>
          <w:sz w:val="22"/>
          <w:szCs w:val="22"/>
        </w:rPr>
      </w:pPr>
    </w:p>
    <w:p w14:paraId="06521498" w14:textId="77777777" w:rsidR="00D03014" w:rsidRDefault="00D03014">
      <w:pPr>
        <w:rPr>
          <w:sz w:val="22"/>
          <w:szCs w:val="22"/>
        </w:rPr>
      </w:pPr>
    </w:p>
    <w:p w14:paraId="15ECC2BE" w14:textId="77777777" w:rsidR="00D03014" w:rsidRDefault="00D03014">
      <w:pPr>
        <w:rPr>
          <w:sz w:val="22"/>
          <w:szCs w:val="22"/>
        </w:rPr>
      </w:pPr>
    </w:p>
    <w:p w14:paraId="753637AD" w14:textId="77777777" w:rsidR="0080719D" w:rsidRDefault="0080719D">
      <w:pPr>
        <w:rPr>
          <w:sz w:val="22"/>
          <w:szCs w:val="22"/>
        </w:rPr>
      </w:pPr>
    </w:p>
    <w:p w14:paraId="12DA4D8B" w14:textId="77777777" w:rsidR="003E24FB" w:rsidRDefault="003E24FB">
      <w:pPr>
        <w:rPr>
          <w:sz w:val="22"/>
          <w:szCs w:val="22"/>
        </w:rPr>
      </w:pPr>
    </w:p>
    <w:p w14:paraId="5BDD97F9" w14:textId="77777777" w:rsidR="003E24FB" w:rsidRPr="007B7B09" w:rsidRDefault="003E24FB" w:rsidP="003E24FB">
      <w:pPr>
        <w:jc w:val="center"/>
        <w:rPr>
          <w:b/>
          <w:szCs w:val="24"/>
          <w:u w:val="single"/>
        </w:rPr>
      </w:pPr>
      <w:r w:rsidRPr="007B7B09">
        <w:rPr>
          <w:b/>
          <w:szCs w:val="24"/>
          <w:u w:val="single"/>
        </w:rPr>
        <w:t>Certification</w:t>
      </w:r>
    </w:p>
    <w:p w14:paraId="5F1C1A6D" w14:textId="77777777" w:rsidR="003E24FB" w:rsidRPr="007B7B09" w:rsidRDefault="003E24FB" w:rsidP="003E24FB">
      <w:pPr>
        <w:pStyle w:val="Default"/>
        <w:rPr>
          <w:rFonts w:ascii="Times New Roman" w:hAnsi="Times New Roman" w:cs="Times New Roman"/>
          <w:b/>
          <w:bCs/>
        </w:rPr>
      </w:pPr>
    </w:p>
    <w:p w14:paraId="542EA1CF" w14:textId="77777777" w:rsidR="003E24FB" w:rsidRPr="007B7B09" w:rsidRDefault="003E24FB" w:rsidP="003E24FB">
      <w:pPr>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bCs/>
          <w:szCs w:val="24"/>
          <w:u w:val="single"/>
        </w:rPr>
        <w:tab/>
      </w:r>
      <w:r w:rsidRPr="007B7B09">
        <w:rPr>
          <w:szCs w:val="24"/>
        </w:rPr>
        <w:t xml:space="preserve">, </w:t>
      </w:r>
      <w:r>
        <w:rPr>
          <w:bCs/>
          <w:szCs w:val="24"/>
        </w:rPr>
        <w:t>certify</w:t>
      </w:r>
      <w:r w:rsidRPr="007B7B09">
        <w:rPr>
          <w:bCs/>
          <w:szCs w:val="24"/>
        </w:rPr>
        <w:t xml:space="preserve"> that the above information is true and accurate to the best of my knowledge.</w:t>
      </w:r>
    </w:p>
    <w:p w14:paraId="1C0276B7"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 xml:space="preserve">                 </w:t>
      </w:r>
    </w:p>
    <w:p w14:paraId="25910F44" w14:textId="77777777" w:rsidR="003E24FB" w:rsidRPr="007B7B09" w:rsidRDefault="003E24FB" w:rsidP="003E24FB">
      <w:pPr>
        <w:pStyle w:val="Default"/>
        <w:rPr>
          <w:rFonts w:ascii="Times New Roman" w:hAnsi="Times New Roman" w:cs="Times New Roman"/>
          <w:b/>
          <w:bCs/>
        </w:rPr>
      </w:pPr>
    </w:p>
    <w:p w14:paraId="490373CD"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77777777" w:rsidR="003E24FB" w:rsidRPr="007B7B09" w:rsidRDefault="003E24FB" w:rsidP="003E24FB">
      <w:pPr>
        <w:pStyle w:val="Default"/>
        <w:rPr>
          <w:rFonts w:ascii="Times New Roman" w:hAnsi="Times New Roman" w:cs="Times New Roman"/>
          <w:b/>
          <w:bCs/>
        </w:rPr>
      </w:pPr>
    </w:p>
    <w:p w14:paraId="1F34F83A" w14:textId="77777777"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Date: ________________________________________________</w:t>
      </w:r>
    </w:p>
    <w:p w14:paraId="4E238CF4" w14:textId="1A2154D2" w:rsidR="00132D14" w:rsidRDefault="00132D14"/>
    <w:p w14:paraId="53C9A3BF" w14:textId="77777777" w:rsidR="00D03014" w:rsidRDefault="00D03014">
      <w:pPr>
        <w:spacing w:after="200" w:line="276" w:lineRule="auto"/>
        <w:rPr>
          <w:rFonts w:eastAsiaTheme="minorHAnsi"/>
          <w:b/>
          <w:bCs/>
          <w:color w:val="000000"/>
          <w:sz w:val="23"/>
          <w:szCs w:val="23"/>
        </w:rPr>
      </w:pPr>
      <w:r>
        <w:rPr>
          <w:b/>
          <w:bCs/>
          <w:sz w:val="23"/>
          <w:szCs w:val="23"/>
        </w:rPr>
        <w:br w:type="page"/>
      </w:r>
    </w:p>
    <w:p w14:paraId="44E35C35" w14:textId="11E35811" w:rsidR="000A1F94" w:rsidRPr="000A1F94" w:rsidRDefault="000A1F94" w:rsidP="000A1F94">
      <w:pPr>
        <w:pStyle w:val="Default"/>
        <w:rPr>
          <w:rFonts w:ascii="Times New Roman" w:hAnsi="Times New Roman" w:cs="Times New Roman"/>
          <w:sz w:val="23"/>
          <w:szCs w:val="23"/>
        </w:rPr>
      </w:pPr>
      <w:r w:rsidRPr="000A1F94">
        <w:rPr>
          <w:rFonts w:ascii="Times New Roman" w:hAnsi="Times New Roman" w:cs="Times New Roman"/>
          <w:b/>
          <w:bCs/>
          <w:sz w:val="23"/>
          <w:szCs w:val="23"/>
        </w:rPr>
        <w:lastRenderedPageBreak/>
        <w:t>Rating Guidelines</w:t>
      </w:r>
      <w:r w:rsidR="00940708">
        <w:rPr>
          <w:b/>
          <w:bCs/>
          <w:color w:val="FF0000"/>
        </w:rPr>
        <w:t xml:space="preserve"> </w:t>
      </w:r>
      <w:r w:rsidR="00AC2C53">
        <w:rPr>
          <w:b/>
          <w:bCs/>
          <w:color w:val="FF0000"/>
        </w:rPr>
        <w:t>f</w:t>
      </w:r>
      <w:r w:rsidR="00940708" w:rsidRPr="00D257E8">
        <w:rPr>
          <w:b/>
          <w:bCs/>
          <w:color w:val="FF0000"/>
        </w:rPr>
        <w:t>or Schools that have NOT used this indicator before 201</w:t>
      </w:r>
      <w:r w:rsidR="004A7445">
        <w:rPr>
          <w:b/>
          <w:bCs/>
          <w:color w:val="FF0000"/>
        </w:rPr>
        <w:t>9</w:t>
      </w:r>
      <w:r w:rsidR="00940708" w:rsidRPr="00D257E8">
        <w:rPr>
          <w:b/>
          <w:bCs/>
          <w:color w:val="FF0000"/>
        </w:rPr>
        <w:t>-</w:t>
      </w:r>
      <w:r w:rsidR="004A7445">
        <w:rPr>
          <w:b/>
          <w:bCs/>
          <w:color w:val="FF0000"/>
        </w:rPr>
        <w:t>20</w:t>
      </w:r>
      <w:r w:rsidR="00940708" w:rsidRPr="00D257E8">
        <w:rPr>
          <w:b/>
          <w:bCs/>
          <w:color w:val="FF0000"/>
        </w:rPr>
        <w:t xml:space="preserve"> school year</w:t>
      </w:r>
      <w:r w:rsidR="00940708">
        <w:rPr>
          <w:b/>
          <w:bCs/>
          <w:color w:val="FF0000"/>
        </w:rPr>
        <w:t xml:space="preserve"> (</w:t>
      </w:r>
      <w:r w:rsidR="00940708" w:rsidRPr="008F5BF7">
        <w:rPr>
          <w:rFonts w:ascii="Times New Roman" w:hAnsi="Times New Roman" w:cs="Times New Roman"/>
          <w:b/>
          <w:color w:val="FF0000"/>
        </w:rPr>
        <w:t>Cohort 2</w:t>
      </w:r>
      <w:r w:rsidR="00940708">
        <w:rPr>
          <w:rFonts w:ascii="Times New Roman" w:hAnsi="Times New Roman" w:cs="Times New Roman"/>
          <w:b/>
          <w:color w:val="FF0000"/>
        </w:rPr>
        <w:t xml:space="preserve"> schools</w:t>
      </w:r>
      <w:r w:rsidR="009A51A7">
        <w:rPr>
          <w:rFonts w:ascii="Times New Roman" w:hAnsi="Times New Roman" w:cs="Times New Roman"/>
          <w:b/>
          <w:color w:val="FF0000"/>
        </w:rPr>
        <w:t xml:space="preserve"> – 1</w:t>
      </w:r>
      <w:r w:rsidR="009A51A7" w:rsidRPr="009A51A7">
        <w:rPr>
          <w:rFonts w:ascii="Times New Roman" w:hAnsi="Times New Roman" w:cs="Times New Roman"/>
          <w:b/>
          <w:color w:val="FF0000"/>
          <w:vertAlign w:val="superscript"/>
        </w:rPr>
        <w:t>st</w:t>
      </w:r>
      <w:r w:rsidR="009A51A7">
        <w:rPr>
          <w:rFonts w:ascii="Times New Roman" w:hAnsi="Times New Roman" w:cs="Times New Roman"/>
          <w:b/>
          <w:color w:val="FF0000"/>
        </w:rPr>
        <w:t xml:space="preserve"> year</w:t>
      </w:r>
      <w:r w:rsidR="00940708" w:rsidRPr="008F5BF7">
        <w:rPr>
          <w:rFonts w:ascii="Times New Roman" w:hAnsi="Times New Roman" w:cs="Times New Roman"/>
          <w:b/>
          <w:color w:val="FF0000"/>
        </w:rPr>
        <w:t>)</w:t>
      </w:r>
      <w:r w:rsidR="00940708" w:rsidRPr="00D257E8">
        <w:rPr>
          <w:b/>
          <w:bCs/>
          <w:color w:val="FF0000"/>
        </w:rPr>
        <w:t>:</w:t>
      </w:r>
    </w:p>
    <w:p w14:paraId="615548D9" w14:textId="77777777" w:rsidR="000A1F94" w:rsidRDefault="000A1F94" w:rsidP="000A1F94">
      <w:pPr>
        <w:pStyle w:val="Default"/>
        <w:rPr>
          <w:rFonts w:ascii="Times New Roman" w:hAnsi="Times New Roman" w:cs="Times New Roman"/>
          <w:sz w:val="23"/>
          <w:szCs w:val="23"/>
        </w:rPr>
      </w:pPr>
    </w:p>
    <w:p w14:paraId="1FD8A6BE"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14:paraId="55818ECE" w14:textId="77777777" w:rsidR="000A1F94" w:rsidRDefault="000A1F94" w:rsidP="000A1F94">
      <w:pPr>
        <w:pStyle w:val="Default"/>
        <w:rPr>
          <w:rFonts w:ascii="Times New Roman" w:hAnsi="Times New Roman" w:cs="Times New Roman"/>
          <w:sz w:val="23"/>
          <w:szCs w:val="23"/>
        </w:rPr>
      </w:pPr>
    </w:p>
    <w:p w14:paraId="66504F1F"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14:paraId="31F853BF" w14:textId="77777777" w:rsidR="000A1F94" w:rsidRDefault="000A1F94" w:rsidP="000A1F94">
      <w:pPr>
        <w:pStyle w:val="Default"/>
        <w:rPr>
          <w:rFonts w:ascii="Times New Roman" w:hAnsi="Times New Roman" w:cs="Times New Roman"/>
          <w:sz w:val="23"/>
          <w:szCs w:val="23"/>
        </w:rPr>
      </w:pPr>
    </w:p>
    <w:p w14:paraId="1EB1870D" w14:textId="77777777"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14:paraId="1B96CE33" w14:textId="77777777" w:rsidR="000A1F94" w:rsidRDefault="000A1F94" w:rsidP="000A1F94">
      <w:pPr>
        <w:pStyle w:val="Default"/>
        <w:rPr>
          <w:rFonts w:ascii="Times New Roman" w:hAnsi="Times New Roman" w:cs="Times New Roman"/>
          <w:sz w:val="23"/>
          <w:szCs w:val="23"/>
        </w:rPr>
      </w:pPr>
    </w:p>
    <w:p w14:paraId="03713127" w14:textId="4C133709" w:rsid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14:paraId="1833245F" w14:textId="7D070AA7" w:rsidR="00644077" w:rsidRDefault="00644077" w:rsidP="000A1F94">
      <w:pPr>
        <w:pStyle w:val="Default"/>
        <w:rPr>
          <w:rFonts w:ascii="Times New Roman" w:hAnsi="Times New Roman" w:cs="Times New Roman"/>
          <w:sz w:val="23"/>
          <w:szCs w:val="23"/>
        </w:rPr>
      </w:pPr>
    </w:p>
    <w:p w14:paraId="6F8647DC" w14:textId="77777777" w:rsidR="00644077" w:rsidRDefault="00644077" w:rsidP="00644077">
      <w:pPr>
        <w:rPr>
          <w:b/>
          <w:sz w:val="22"/>
          <w:szCs w:val="22"/>
        </w:rPr>
      </w:pPr>
      <w:r>
        <w:rPr>
          <w:b/>
          <w:sz w:val="22"/>
          <w:szCs w:val="22"/>
        </w:rPr>
        <w:t>To establish demonstrable improvement, schools must:</w:t>
      </w:r>
    </w:p>
    <w:p w14:paraId="0D7FB976" w14:textId="77777777" w:rsidR="00644077" w:rsidRPr="00D03014" w:rsidRDefault="00644077" w:rsidP="00644077">
      <w:pPr>
        <w:rPr>
          <w:b/>
          <w:sz w:val="16"/>
          <w:szCs w:val="22"/>
        </w:rPr>
      </w:pPr>
    </w:p>
    <w:p w14:paraId="77FAA520" w14:textId="77777777" w:rsidR="00644077" w:rsidRPr="00375235" w:rsidRDefault="00644077" w:rsidP="00644077">
      <w:pPr>
        <w:pStyle w:val="ListParagraph"/>
        <w:numPr>
          <w:ilvl w:val="0"/>
          <w:numId w:val="10"/>
        </w:numPr>
        <w:rPr>
          <w:sz w:val="22"/>
          <w:szCs w:val="22"/>
        </w:rPr>
      </w:pPr>
      <w:r w:rsidRPr="00375235">
        <w:rPr>
          <w:sz w:val="22"/>
          <w:szCs w:val="22"/>
        </w:rPr>
        <w:t>Receive a minimum score of 55;</w:t>
      </w:r>
    </w:p>
    <w:p w14:paraId="659DC4D8" w14:textId="150551C8" w:rsidR="00644077" w:rsidRPr="00375235" w:rsidRDefault="00644077" w:rsidP="00644077">
      <w:pPr>
        <w:pStyle w:val="ListParagraph"/>
        <w:numPr>
          <w:ilvl w:val="0"/>
          <w:numId w:val="10"/>
        </w:numPr>
        <w:rPr>
          <w:sz w:val="22"/>
          <w:szCs w:val="22"/>
        </w:rPr>
      </w:pPr>
      <w:r w:rsidRPr="00375235">
        <w:rPr>
          <w:sz w:val="22"/>
          <w:szCs w:val="22"/>
        </w:rPr>
        <w:t xml:space="preserve">Have no more than </w:t>
      </w:r>
      <w:r>
        <w:rPr>
          <w:sz w:val="22"/>
          <w:szCs w:val="22"/>
        </w:rPr>
        <w:t>three</w:t>
      </w:r>
      <w:r w:rsidRPr="00375235">
        <w:rPr>
          <w:sz w:val="22"/>
          <w:szCs w:val="22"/>
        </w:rPr>
        <w:t xml:space="preserve"> questions rated as “Developing;”</w:t>
      </w:r>
    </w:p>
    <w:p w14:paraId="709574FF" w14:textId="77777777" w:rsidR="00644077" w:rsidRPr="00375235" w:rsidRDefault="00644077" w:rsidP="00644077">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14:paraId="30B6555F" w14:textId="3EC96537" w:rsidR="00644077" w:rsidRPr="00375235" w:rsidRDefault="00644077" w:rsidP="00644077">
      <w:pPr>
        <w:pStyle w:val="ListParagraph"/>
        <w:numPr>
          <w:ilvl w:val="0"/>
          <w:numId w:val="10"/>
        </w:numPr>
        <w:rPr>
          <w:sz w:val="22"/>
          <w:szCs w:val="22"/>
        </w:rPr>
      </w:pPr>
      <w:r w:rsidRPr="00375235">
        <w:rPr>
          <w:sz w:val="22"/>
          <w:szCs w:val="22"/>
        </w:rPr>
        <w:t xml:space="preserve">Have implemented at least </w:t>
      </w:r>
      <w:r>
        <w:rPr>
          <w:sz w:val="22"/>
          <w:szCs w:val="22"/>
        </w:rPr>
        <w:t>three</w:t>
      </w:r>
      <w:r w:rsidRPr="00375235">
        <w:rPr>
          <w:sz w:val="22"/>
          <w:szCs w:val="22"/>
        </w:rPr>
        <w:t xml:space="preserve"> program elements of a community school pursuant to paragraph (8) of subdivision (a) of §100.19 implemented in year one.</w:t>
      </w:r>
    </w:p>
    <w:p w14:paraId="07F4C812" w14:textId="316F06D8" w:rsidR="00922641" w:rsidRPr="000A1F94" w:rsidRDefault="00922641" w:rsidP="0009088B">
      <w:pPr>
        <w:spacing w:line="276" w:lineRule="auto"/>
        <w:rPr>
          <w:b/>
          <w:sz w:val="2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8"/>
        <w:gridCol w:w="1359"/>
        <w:gridCol w:w="1023"/>
        <w:gridCol w:w="1243"/>
        <w:gridCol w:w="1169"/>
        <w:gridCol w:w="718"/>
      </w:tblGrid>
      <w:tr w:rsidR="0009088B" w14:paraId="68409A03" w14:textId="77777777" w:rsidTr="009A76F5">
        <w:tc>
          <w:tcPr>
            <w:tcW w:w="0" w:type="auto"/>
            <w:gridSpan w:val="6"/>
            <w:tcBorders>
              <w:bottom w:val="single" w:sz="4" w:space="0" w:color="auto"/>
            </w:tcBorders>
            <w:shd w:val="clear" w:color="auto" w:fill="D9D9D9" w:themeFill="background1" w:themeFillShade="D9"/>
          </w:tcPr>
          <w:p w14:paraId="54AC1223" w14:textId="77777777" w:rsidR="0009088B" w:rsidRDefault="0009088B" w:rsidP="009A76F5">
            <w:pPr>
              <w:rPr>
                <w:sz w:val="22"/>
                <w:szCs w:val="22"/>
              </w:rPr>
            </w:pPr>
            <w:r w:rsidRPr="003E0BEF">
              <w:rPr>
                <w:i/>
                <w:sz w:val="22"/>
                <w:szCs w:val="22"/>
              </w:rPr>
              <w:t>SED Use Only</w:t>
            </w:r>
          </w:p>
        </w:tc>
      </w:tr>
      <w:tr w:rsidR="00910E7B" w14:paraId="716C53D1" w14:textId="77777777" w:rsidTr="00C6030E">
        <w:trPr>
          <w:trHeight w:val="458"/>
        </w:trPr>
        <w:tc>
          <w:tcPr>
            <w:tcW w:w="0" w:type="auto"/>
            <w:tcBorders>
              <w:right w:val="single" w:sz="4" w:space="0" w:color="auto"/>
            </w:tcBorders>
            <w:shd w:val="clear" w:color="auto" w:fill="D9D9D9" w:themeFill="background1" w:themeFillShade="D9"/>
          </w:tcPr>
          <w:p w14:paraId="11614201" w14:textId="77777777" w:rsidR="000662B9" w:rsidRDefault="000662B9" w:rsidP="009A76F5">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14:paraId="5B2DDCD4" w14:textId="77777777" w:rsidR="000662B9" w:rsidRDefault="000662B9" w:rsidP="009A76F5">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14:paraId="097DA143" w14:textId="77777777" w:rsidR="000662B9" w:rsidRDefault="00B560C1" w:rsidP="009A76F5">
            <w:pPr>
              <w:jc w:val="center"/>
              <w:rPr>
                <w:sz w:val="22"/>
                <w:szCs w:val="22"/>
              </w:rPr>
            </w:pPr>
            <w:r>
              <w:rPr>
                <w:sz w:val="22"/>
                <w:szCs w:val="22"/>
              </w:rPr>
              <w:t>Effective</w:t>
            </w:r>
            <w:r w:rsidR="000662B9">
              <w:rPr>
                <w:sz w:val="22"/>
                <w:szCs w:val="22"/>
              </w:rPr>
              <w:t xml:space="preserve"> </w:t>
            </w:r>
          </w:p>
        </w:tc>
        <w:tc>
          <w:tcPr>
            <w:tcW w:w="0" w:type="auto"/>
            <w:tcBorders>
              <w:left w:val="single" w:sz="4" w:space="0" w:color="auto"/>
              <w:right w:val="single" w:sz="4" w:space="0" w:color="auto"/>
            </w:tcBorders>
            <w:shd w:val="clear" w:color="auto" w:fill="D9D9D9" w:themeFill="background1" w:themeFillShade="D9"/>
          </w:tcPr>
          <w:p w14:paraId="33A03E90" w14:textId="77777777" w:rsidR="000662B9" w:rsidRDefault="000662B9" w:rsidP="009A76F5">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14:paraId="258CEF22" w14:textId="77777777" w:rsidR="000662B9" w:rsidRDefault="000662B9" w:rsidP="009A76F5">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14:paraId="2ABEB682" w14:textId="77777777" w:rsidR="000662B9" w:rsidRDefault="000662B9" w:rsidP="009A76F5">
            <w:pPr>
              <w:jc w:val="center"/>
              <w:rPr>
                <w:sz w:val="22"/>
                <w:szCs w:val="22"/>
              </w:rPr>
            </w:pPr>
            <w:r>
              <w:rPr>
                <w:sz w:val="22"/>
                <w:szCs w:val="22"/>
              </w:rPr>
              <w:t>Score</w:t>
            </w:r>
          </w:p>
        </w:tc>
      </w:tr>
      <w:tr w:rsidR="009D6B0A" w14:paraId="155DAD7C" w14:textId="77777777" w:rsidTr="00644077">
        <w:trPr>
          <w:trHeight w:val="305"/>
        </w:trPr>
        <w:tc>
          <w:tcPr>
            <w:tcW w:w="0" w:type="auto"/>
            <w:tcBorders>
              <w:right w:val="single" w:sz="4" w:space="0" w:color="auto"/>
            </w:tcBorders>
            <w:shd w:val="clear" w:color="auto" w:fill="D9D9D9" w:themeFill="background1" w:themeFillShade="D9"/>
          </w:tcPr>
          <w:p w14:paraId="63D87AC6" w14:textId="27120588" w:rsidR="009D6B0A" w:rsidRDefault="009D6B0A" w:rsidP="009A76F5">
            <w:pPr>
              <w:rPr>
                <w:sz w:val="22"/>
                <w:szCs w:val="22"/>
              </w:rPr>
            </w:pPr>
            <w:r>
              <w:rPr>
                <w:sz w:val="22"/>
                <w:szCs w:val="22"/>
              </w:rPr>
              <w:t>Question 1: Partnerships</w:t>
            </w:r>
            <w:r w:rsidR="00D36D0E">
              <w:rPr>
                <w:sz w:val="22"/>
                <w:szCs w:val="22"/>
              </w:rPr>
              <w:t xml:space="preserve"> (18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02EAF5E5" w14:textId="796B03B3" w:rsidR="009D6B0A"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14:paraId="0AE7FE41" w14:textId="1979ED4E" w:rsidR="009D6B0A" w:rsidRDefault="00D36D0E" w:rsidP="00D36D0E">
            <w:pPr>
              <w:jc w:val="center"/>
              <w:rPr>
                <w:sz w:val="22"/>
                <w:szCs w:val="22"/>
              </w:rPr>
            </w:pPr>
            <w:r>
              <w:rPr>
                <w:sz w:val="22"/>
                <w:szCs w:val="22"/>
              </w:rPr>
              <w:t>9</w:t>
            </w:r>
            <w:r w:rsidR="0082612C">
              <w:rPr>
                <w:sz w:val="22"/>
                <w:szCs w:val="22"/>
              </w:rPr>
              <w:t>-</w:t>
            </w:r>
            <w:r>
              <w:rPr>
                <w:sz w:val="22"/>
                <w:szCs w:val="22"/>
              </w:rPr>
              <w:t>13</w:t>
            </w:r>
          </w:p>
        </w:tc>
        <w:tc>
          <w:tcPr>
            <w:tcW w:w="0" w:type="auto"/>
            <w:tcBorders>
              <w:left w:val="single" w:sz="4" w:space="0" w:color="auto"/>
              <w:right w:val="single" w:sz="4" w:space="0" w:color="auto"/>
            </w:tcBorders>
            <w:shd w:val="clear" w:color="auto" w:fill="D9D9D9" w:themeFill="background1" w:themeFillShade="D9"/>
            <w:vAlign w:val="center"/>
          </w:tcPr>
          <w:p w14:paraId="0111AF9A" w14:textId="759185CD" w:rsidR="009D6B0A" w:rsidRDefault="00D36D0E" w:rsidP="00D36D0E">
            <w:pPr>
              <w:jc w:val="center"/>
              <w:rPr>
                <w:sz w:val="22"/>
                <w:szCs w:val="22"/>
              </w:rPr>
            </w:pPr>
            <w:r>
              <w:rPr>
                <w:sz w:val="22"/>
                <w:szCs w:val="22"/>
              </w:rPr>
              <w:t>4</w:t>
            </w:r>
            <w:r w:rsidR="0082612C">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14:paraId="1E8A62F5" w14:textId="6AC6F9B7" w:rsidR="009D6B0A" w:rsidRDefault="0082612C"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14:paraId="3E03082E" w14:textId="77777777" w:rsidR="009D6B0A" w:rsidRDefault="009D6B0A" w:rsidP="009A76F5">
            <w:pPr>
              <w:jc w:val="center"/>
              <w:rPr>
                <w:sz w:val="22"/>
                <w:szCs w:val="22"/>
              </w:rPr>
            </w:pPr>
          </w:p>
        </w:tc>
      </w:tr>
      <w:tr w:rsidR="00D36D0E" w14:paraId="7938B56F" w14:textId="77777777" w:rsidTr="00644077">
        <w:trPr>
          <w:trHeight w:val="350"/>
        </w:trPr>
        <w:tc>
          <w:tcPr>
            <w:tcW w:w="0" w:type="auto"/>
            <w:tcBorders>
              <w:right w:val="single" w:sz="4" w:space="0" w:color="auto"/>
            </w:tcBorders>
            <w:shd w:val="clear" w:color="auto" w:fill="D9D9D9" w:themeFill="background1" w:themeFillShade="D9"/>
          </w:tcPr>
          <w:p w14:paraId="45D524F8" w14:textId="6E66BF10" w:rsidR="00D36D0E" w:rsidRDefault="00D36D0E" w:rsidP="009A76F5">
            <w:pPr>
              <w:rPr>
                <w:sz w:val="22"/>
                <w:szCs w:val="22"/>
              </w:rPr>
            </w:pPr>
            <w:r>
              <w:rPr>
                <w:sz w:val="22"/>
                <w:szCs w:val="22"/>
              </w:rPr>
              <w:t>Question 2: Community Engagement Team (18 points)</w:t>
            </w:r>
          </w:p>
        </w:tc>
        <w:tc>
          <w:tcPr>
            <w:tcW w:w="0" w:type="auto"/>
            <w:tcBorders>
              <w:left w:val="single" w:sz="4" w:space="0" w:color="auto"/>
              <w:right w:val="single" w:sz="4" w:space="0" w:color="auto"/>
            </w:tcBorders>
            <w:shd w:val="clear" w:color="auto" w:fill="D9D9D9" w:themeFill="background1" w:themeFillShade="D9"/>
            <w:vAlign w:val="center"/>
          </w:tcPr>
          <w:p w14:paraId="1CF81D68" w14:textId="76BCC411" w:rsidR="00D36D0E" w:rsidRDefault="00D36D0E" w:rsidP="009A76F5">
            <w:pPr>
              <w:jc w:val="center"/>
              <w:rPr>
                <w:sz w:val="22"/>
                <w:szCs w:val="22"/>
              </w:rPr>
            </w:pPr>
            <w:r>
              <w:rPr>
                <w:sz w:val="22"/>
                <w:szCs w:val="22"/>
              </w:rPr>
              <w:t>14-18</w:t>
            </w:r>
          </w:p>
        </w:tc>
        <w:tc>
          <w:tcPr>
            <w:tcW w:w="0" w:type="auto"/>
            <w:tcBorders>
              <w:left w:val="single" w:sz="4" w:space="0" w:color="auto"/>
              <w:right w:val="single" w:sz="4" w:space="0" w:color="auto"/>
            </w:tcBorders>
            <w:shd w:val="clear" w:color="auto" w:fill="D9D9D9" w:themeFill="background1" w:themeFillShade="D9"/>
            <w:vAlign w:val="center"/>
          </w:tcPr>
          <w:p w14:paraId="758CD40D" w14:textId="42BAB8BC" w:rsidR="00D36D0E" w:rsidRDefault="00D36D0E" w:rsidP="009A76F5">
            <w:pPr>
              <w:jc w:val="center"/>
              <w:rPr>
                <w:sz w:val="22"/>
                <w:szCs w:val="22"/>
              </w:rPr>
            </w:pPr>
            <w:r>
              <w:rPr>
                <w:sz w:val="22"/>
                <w:szCs w:val="22"/>
              </w:rPr>
              <w:t>9-13</w:t>
            </w:r>
          </w:p>
        </w:tc>
        <w:tc>
          <w:tcPr>
            <w:tcW w:w="0" w:type="auto"/>
            <w:tcBorders>
              <w:left w:val="single" w:sz="4" w:space="0" w:color="auto"/>
              <w:right w:val="single" w:sz="4" w:space="0" w:color="auto"/>
            </w:tcBorders>
            <w:shd w:val="clear" w:color="auto" w:fill="D9D9D9" w:themeFill="background1" w:themeFillShade="D9"/>
            <w:vAlign w:val="center"/>
          </w:tcPr>
          <w:p w14:paraId="36AFFC8C" w14:textId="104DE82E" w:rsidR="00D36D0E" w:rsidRDefault="00D36D0E" w:rsidP="009A76F5">
            <w:pPr>
              <w:jc w:val="center"/>
              <w:rPr>
                <w:sz w:val="22"/>
                <w:szCs w:val="22"/>
              </w:rPr>
            </w:pPr>
            <w:r>
              <w:rPr>
                <w:sz w:val="22"/>
                <w:szCs w:val="22"/>
              </w:rPr>
              <w:t>4-8</w:t>
            </w:r>
          </w:p>
        </w:tc>
        <w:tc>
          <w:tcPr>
            <w:tcW w:w="0" w:type="auto"/>
            <w:tcBorders>
              <w:left w:val="single" w:sz="4" w:space="0" w:color="auto"/>
              <w:right w:val="single" w:sz="4" w:space="0" w:color="auto"/>
            </w:tcBorders>
            <w:shd w:val="clear" w:color="auto" w:fill="D9D9D9" w:themeFill="background1" w:themeFillShade="D9"/>
            <w:vAlign w:val="center"/>
          </w:tcPr>
          <w:p w14:paraId="18784A13" w14:textId="17D0E50F"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14:paraId="59BE6BC1" w14:textId="77777777" w:rsidR="00D36D0E" w:rsidRDefault="00D36D0E" w:rsidP="009A76F5">
            <w:pPr>
              <w:jc w:val="center"/>
              <w:rPr>
                <w:sz w:val="22"/>
                <w:szCs w:val="22"/>
              </w:rPr>
            </w:pPr>
          </w:p>
        </w:tc>
      </w:tr>
      <w:tr w:rsidR="00730F88" w14:paraId="55F59C94" w14:textId="77777777" w:rsidTr="000662B9">
        <w:trPr>
          <w:trHeight w:val="432"/>
        </w:trPr>
        <w:tc>
          <w:tcPr>
            <w:tcW w:w="0" w:type="auto"/>
            <w:tcBorders>
              <w:right w:val="single" w:sz="4" w:space="0" w:color="auto"/>
            </w:tcBorders>
            <w:shd w:val="clear" w:color="auto" w:fill="D9D9D9" w:themeFill="background1" w:themeFillShade="D9"/>
          </w:tcPr>
          <w:p w14:paraId="0F9559DD" w14:textId="68E554F1" w:rsidR="00730F88" w:rsidRDefault="00730F88" w:rsidP="009A76F5">
            <w:pPr>
              <w:rPr>
                <w:sz w:val="22"/>
                <w:szCs w:val="22"/>
              </w:rPr>
            </w:pPr>
            <w:r>
              <w:rPr>
                <w:sz w:val="22"/>
                <w:szCs w:val="22"/>
              </w:rPr>
              <w:t>Question 3: Full time staff person to manage community school strategy</w:t>
            </w:r>
            <w:r w:rsidR="00D36D0E">
              <w:rPr>
                <w:sz w:val="22"/>
                <w:szCs w:val="22"/>
              </w:rPr>
              <w:t xml:space="preserve"> (16</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6FA53465" w14:textId="40F89E3B" w:rsidR="00730F88" w:rsidRDefault="00D36D0E" w:rsidP="009A76F5">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2FD800FA" w14:textId="1CDB20DE" w:rsidR="00730F88" w:rsidRDefault="00D36D0E" w:rsidP="00D36D0E">
            <w:pPr>
              <w:jc w:val="center"/>
              <w:rPr>
                <w:sz w:val="22"/>
                <w:szCs w:val="22"/>
              </w:rPr>
            </w:pPr>
            <w:r>
              <w:rPr>
                <w:sz w:val="22"/>
                <w:szCs w:val="22"/>
              </w:rPr>
              <w:t>9</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0CAA3B15" w14:textId="1D88998D" w:rsidR="00730F88" w:rsidRDefault="00D36D0E" w:rsidP="00D36D0E">
            <w:pPr>
              <w:jc w:val="center"/>
              <w:rPr>
                <w:sz w:val="22"/>
                <w:szCs w:val="22"/>
              </w:rPr>
            </w:pPr>
            <w:r>
              <w:rPr>
                <w:sz w:val="22"/>
                <w:szCs w:val="22"/>
              </w:rPr>
              <w:t>5</w:t>
            </w:r>
            <w:r w:rsidR="00730F88">
              <w:rPr>
                <w:sz w:val="22"/>
                <w:szCs w:val="22"/>
              </w:rPr>
              <w:t>-</w:t>
            </w:r>
            <w:r>
              <w:rPr>
                <w:sz w:val="22"/>
                <w:szCs w:val="22"/>
              </w:rPr>
              <w:t>8</w:t>
            </w:r>
          </w:p>
        </w:tc>
        <w:tc>
          <w:tcPr>
            <w:tcW w:w="0" w:type="auto"/>
            <w:tcBorders>
              <w:left w:val="single" w:sz="4" w:space="0" w:color="auto"/>
              <w:right w:val="single" w:sz="4" w:space="0" w:color="auto"/>
            </w:tcBorders>
            <w:shd w:val="clear" w:color="auto" w:fill="D9D9D9" w:themeFill="background1" w:themeFillShade="D9"/>
            <w:vAlign w:val="center"/>
          </w:tcPr>
          <w:p w14:paraId="79A95A4F" w14:textId="1C7772D8" w:rsidR="00730F88" w:rsidRDefault="00730F88" w:rsidP="00D36D0E">
            <w:pPr>
              <w:jc w:val="center"/>
              <w:rPr>
                <w:sz w:val="22"/>
                <w:szCs w:val="22"/>
              </w:rPr>
            </w:pPr>
            <w:r>
              <w:rPr>
                <w:sz w:val="22"/>
                <w:szCs w:val="22"/>
              </w:rPr>
              <w:t>0-</w:t>
            </w:r>
            <w:r w:rsidR="00D36D0E">
              <w:rPr>
                <w:sz w:val="22"/>
                <w:szCs w:val="22"/>
              </w:rPr>
              <w:t>4</w:t>
            </w:r>
          </w:p>
        </w:tc>
        <w:tc>
          <w:tcPr>
            <w:tcW w:w="0" w:type="auto"/>
            <w:tcBorders>
              <w:left w:val="single" w:sz="4" w:space="0" w:color="auto"/>
            </w:tcBorders>
            <w:shd w:val="clear" w:color="auto" w:fill="D9D9D9" w:themeFill="background1" w:themeFillShade="D9"/>
          </w:tcPr>
          <w:p w14:paraId="70FA860D" w14:textId="77777777" w:rsidR="00730F88" w:rsidRDefault="00730F88" w:rsidP="009A76F5">
            <w:pPr>
              <w:jc w:val="center"/>
              <w:rPr>
                <w:sz w:val="22"/>
                <w:szCs w:val="22"/>
              </w:rPr>
            </w:pPr>
          </w:p>
        </w:tc>
      </w:tr>
      <w:tr w:rsidR="00730F88" w14:paraId="18C9F656" w14:textId="77777777" w:rsidTr="000662B9">
        <w:trPr>
          <w:trHeight w:val="432"/>
        </w:trPr>
        <w:tc>
          <w:tcPr>
            <w:tcW w:w="0" w:type="auto"/>
            <w:tcBorders>
              <w:right w:val="single" w:sz="4" w:space="0" w:color="auto"/>
            </w:tcBorders>
            <w:shd w:val="clear" w:color="auto" w:fill="D9D9D9" w:themeFill="background1" w:themeFillShade="D9"/>
          </w:tcPr>
          <w:p w14:paraId="4A84BD58" w14:textId="2D7D79EC" w:rsidR="00730F88" w:rsidRDefault="00730F88" w:rsidP="0082612C">
            <w:pPr>
              <w:rPr>
                <w:sz w:val="22"/>
                <w:szCs w:val="22"/>
              </w:rPr>
            </w:pPr>
            <w:r>
              <w:rPr>
                <w:sz w:val="22"/>
                <w:szCs w:val="22"/>
              </w:rPr>
              <w:t>Question 4: Steps to conduct a comprehensive school and community needs assessment</w:t>
            </w:r>
            <w:r w:rsidR="0082612C">
              <w:rPr>
                <w:sz w:val="22"/>
                <w:szCs w:val="22"/>
              </w:rPr>
              <w:t xml:space="preserve"> (</w:t>
            </w:r>
            <w:r w:rsidR="00D36D0E">
              <w:rPr>
                <w:sz w:val="22"/>
                <w:szCs w:val="22"/>
              </w:rPr>
              <w:t>12</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6160C22B" w14:textId="41BB2814" w:rsidR="00730F88" w:rsidRDefault="00D36D0E" w:rsidP="009A76F5">
            <w:pPr>
              <w:jc w:val="center"/>
              <w:rPr>
                <w:sz w:val="22"/>
                <w:szCs w:val="22"/>
              </w:rPr>
            </w:pPr>
            <w:r>
              <w:rPr>
                <w:sz w:val="22"/>
                <w:szCs w:val="22"/>
              </w:rPr>
              <w:t>10</w:t>
            </w:r>
            <w:r w:rsidR="00730F88">
              <w:rPr>
                <w:sz w:val="22"/>
                <w:szCs w:val="22"/>
              </w:rPr>
              <w:t>-</w:t>
            </w: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5805C65C" w14:textId="43FD5CD5" w:rsidR="00730F88"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70978FFC" w14:textId="69DF41DA" w:rsidR="00730F88"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17BAB37" w14:textId="77777777" w:rsidR="00730F88" w:rsidRDefault="00730F88" w:rsidP="00D36D0E">
            <w:pPr>
              <w:jc w:val="center"/>
              <w:rPr>
                <w:sz w:val="22"/>
                <w:szCs w:val="22"/>
              </w:rPr>
            </w:pPr>
            <w:r>
              <w:rPr>
                <w:sz w:val="22"/>
                <w:szCs w:val="22"/>
              </w:rPr>
              <w:t>0-</w:t>
            </w:r>
            <w:r w:rsidR="00D36D0E">
              <w:rPr>
                <w:sz w:val="22"/>
                <w:szCs w:val="22"/>
              </w:rPr>
              <w:t>3</w:t>
            </w:r>
          </w:p>
        </w:tc>
        <w:tc>
          <w:tcPr>
            <w:tcW w:w="0" w:type="auto"/>
            <w:tcBorders>
              <w:left w:val="single" w:sz="4" w:space="0" w:color="auto"/>
            </w:tcBorders>
            <w:shd w:val="clear" w:color="auto" w:fill="D9D9D9" w:themeFill="background1" w:themeFillShade="D9"/>
          </w:tcPr>
          <w:p w14:paraId="0064096B" w14:textId="77777777" w:rsidR="00730F88" w:rsidRDefault="00730F88" w:rsidP="009A76F5">
            <w:pPr>
              <w:jc w:val="center"/>
              <w:rPr>
                <w:sz w:val="22"/>
                <w:szCs w:val="22"/>
              </w:rPr>
            </w:pPr>
          </w:p>
        </w:tc>
      </w:tr>
      <w:tr w:rsidR="0082612C" w14:paraId="6A1C8057" w14:textId="77777777" w:rsidTr="000662B9">
        <w:trPr>
          <w:trHeight w:val="432"/>
        </w:trPr>
        <w:tc>
          <w:tcPr>
            <w:tcW w:w="0" w:type="auto"/>
            <w:tcBorders>
              <w:right w:val="single" w:sz="4" w:space="0" w:color="auto"/>
            </w:tcBorders>
            <w:shd w:val="clear" w:color="auto" w:fill="D9D9D9" w:themeFill="background1" w:themeFillShade="D9"/>
          </w:tcPr>
          <w:p w14:paraId="16FC0384" w14:textId="34EE264E" w:rsidR="0082612C" w:rsidRDefault="0082612C" w:rsidP="0082612C">
            <w:pPr>
              <w:rPr>
                <w:sz w:val="22"/>
                <w:szCs w:val="22"/>
              </w:rPr>
            </w:pPr>
            <w:r>
              <w:rPr>
                <w:sz w:val="22"/>
                <w:szCs w:val="22"/>
              </w:rPr>
              <w:t>Question 5: Steps to analyze the re</w:t>
            </w:r>
            <w:r w:rsidR="00D36D0E">
              <w:rPr>
                <w:sz w:val="22"/>
                <w:szCs w:val="22"/>
              </w:rPr>
              <w:t>sults of the needs assessment (6</w:t>
            </w:r>
            <w:r>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5D1FAADB" w14:textId="2F405D92" w:rsidR="0082612C"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22EA6D7A" w14:textId="53527EB5" w:rsidR="0082612C"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1676939A" w14:textId="1ED3C956" w:rsidR="0082612C" w:rsidRDefault="00D36D0E" w:rsidP="00D36D0E">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5E0929D9" w14:textId="3DDFAB14" w:rsidR="0082612C" w:rsidRDefault="0082612C"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20975ECC" w14:textId="77777777" w:rsidR="0082612C" w:rsidRDefault="0082612C" w:rsidP="009A76F5">
            <w:pPr>
              <w:jc w:val="center"/>
              <w:rPr>
                <w:sz w:val="22"/>
                <w:szCs w:val="22"/>
              </w:rPr>
            </w:pPr>
          </w:p>
        </w:tc>
      </w:tr>
      <w:tr w:rsidR="00730F88" w14:paraId="5C6E6669" w14:textId="77777777" w:rsidTr="00644077">
        <w:trPr>
          <w:trHeight w:val="332"/>
        </w:trPr>
        <w:tc>
          <w:tcPr>
            <w:tcW w:w="0" w:type="auto"/>
            <w:tcBorders>
              <w:right w:val="single" w:sz="4" w:space="0" w:color="auto"/>
            </w:tcBorders>
            <w:shd w:val="clear" w:color="auto" w:fill="D9D9D9" w:themeFill="background1" w:themeFillShade="D9"/>
          </w:tcPr>
          <w:p w14:paraId="62746757" w14:textId="6DBC8EE6" w:rsidR="00730F88" w:rsidRDefault="00730F88" w:rsidP="009A76F5">
            <w:pPr>
              <w:rPr>
                <w:sz w:val="22"/>
                <w:szCs w:val="22"/>
              </w:rPr>
            </w:pPr>
            <w:r>
              <w:rPr>
                <w:sz w:val="22"/>
                <w:szCs w:val="22"/>
              </w:rPr>
              <w:t>Question 6: Data-driven decision-making</w:t>
            </w:r>
            <w:r w:rsidR="00644077">
              <w:rPr>
                <w:sz w:val="22"/>
                <w:szCs w:val="22"/>
              </w:rPr>
              <w:t xml:space="preserve"> </w:t>
            </w:r>
            <w:r w:rsidR="00D36D0E">
              <w:rPr>
                <w:sz w:val="22"/>
                <w:szCs w:val="22"/>
              </w:rPr>
              <w:t>(8</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26AD575D" w14:textId="150773EE" w:rsidR="00730F88" w:rsidRDefault="00D36D0E" w:rsidP="009A76F5">
            <w:pPr>
              <w:jc w:val="center"/>
              <w:rPr>
                <w:sz w:val="22"/>
                <w:szCs w:val="22"/>
              </w:rPr>
            </w:pPr>
            <w:r>
              <w:rPr>
                <w:sz w:val="22"/>
                <w:szCs w:val="22"/>
              </w:rPr>
              <w:t>7-8</w:t>
            </w:r>
          </w:p>
        </w:tc>
        <w:tc>
          <w:tcPr>
            <w:tcW w:w="0" w:type="auto"/>
            <w:tcBorders>
              <w:left w:val="single" w:sz="4" w:space="0" w:color="auto"/>
              <w:right w:val="single" w:sz="4" w:space="0" w:color="auto"/>
            </w:tcBorders>
            <w:shd w:val="clear" w:color="auto" w:fill="D9D9D9" w:themeFill="background1" w:themeFillShade="D9"/>
            <w:vAlign w:val="center"/>
          </w:tcPr>
          <w:p w14:paraId="62FD4DB2" w14:textId="59F73FC2" w:rsidR="00730F88"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2A9A875F" w14:textId="7D55EE8F" w:rsidR="00730F88"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05481BF6" w14:textId="64ADD22B" w:rsidR="00730F88" w:rsidRDefault="00D36D0E" w:rsidP="009A76F5">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3A6554AE" w14:textId="77777777" w:rsidR="00730F88" w:rsidRDefault="00730F88" w:rsidP="009A76F5">
            <w:pPr>
              <w:jc w:val="center"/>
              <w:rPr>
                <w:sz w:val="22"/>
                <w:szCs w:val="22"/>
              </w:rPr>
            </w:pPr>
          </w:p>
        </w:tc>
      </w:tr>
      <w:tr w:rsidR="00D36D0E" w14:paraId="7CB08B63" w14:textId="77777777" w:rsidTr="000662B9">
        <w:trPr>
          <w:trHeight w:val="432"/>
        </w:trPr>
        <w:tc>
          <w:tcPr>
            <w:tcW w:w="0" w:type="auto"/>
            <w:tcBorders>
              <w:right w:val="single" w:sz="4" w:space="0" w:color="auto"/>
            </w:tcBorders>
            <w:shd w:val="clear" w:color="auto" w:fill="D9D9D9" w:themeFill="background1" w:themeFillShade="D9"/>
          </w:tcPr>
          <w:p w14:paraId="125BA3C3" w14:textId="7B649CF3" w:rsidR="00D36D0E" w:rsidRDefault="00D36D0E" w:rsidP="009A76F5">
            <w:pPr>
              <w:rPr>
                <w:sz w:val="22"/>
                <w:szCs w:val="22"/>
              </w:rPr>
            </w:pPr>
            <w:r>
              <w:rPr>
                <w:sz w:val="22"/>
                <w:szCs w:val="22"/>
              </w:rPr>
              <w:t>Question 7: Short-term strategies to improve student learning (12 points)</w:t>
            </w:r>
          </w:p>
        </w:tc>
        <w:tc>
          <w:tcPr>
            <w:tcW w:w="0" w:type="auto"/>
            <w:tcBorders>
              <w:left w:val="single" w:sz="4" w:space="0" w:color="auto"/>
              <w:right w:val="single" w:sz="4" w:space="0" w:color="auto"/>
            </w:tcBorders>
            <w:shd w:val="clear" w:color="auto" w:fill="D9D9D9" w:themeFill="background1" w:themeFillShade="D9"/>
            <w:vAlign w:val="center"/>
          </w:tcPr>
          <w:p w14:paraId="60A62C9B" w14:textId="5DE6149B" w:rsidR="00D36D0E" w:rsidRDefault="00D36D0E" w:rsidP="009A76F5">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620A1C0F" w14:textId="5EB16196" w:rsidR="00D36D0E" w:rsidRDefault="00D36D0E" w:rsidP="009A76F5">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38E35EEA" w14:textId="55F9AB2E" w:rsidR="00D36D0E" w:rsidRDefault="00D36D0E" w:rsidP="009A76F5">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5BD0D54" w14:textId="77777777" w:rsidR="00D36D0E" w:rsidRDefault="00D36D0E" w:rsidP="009A76F5">
            <w:pPr>
              <w:jc w:val="center"/>
              <w:rPr>
                <w:sz w:val="22"/>
                <w:szCs w:val="22"/>
              </w:rPr>
            </w:pPr>
            <w:r>
              <w:rPr>
                <w:sz w:val="22"/>
                <w:szCs w:val="22"/>
              </w:rPr>
              <w:t>0-3</w:t>
            </w:r>
          </w:p>
        </w:tc>
        <w:tc>
          <w:tcPr>
            <w:tcW w:w="0" w:type="auto"/>
            <w:tcBorders>
              <w:left w:val="single" w:sz="4" w:space="0" w:color="auto"/>
            </w:tcBorders>
            <w:shd w:val="clear" w:color="auto" w:fill="D9D9D9" w:themeFill="background1" w:themeFillShade="D9"/>
          </w:tcPr>
          <w:p w14:paraId="40B50C95" w14:textId="77777777" w:rsidR="00D36D0E" w:rsidRDefault="00D36D0E" w:rsidP="009A76F5">
            <w:pPr>
              <w:jc w:val="center"/>
              <w:rPr>
                <w:sz w:val="22"/>
                <w:szCs w:val="22"/>
              </w:rPr>
            </w:pPr>
          </w:p>
        </w:tc>
      </w:tr>
      <w:tr w:rsidR="00D36D0E" w14:paraId="1D8F1F33" w14:textId="77777777" w:rsidTr="00644077">
        <w:trPr>
          <w:trHeight w:val="287"/>
        </w:trPr>
        <w:tc>
          <w:tcPr>
            <w:tcW w:w="0" w:type="auto"/>
            <w:tcBorders>
              <w:right w:val="single" w:sz="4" w:space="0" w:color="auto"/>
            </w:tcBorders>
            <w:shd w:val="clear" w:color="auto" w:fill="D9D9D9" w:themeFill="background1" w:themeFillShade="D9"/>
          </w:tcPr>
          <w:p w14:paraId="1BE05E50" w14:textId="6628EEEE" w:rsidR="00D36D0E" w:rsidRDefault="00D36D0E" w:rsidP="00D36D0E">
            <w:pPr>
              <w:rPr>
                <w:sz w:val="22"/>
                <w:szCs w:val="22"/>
              </w:rPr>
            </w:pPr>
            <w:r>
              <w:rPr>
                <w:sz w:val="22"/>
                <w:szCs w:val="22"/>
              </w:rPr>
              <w:t>Question 8: Three-year strategy (6 points)</w:t>
            </w:r>
          </w:p>
        </w:tc>
        <w:tc>
          <w:tcPr>
            <w:tcW w:w="0" w:type="auto"/>
            <w:tcBorders>
              <w:left w:val="single" w:sz="4" w:space="0" w:color="auto"/>
              <w:right w:val="single" w:sz="4" w:space="0" w:color="auto"/>
            </w:tcBorders>
            <w:shd w:val="clear" w:color="auto" w:fill="D9D9D9" w:themeFill="background1" w:themeFillShade="D9"/>
            <w:vAlign w:val="center"/>
          </w:tcPr>
          <w:p w14:paraId="098ED498" w14:textId="4B631DE4" w:rsidR="00D36D0E" w:rsidRDefault="00D36D0E" w:rsidP="009A76F5">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477E812B" w14:textId="347E9037" w:rsidR="00D36D0E" w:rsidRDefault="00D36D0E" w:rsidP="009A76F5">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5B2E2011" w14:textId="766F6665" w:rsidR="00D36D0E" w:rsidRDefault="00D36D0E" w:rsidP="0082612C">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13911707" w14:textId="2AB8176B" w:rsidR="00D36D0E" w:rsidRDefault="00D36D0E" w:rsidP="009A76F5">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402D1BC5" w14:textId="77777777" w:rsidR="00D36D0E" w:rsidRDefault="00D36D0E" w:rsidP="009A76F5">
            <w:pPr>
              <w:jc w:val="center"/>
              <w:rPr>
                <w:sz w:val="22"/>
                <w:szCs w:val="22"/>
              </w:rPr>
            </w:pPr>
          </w:p>
        </w:tc>
      </w:tr>
      <w:tr w:rsidR="00910E7B" w14:paraId="4FDF44C0" w14:textId="77777777" w:rsidTr="00644077">
        <w:trPr>
          <w:trHeight w:val="350"/>
        </w:trPr>
        <w:tc>
          <w:tcPr>
            <w:tcW w:w="0" w:type="auto"/>
            <w:tcBorders>
              <w:right w:val="single" w:sz="4" w:space="0" w:color="auto"/>
            </w:tcBorders>
            <w:shd w:val="clear" w:color="auto" w:fill="D9D9D9" w:themeFill="background1" w:themeFillShade="D9"/>
          </w:tcPr>
          <w:p w14:paraId="16AC97B6" w14:textId="77777777" w:rsidR="00730F88" w:rsidRDefault="00730F88" w:rsidP="009A76F5">
            <w:pPr>
              <w:rPr>
                <w:sz w:val="22"/>
                <w:szCs w:val="22"/>
              </w:rPr>
            </w:pPr>
            <w:r>
              <w:rPr>
                <w:sz w:val="22"/>
                <w:szCs w:val="22"/>
              </w:rPr>
              <w:t>Question 9: Using same criteria to enroll students</w:t>
            </w:r>
            <w:r w:rsidR="00594538">
              <w:rPr>
                <w:sz w:val="22"/>
                <w:szCs w:val="22"/>
              </w:rPr>
              <w:t xml:space="preserve"> (4</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14:paraId="7644CCB9" w14:textId="77777777" w:rsidR="00730F88" w:rsidRDefault="00D36D0E" w:rsidP="009A76F5">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14:paraId="486ECA78" w14:textId="77777777" w:rsidR="00730F88" w:rsidRDefault="00D36D0E" w:rsidP="009A76F5">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14:paraId="5D5A41C5" w14:textId="77777777" w:rsidR="00730F88" w:rsidRDefault="00D36D0E" w:rsidP="009A76F5">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14:paraId="6A9A1D26" w14:textId="77777777" w:rsidR="00730F88" w:rsidRDefault="00D36D0E" w:rsidP="009A76F5">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14:paraId="355D1AF0" w14:textId="77777777" w:rsidR="00730F88" w:rsidRDefault="00730F88" w:rsidP="009A76F5">
            <w:pPr>
              <w:jc w:val="center"/>
              <w:rPr>
                <w:sz w:val="22"/>
                <w:szCs w:val="22"/>
              </w:rPr>
            </w:pPr>
          </w:p>
        </w:tc>
      </w:tr>
      <w:tr w:rsidR="00730F88" w14:paraId="30873767"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435D523E" w14:textId="77777777" w:rsidR="00730F88" w:rsidRPr="00104096" w:rsidRDefault="00730F88" w:rsidP="009A76F5">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14:paraId="6E28DBDA" w14:textId="77777777" w:rsidR="00730F88" w:rsidRDefault="00730F88" w:rsidP="009A76F5">
            <w:pPr>
              <w:jc w:val="center"/>
              <w:rPr>
                <w:sz w:val="22"/>
                <w:szCs w:val="22"/>
              </w:rPr>
            </w:pPr>
          </w:p>
        </w:tc>
      </w:tr>
      <w:tr w:rsidR="00644077" w14:paraId="3246467F"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30DB6761" w14:textId="496177A9" w:rsidR="00644077" w:rsidRPr="006C6163" w:rsidRDefault="00644077" w:rsidP="00D36D0E">
            <w:pPr>
              <w:rPr>
                <w:sz w:val="22"/>
              </w:rPr>
            </w:pPr>
            <w:r>
              <w:rPr>
                <w:sz w:val="22"/>
                <w:szCs w:val="22"/>
              </w:rPr>
              <w:t>Questions rated as “Developing” (up to t</w:t>
            </w:r>
            <w:r w:rsidR="00005714">
              <w:rPr>
                <w:sz w:val="22"/>
                <w:szCs w:val="22"/>
              </w:rPr>
              <w:t>hree</w:t>
            </w:r>
            <w:r>
              <w:rPr>
                <w:sz w:val="22"/>
                <w:szCs w:val="22"/>
              </w:rPr>
              <w:t xml:space="preserve"> (</w:t>
            </w:r>
            <w:r w:rsidR="00005714">
              <w:rPr>
                <w:sz w:val="22"/>
                <w:szCs w:val="22"/>
              </w:rPr>
              <w:t>3</w:t>
            </w:r>
            <w:r>
              <w:rPr>
                <w:sz w:val="22"/>
                <w:szCs w:val="22"/>
              </w:rPr>
              <w:t>) permitted)</w:t>
            </w:r>
          </w:p>
        </w:tc>
        <w:tc>
          <w:tcPr>
            <w:tcW w:w="718"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644077">
        <w:trPr>
          <w:trHeight w:val="350"/>
        </w:trPr>
        <w:tc>
          <w:tcPr>
            <w:tcW w:w="10298" w:type="dxa"/>
            <w:gridSpan w:val="5"/>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D36D0E">
        <w:trPr>
          <w:trHeight w:val="432"/>
        </w:trPr>
        <w:tc>
          <w:tcPr>
            <w:tcW w:w="10298" w:type="dxa"/>
            <w:gridSpan w:val="5"/>
            <w:tcBorders>
              <w:right w:val="single" w:sz="4" w:space="0" w:color="auto"/>
            </w:tcBorders>
            <w:shd w:val="clear" w:color="auto" w:fill="D9D9D9" w:themeFill="background1" w:themeFillShade="D9"/>
            <w:vAlign w:val="center"/>
          </w:tcPr>
          <w:p w14:paraId="4E6531F9" w14:textId="1EAE8251" w:rsidR="00B06CD4" w:rsidRPr="006C6163" w:rsidRDefault="00B06CD4" w:rsidP="00D36D0E">
            <w:pPr>
              <w:rPr>
                <w:b/>
                <w:sz w:val="22"/>
              </w:rPr>
            </w:pPr>
            <w:r w:rsidRPr="006C6163">
              <w:rPr>
                <w:sz w:val="22"/>
              </w:rPr>
              <w:t xml:space="preserve">Were </w:t>
            </w:r>
            <w:r w:rsidRPr="00B06CD4">
              <w:rPr>
                <w:sz w:val="22"/>
                <w:szCs w:val="22"/>
              </w:rPr>
              <w:t>at least three</w:t>
            </w:r>
            <w:r w:rsidRPr="006C6163">
              <w:rPr>
                <w:sz w:val="22"/>
              </w:rPr>
              <w:t xml:space="preserve"> </w:t>
            </w:r>
            <w:r w:rsidR="0090391E">
              <w:rPr>
                <w:sz w:val="22"/>
              </w:rPr>
              <w:t xml:space="preserve">(3) </w:t>
            </w:r>
            <w:r w:rsidRPr="006C6163">
              <w:rPr>
                <w:sz w:val="22"/>
              </w:rPr>
              <w:t xml:space="preserve">program elements of a community school pursuant to paragraph (8) of subdivision (a) of </w:t>
            </w:r>
            <w:r w:rsidR="00D36D0E" w:rsidRPr="006C6163">
              <w:rPr>
                <w:sz w:val="22"/>
              </w:rPr>
              <w:t>§</w:t>
            </w:r>
            <w:r w:rsidRPr="006C6163">
              <w:rPr>
                <w:sz w:val="22"/>
              </w:rPr>
              <w:t xml:space="preserve">100.19 implemented </w:t>
            </w:r>
            <w:r w:rsidRPr="00B06CD4">
              <w:rPr>
                <w:sz w:val="22"/>
                <w:szCs w:val="22"/>
              </w:rPr>
              <w:t>in</w:t>
            </w:r>
            <w:r w:rsidRPr="006C6163">
              <w:rPr>
                <w:sz w:val="22"/>
              </w:rPr>
              <w:t xml:space="preserve"> year </w:t>
            </w:r>
            <w:r w:rsidRPr="00B06CD4">
              <w:rPr>
                <w:sz w:val="22"/>
                <w:szCs w:val="22"/>
              </w:rPr>
              <w:t>one</w:t>
            </w:r>
            <w:r w:rsidRPr="006C6163">
              <w:rPr>
                <w:sz w:val="22"/>
              </w:rPr>
              <w:t>?</w:t>
            </w:r>
            <w:r w:rsidR="00D36D0E" w:rsidRPr="006C6163">
              <w:rPr>
                <w:sz w:val="22"/>
              </w:rPr>
              <w:t xml:space="preserve"> </w:t>
            </w:r>
            <w:r w:rsidRPr="006C6163">
              <w:rPr>
                <w:sz w:val="22"/>
              </w:rPr>
              <w:t>(Q8</w:t>
            </w:r>
            <w:r w:rsidRPr="006C6163">
              <w:rPr>
                <w:b/>
                <w:sz w:val="22"/>
              </w:rPr>
              <w:t>)</w:t>
            </w:r>
          </w:p>
        </w:tc>
        <w:tc>
          <w:tcPr>
            <w:tcW w:w="718" w:type="dxa"/>
            <w:tcBorders>
              <w:left w:val="single" w:sz="4" w:space="0" w:color="auto"/>
            </w:tcBorders>
            <w:shd w:val="clear" w:color="auto" w:fill="D9D9D9" w:themeFill="background1" w:themeFillShade="D9"/>
            <w:vAlign w:val="center"/>
          </w:tcPr>
          <w:p w14:paraId="1B3B0935" w14:textId="77777777" w:rsidR="00B06CD4" w:rsidRPr="00D36D0E" w:rsidRDefault="00D36D0E" w:rsidP="009A76F5">
            <w:pPr>
              <w:jc w:val="center"/>
              <w:rPr>
                <w:b/>
                <w:sz w:val="22"/>
                <w:szCs w:val="22"/>
              </w:rPr>
            </w:pPr>
            <w:r w:rsidRPr="00D36D0E">
              <w:rPr>
                <w:b/>
                <w:sz w:val="22"/>
                <w:szCs w:val="22"/>
              </w:rPr>
              <w:t>Y/N</w:t>
            </w:r>
          </w:p>
        </w:tc>
      </w:tr>
    </w:tbl>
    <w:p w14:paraId="0686C03D" w14:textId="77777777" w:rsidR="00D03014" w:rsidRDefault="00D03014">
      <w:pPr>
        <w:spacing w:after="200" w:line="276" w:lineRule="auto"/>
        <w:rPr>
          <w:b/>
          <w:bCs/>
          <w:sz w:val="23"/>
          <w:szCs w:val="23"/>
        </w:rPr>
      </w:pPr>
      <w:r>
        <w:rPr>
          <w:b/>
          <w:bCs/>
          <w:sz w:val="23"/>
          <w:szCs w:val="23"/>
        </w:rPr>
        <w:br w:type="page"/>
      </w:r>
    </w:p>
    <w:p w14:paraId="177F0938" w14:textId="261EE068" w:rsidR="00940708" w:rsidRPr="00D03014" w:rsidRDefault="00940708" w:rsidP="00D03014">
      <w:pPr>
        <w:spacing w:after="200" w:line="276" w:lineRule="auto"/>
        <w:rPr>
          <w:rFonts w:eastAsiaTheme="minorHAnsi"/>
          <w:b/>
          <w:bCs/>
          <w:color w:val="000000"/>
          <w:sz w:val="23"/>
          <w:szCs w:val="23"/>
        </w:rPr>
      </w:pPr>
      <w:r w:rsidRPr="000A1F94">
        <w:rPr>
          <w:b/>
          <w:bCs/>
          <w:sz w:val="23"/>
          <w:szCs w:val="23"/>
        </w:rPr>
        <w:lastRenderedPageBreak/>
        <w:t>Rating Guidelines</w:t>
      </w:r>
      <w:r>
        <w:rPr>
          <w:b/>
          <w:bCs/>
          <w:color w:val="FF0000"/>
        </w:rPr>
        <w:t xml:space="preserve"> </w:t>
      </w:r>
      <w:r w:rsidR="00AC2C53">
        <w:rPr>
          <w:b/>
          <w:bCs/>
          <w:color w:val="FF0000"/>
        </w:rPr>
        <w:t>f</w:t>
      </w:r>
      <w:r w:rsidRPr="00D257E8">
        <w:rPr>
          <w:b/>
          <w:bCs/>
          <w:color w:val="FF0000"/>
        </w:rPr>
        <w:t>or Schools that HAVE used this indicator before 201</w:t>
      </w:r>
      <w:r w:rsidR="004A7445">
        <w:rPr>
          <w:b/>
          <w:bCs/>
          <w:color w:val="FF0000"/>
        </w:rPr>
        <w:t>9</w:t>
      </w:r>
      <w:r w:rsidRPr="00D257E8">
        <w:rPr>
          <w:b/>
          <w:bCs/>
          <w:color w:val="FF0000"/>
        </w:rPr>
        <w:t>-</w:t>
      </w:r>
      <w:r w:rsidR="004A7445">
        <w:rPr>
          <w:b/>
          <w:bCs/>
          <w:color w:val="FF0000"/>
        </w:rPr>
        <w:t>20</w:t>
      </w:r>
      <w:r w:rsidRPr="00D257E8">
        <w:rPr>
          <w:b/>
          <w:bCs/>
          <w:color w:val="FF0000"/>
        </w:rPr>
        <w:t xml:space="preserve"> school year</w:t>
      </w:r>
      <w:r>
        <w:rPr>
          <w:b/>
          <w:bCs/>
          <w:color w:val="FF0000"/>
        </w:rPr>
        <w:t xml:space="preserve"> </w:t>
      </w:r>
      <w:r w:rsidRPr="008F5BF7">
        <w:rPr>
          <w:b/>
          <w:color w:val="FF0000"/>
        </w:rPr>
        <w:t xml:space="preserve">(Cohort 1 </w:t>
      </w:r>
      <w:r>
        <w:rPr>
          <w:b/>
          <w:color w:val="FF0000"/>
        </w:rPr>
        <w:t xml:space="preserve">schools </w:t>
      </w:r>
      <w:r w:rsidRPr="008F5BF7">
        <w:rPr>
          <w:b/>
          <w:color w:val="FF0000"/>
        </w:rPr>
        <w:t xml:space="preserve">Year </w:t>
      </w:r>
      <w:r w:rsidR="004A7445">
        <w:rPr>
          <w:b/>
          <w:color w:val="FF0000"/>
        </w:rPr>
        <w:t>5</w:t>
      </w:r>
      <w:r w:rsidRPr="008F5BF7">
        <w:rPr>
          <w:b/>
          <w:color w:val="FF0000"/>
        </w:rPr>
        <w:t>)</w:t>
      </w:r>
      <w:r w:rsidRPr="00D257E8">
        <w:rPr>
          <w:b/>
          <w:bCs/>
          <w:color w:val="FF0000"/>
        </w:rPr>
        <w:t>:</w:t>
      </w:r>
    </w:p>
    <w:p w14:paraId="06385AC0"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14:paraId="3AFE29E1" w14:textId="77777777" w:rsidR="00940708" w:rsidRPr="00D03014" w:rsidRDefault="00940708" w:rsidP="00940708">
      <w:pPr>
        <w:pStyle w:val="Default"/>
        <w:rPr>
          <w:rFonts w:ascii="Times New Roman" w:hAnsi="Times New Roman" w:cs="Times New Roman"/>
          <w:sz w:val="16"/>
          <w:szCs w:val="23"/>
        </w:rPr>
      </w:pPr>
    </w:p>
    <w:p w14:paraId="43996412"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14:paraId="6EA0DD61" w14:textId="77777777" w:rsidR="00940708" w:rsidRPr="00D03014" w:rsidRDefault="00940708" w:rsidP="00940708">
      <w:pPr>
        <w:pStyle w:val="Default"/>
        <w:rPr>
          <w:rFonts w:ascii="Times New Roman" w:hAnsi="Times New Roman" w:cs="Times New Roman"/>
          <w:sz w:val="16"/>
          <w:szCs w:val="23"/>
        </w:rPr>
      </w:pPr>
    </w:p>
    <w:p w14:paraId="2C59C016"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14:paraId="0A2ACA69" w14:textId="77777777" w:rsidR="00940708" w:rsidRPr="00D03014" w:rsidRDefault="00940708" w:rsidP="00940708">
      <w:pPr>
        <w:pStyle w:val="Default"/>
        <w:rPr>
          <w:rFonts w:ascii="Times New Roman" w:hAnsi="Times New Roman" w:cs="Times New Roman"/>
          <w:sz w:val="16"/>
          <w:szCs w:val="23"/>
        </w:rPr>
      </w:pPr>
    </w:p>
    <w:p w14:paraId="26A3DD63" w14:textId="77777777" w:rsidR="00940708" w:rsidRPr="000A1F94" w:rsidRDefault="00940708" w:rsidP="00940708">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14:paraId="7770DE20" w14:textId="77777777" w:rsidR="00940708" w:rsidRPr="0080719D" w:rsidRDefault="00940708" w:rsidP="00940708">
      <w:pPr>
        <w:spacing w:line="276" w:lineRule="auto"/>
        <w:rPr>
          <w:b/>
          <w:sz w:val="12"/>
          <w:szCs w:val="22"/>
        </w:rPr>
      </w:pPr>
    </w:p>
    <w:p w14:paraId="5D40DE37" w14:textId="77777777" w:rsidR="00940708" w:rsidRDefault="00940708" w:rsidP="00940708">
      <w:pPr>
        <w:rPr>
          <w:b/>
          <w:sz w:val="22"/>
          <w:szCs w:val="22"/>
        </w:rPr>
      </w:pPr>
      <w:r>
        <w:rPr>
          <w:b/>
          <w:sz w:val="22"/>
          <w:szCs w:val="22"/>
        </w:rPr>
        <w:t>To establish demonstrable improvement, schools must:</w:t>
      </w:r>
    </w:p>
    <w:p w14:paraId="1C99C372" w14:textId="77777777" w:rsidR="00940708" w:rsidRPr="0080719D" w:rsidRDefault="00940708" w:rsidP="00940708">
      <w:pPr>
        <w:rPr>
          <w:b/>
          <w:sz w:val="12"/>
          <w:szCs w:val="22"/>
        </w:rPr>
      </w:pPr>
    </w:p>
    <w:p w14:paraId="51EBA044" w14:textId="77777777" w:rsidR="00940708" w:rsidRPr="00375235" w:rsidRDefault="00940708" w:rsidP="00940708">
      <w:pPr>
        <w:pStyle w:val="ListParagraph"/>
        <w:numPr>
          <w:ilvl w:val="0"/>
          <w:numId w:val="10"/>
        </w:numPr>
        <w:rPr>
          <w:sz w:val="22"/>
          <w:szCs w:val="22"/>
        </w:rPr>
      </w:pPr>
      <w:r w:rsidRPr="00375235">
        <w:rPr>
          <w:sz w:val="22"/>
          <w:szCs w:val="22"/>
        </w:rPr>
        <w:t>Receive a minimum score of 55;</w:t>
      </w:r>
    </w:p>
    <w:p w14:paraId="57701EDA" w14:textId="77777777" w:rsidR="00940708" w:rsidRPr="00375235" w:rsidRDefault="00940708" w:rsidP="00940708">
      <w:pPr>
        <w:pStyle w:val="ListParagraph"/>
        <w:numPr>
          <w:ilvl w:val="0"/>
          <w:numId w:val="10"/>
        </w:numPr>
        <w:rPr>
          <w:sz w:val="22"/>
          <w:szCs w:val="22"/>
        </w:rPr>
      </w:pPr>
      <w:r w:rsidRPr="00375235">
        <w:rPr>
          <w:sz w:val="22"/>
          <w:szCs w:val="22"/>
        </w:rPr>
        <w:t xml:space="preserve">Have no more than </w:t>
      </w:r>
      <w:r>
        <w:rPr>
          <w:sz w:val="22"/>
          <w:szCs w:val="22"/>
        </w:rPr>
        <w:t>two</w:t>
      </w:r>
      <w:r w:rsidRPr="00375235">
        <w:rPr>
          <w:sz w:val="22"/>
          <w:szCs w:val="22"/>
        </w:rPr>
        <w:t xml:space="preserve"> questions rated as “Developing;”</w:t>
      </w:r>
    </w:p>
    <w:p w14:paraId="035C7C59" w14:textId="77777777" w:rsidR="00940708" w:rsidRPr="00375235" w:rsidRDefault="00940708" w:rsidP="00940708">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14:paraId="0E1B0C12" w14:textId="37733D8C" w:rsidR="00940708" w:rsidRPr="00375235" w:rsidRDefault="00940708" w:rsidP="00940708">
      <w:pPr>
        <w:pStyle w:val="ListParagraph"/>
        <w:numPr>
          <w:ilvl w:val="0"/>
          <w:numId w:val="10"/>
        </w:numPr>
        <w:rPr>
          <w:sz w:val="22"/>
          <w:szCs w:val="22"/>
        </w:rPr>
      </w:pPr>
      <w:r w:rsidRPr="00375235">
        <w:rPr>
          <w:sz w:val="22"/>
          <w:szCs w:val="22"/>
        </w:rPr>
        <w:t xml:space="preserve">Have implemented </w:t>
      </w:r>
      <w:r w:rsidR="00644077">
        <w:rPr>
          <w:sz w:val="22"/>
          <w:szCs w:val="22"/>
        </w:rPr>
        <w:t xml:space="preserve">all </w:t>
      </w:r>
      <w:r w:rsidR="009D499E">
        <w:rPr>
          <w:sz w:val="22"/>
          <w:szCs w:val="22"/>
        </w:rPr>
        <w:t>seven</w:t>
      </w:r>
      <w:r w:rsidR="00644077">
        <w:rPr>
          <w:sz w:val="22"/>
          <w:szCs w:val="22"/>
        </w:rPr>
        <w:t xml:space="preserve"> (</w:t>
      </w:r>
      <w:r w:rsidR="009D499E">
        <w:rPr>
          <w:sz w:val="22"/>
          <w:szCs w:val="22"/>
        </w:rPr>
        <w:t>7</w:t>
      </w:r>
      <w:r w:rsidR="00644077">
        <w:rPr>
          <w:sz w:val="22"/>
          <w:szCs w:val="22"/>
        </w:rPr>
        <w:t>)</w:t>
      </w:r>
      <w:r w:rsidRPr="00375235">
        <w:rPr>
          <w:sz w:val="22"/>
          <w:szCs w:val="22"/>
        </w:rPr>
        <w:t xml:space="preserve"> elements of a community school pursuant to paragraph (8) of subdivision (a) of §100.19.</w:t>
      </w:r>
    </w:p>
    <w:p w14:paraId="3EAAC8AF" w14:textId="77777777" w:rsidR="00940708" w:rsidRPr="0080719D" w:rsidRDefault="00940708" w:rsidP="00940708">
      <w:pPr>
        <w:pStyle w:val="ListParagraph"/>
        <w:rPr>
          <w:b/>
          <w:sz w:val="1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4"/>
        <w:gridCol w:w="1363"/>
        <w:gridCol w:w="1023"/>
        <w:gridCol w:w="1243"/>
        <w:gridCol w:w="1169"/>
        <w:gridCol w:w="718"/>
      </w:tblGrid>
      <w:tr w:rsidR="00940708" w14:paraId="469AA649" w14:textId="77777777" w:rsidTr="00644077">
        <w:tc>
          <w:tcPr>
            <w:tcW w:w="0" w:type="auto"/>
            <w:gridSpan w:val="6"/>
            <w:tcBorders>
              <w:bottom w:val="single" w:sz="4" w:space="0" w:color="auto"/>
            </w:tcBorders>
            <w:shd w:val="clear" w:color="auto" w:fill="D9D9D9" w:themeFill="background1" w:themeFillShade="D9"/>
          </w:tcPr>
          <w:p w14:paraId="38E1B99E" w14:textId="77777777" w:rsidR="00940708" w:rsidRDefault="00940708" w:rsidP="00644077">
            <w:pPr>
              <w:rPr>
                <w:sz w:val="22"/>
                <w:szCs w:val="22"/>
              </w:rPr>
            </w:pPr>
            <w:r w:rsidRPr="003E0BEF">
              <w:rPr>
                <w:i/>
                <w:sz w:val="22"/>
                <w:szCs w:val="22"/>
              </w:rPr>
              <w:t>SED Use Only</w:t>
            </w:r>
          </w:p>
        </w:tc>
      </w:tr>
      <w:tr w:rsidR="00940708" w14:paraId="6293D737" w14:textId="77777777" w:rsidTr="00940708">
        <w:trPr>
          <w:trHeight w:val="422"/>
        </w:trPr>
        <w:tc>
          <w:tcPr>
            <w:tcW w:w="0" w:type="auto"/>
            <w:tcBorders>
              <w:right w:val="single" w:sz="4" w:space="0" w:color="auto"/>
            </w:tcBorders>
            <w:shd w:val="clear" w:color="auto" w:fill="D9D9D9" w:themeFill="background1" w:themeFillShade="D9"/>
          </w:tcPr>
          <w:p w14:paraId="35EA07BA" w14:textId="77777777" w:rsidR="00940708" w:rsidRDefault="00940708" w:rsidP="00644077">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14:paraId="6E372FCD" w14:textId="77777777" w:rsidR="00940708" w:rsidRDefault="00940708" w:rsidP="00644077">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14:paraId="5631C561" w14:textId="77777777" w:rsidR="00940708" w:rsidRDefault="00940708" w:rsidP="00644077">
            <w:pPr>
              <w:jc w:val="center"/>
              <w:rPr>
                <w:sz w:val="22"/>
                <w:szCs w:val="22"/>
              </w:rPr>
            </w:pPr>
            <w:r>
              <w:rPr>
                <w:sz w:val="22"/>
                <w:szCs w:val="22"/>
              </w:rPr>
              <w:t xml:space="preserve">Effective </w:t>
            </w:r>
          </w:p>
        </w:tc>
        <w:tc>
          <w:tcPr>
            <w:tcW w:w="0" w:type="auto"/>
            <w:tcBorders>
              <w:left w:val="single" w:sz="4" w:space="0" w:color="auto"/>
              <w:right w:val="single" w:sz="4" w:space="0" w:color="auto"/>
            </w:tcBorders>
            <w:shd w:val="clear" w:color="auto" w:fill="D9D9D9" w:themeFill="background1" w:themeFillShade="D9"/>
          </w:tcPr>
          <w:p w14:paraId="4E6E0875" w14:textId="77777777" w:rsidR="00940708" w:rsidRDefault="00940708" w:rsidP="00644077">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14:paraId="6E4751C2" w14:textId="77777777" w:rsidR="00940708" w:rsidRDefault="00940708" w:rsidP="00644077">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14:paraId="411876D6" w14:textId="77777777" w:rsidR="00940708" w:rsidRDefault="00940708" w:rsidP="00644077">
            <w:pPr>
              <w:jc w:val="center"/>
              <w:rPr>
                <w:sz w:val="22"/>
                <w:szCs w:val="22"/>
              </w:rPr>
            </w:pPr>
            <w:r>
              <w:rPr>
                <w:sz w:val="22"/>
                <w:szCs w:val="22"/>
              </w:rPr>
              <w:t>Score</w:t>
            </w:r>
          </w:p>
        </w:tc>
      </w:tr>
      <w:tr w:rsidR="00940708" w14:paraId="0FE9A1B6" w14:textId="77777777" w:rsidTr="00644077">
        <w:trPr>
          <w:trHeight w:val="432"/>
        </w:trPr>
        <w:tc>
          <w:tcPr>
            <w:tcW w:w="0" w:type="auto"/>
            <w:tcBorders>
              <w:right w:val="single" w:sz="4" w:space="0" w:color="auto"/>
            </w:tcBorders>
            <w:shd w:val="clear" w:color="auto" w:fill="D9D9D9" w:themeFill="background1" w:themeFillShade="D9"/>
          </w:tcPr>
          <w:p w14:paraId="5CB45343" w14:textId="77777777" w:rsidR="00940708" w:rsidRDefault="00940708" w:rsidP="00644077">
            <w:pPr>
              <w:rPr>
                <w:sz w:val="22"/>
                <w:szCs w:val="22"/>
              </w:rPr>
            </w:pPr>
            <w:r>
              <w:rPr>
                <w:sz w:val="22"/>
                <w:szCs w:val="22"/>
              </w:rPr>
              <w:t>Question 1: Partnerships (16 points)</w:t>
            </w:r>
          </w:p>
        </w:tc>
        <w:tc>
          <w:tcPr>
            <w:tcW w:w="0" w:type="auto"/>
            <w:tcBorders>
              <w:left w:val="single" w:sz="4" w:space="0" w:color="auto"/>
              <w:right w:val="single" w:sz="4" w:space="0" w:color="auto"/>
            </w:tcBorders>
            <w:shd w:val="clear" w:color="auto" w:fill="D9D9D9" w:themeFill="background1" w:themeFillShade="D9"/>
            <w:vAlign w:val="center"/>
          </w:tcPr>
          <w:p w14:paraId="0CEB1BF7"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329C986A"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3C8FF180"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793090EA"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573463E8" w14:textId="77777777" w:rsidR="00940708" w:rsidRDefault="00940708" w:rsidP="00644077">
            <w:pPr>
              <w:jc w:val="center"/>
              <w:rPr>
                <w:sz w:val="22"/>
                <w:szCs w:val="22"/>
              </w:rPr>
            </w:pPr>
          </w:p>
        </w:tc>
      </w:tr>
      <w:tr w:rsidR="00940708" w14:paraId="44587177" w14:textId="77777777" w:rsidTr="00644077">
        <w:trPr>
          <w:trHeight w:val="432"/>
        </w:trPr>
        <w:tc>
          <w:tcPr>
            <w:tcW w:w="0" w:type="auto"/>
            <w:tcBorders>
              <w:right w:val="single" w:sz="4" w:space="0" w:color="auto"/>
            </w:tcBorders>
            <w:shd w:val="clear" w:color="auto" w:fill="D9D9D9" w:themeFill="background1" w:themeFillShade="D9"/>
          </w:tcPr>
          <w:p w14:paraId="10ED8236" w14:textId="77777777" w:rsidR="00940708" w:rsidRDefault="00940708" w:rsidP="00644077">
            <w:pPr>
              <w:rPr>
                <w:sz w:val="22"/>
                <w:szCs w:val="22"/>
              </w:rPr>
            </w:pPr>
            <w:r>
              <w:rPr>
                <w:sz w:val="22"/>
                <w:szCs w:val="22"/>
              </w:rPr>
              <w:t>Question 2: Community Engagement Team (12 points)</w:t>
            </w:r>
          </w:p>
        </w:tc>
        <w:tc>
          <w:tcPr>
            <w:tcW w:w="0" w:type="auto"/>
            <w:tcBorders>
              <w:left w:val="single" w:sz="4" w:space="0" w:color="auto"/>
              <w:right w:val="single" w:sz="4" w:space="0" w:color="auto"/>
            </w:tcBorders>
            <w:shd w:val="clear" w:color="auto" w:fill="D9D9D9" w:themeFill="background1" w:themeFillShade="D9"/>
            <w:vAlign w:val="center"/>
          </w:tcPr>
          <w:p w14:paraId="02A902D9"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28DEFF46"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0DF3DC0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5F4BC5FD"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78F75A84" w14:textId="77777777" w:rsidR="00940708" w:rsidRDefault="00940708" w:rsidP="00644077">
            <w:pPr>
              <w:jc w:val="center"/>
              <w:rPr>
                <w:sz w:val="22"/>
                <w:szCs w:val="22"/>
              </w:rPr>
            </w:pPr>
          </w:p>
        </w:tc>
      </w:tr>
      <w:tr w:rsidR="00940708" w14:paraId="36DEEFC3" w14:textId="77777777" w:rsidTr="00644077">
        <w:trPr>
          <w:trHeight w:val="432"/>
        </w:trPr>
        <w:tc>
          <w:tcPr>
            <w:tcW w:w="0" w:type="auto"/>
            <w:tcBorders>
              <w:right w:val="single" w:sz="4" w:space="0" w:color="auto"/>
            </w:tcBorders>
            <w:shd w:val="clear" w:color="auto" w:fill="D9D9D9" w:themeFill="background1" w:themeFillShade="D9"/>
          </w:tcPr>
          <w:p w14:paraId="1005B148" w14:textId="77777777" w:rsidR="00940708" w:rsidRDefault="00940708" w:rsidP="00644077">
            <w:pPr>
              <w:rPr>
                <w:sz w:val="22"/>
                <w:szCs w:val="22"/>
              </w:rPr>
            </w:pPr>
            <w:r>
              <w:rPr>
                <w:sz w:val="22"/>
                <w:szCs w:val="22"/>
              </w:rPr>
              <w:t>Question 3: Identification of a staff person to manage the community school strategy (12 points)</w:t>
            </w:r>
          </w:p>
        </w:tc>
        <w:tc>
          <w:tcPr>
            <w:tcW w:w="0" w:type="auto"/>
            <w:tcBorders>
              <w:left w:val="single" w:sz="4" w:space="0" w:color="auto"/>
              <w:right w:val="single" w:sz="4" w:space="0" w:color="auto"/>
            </w:tcBorders>
            <w:shd w:val="clear" w:color="auto" w:fill="D9D9D9" w:themeFill="background1" w:themeFillShade="D9"/>
            <w:vAlign w:val="center"/>
          </w:tcPr>
          <w:p w14:paraId="456EE2D5"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4A00F0C0"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2120DAC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0474F243"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157EA725" w14:textId="77777777" w:rsidR="00940708" w:rsidRDefault="00940708" w:rsidP="00644077">
            <w:pPr>
              <w:jc w:val="center"/>
              <w:rPr>
                <w:sz w:val="22"/>
                <w:szCs w:val="22"/>
              </w:rPr>
            </w:pPr>
          </w:p>
        </w:tc>
      </w:tr>
      <w:tr w:rsidR="00940708" w14:paraId="1BAF92B0" w14:textId="77777777" w:rsidTr="00644077">
        <w:trPr>
          <w:trHeight w:val="432"/>
        </w:trPr>
        <w:tc>
          <w:tcPr>
            <w:tcW w:w="0" w:type="auto"/>
            <w:tcBorders>
              <w:right w:val="single" w:sz="4" w:space="0" w:color="auto"/>
            </w:tcBorders>
            <w:shd w:val="clear" w:color="auto" w:fill="D9D9D9" w:themeFill="background1" w:themeFillShade="D9"/>
          </w:tcPr>
          <w:p w14:paraId="21A0E3F5" w14:textId="77777777" w:rsidR="00940708" w:rsidRDefault="00940708" w:rsidP="00644077">
            <w:pPr>
              <w:rPr>
                <w:sz w:val="22"/>
                <w:szCs w:val="22"/>
              </w:rPr>
            </w:pPr>
            <w:r>
              <w:rPr>
                <w:sz w:val="22"/>
                <w:szCs w:val="22"/>
              </w:rPr>
              <w:t>Question 4: Steps to conduct a comprehensive school and community needs assessment (6 points)</w:t>
            </w:r>
          </w:p>
        </w:tc>
        <w:tc>
          <w:tcPr>
            <w:tcW w:w="0" w:type="auto"/>
            <w:tcBorders>
              <w:left w:val="single" w:sz="4" w:space="0" w:color="auto"/>
              <w:right w:val="single" w:sz="4" w:space="0" w:color="auto"/>
            </w:tcBorders>
            <w:shd w:val="clear" w:color="auto" w:fill="D9D9D9" w:themeFill="background1" w:themeFillShade="D9"/>
            <w:vAlign w:val="center"/>
          </w:tcPr>
          <w:p w14:paraId="3455F8DC" w14:textId="77777777" w:rsidR="00940708" w:rsidRDefault="00940708" w:rsidP="00644077">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6138D501" w14:textId="77777777" w:rsidR="00940708" w:rsidRDefault="00940708" w:rsidP="00644077">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5C507355" w14:textId="77777777" w:rsidR="00940708" w:rsidRDefault="00940708" w:rsidP="00644077">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15657A45" w14:textId="77777777" w:rsidR="00940708" w:rsidRDefault="00940708" w:rsidP="00644077">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71105C3D" w14:textId="77777777" w:rsidR="00940708" w:rsidRDefault="00940708" w:rsidP="00644077">
            <w:pPr>
              <w:jc w:val="center"/>
              <w:rPr>
                <w:sz w:val="22"/>
                <w:szCs w:val="22"/>
              </w:rPr>
            </w:pPr>
          </w:p>
        </w:tc>
      </w:tr>
      <w:tr w:rsidR="00940708" w14:paraId="7749A8A6" w14:textId="77777777" w:rsidTr="00644077">
        <w:trPr>
          <w:trHeight w:val="432"/>
        </w:trPr>
        <w:tc>
          <w:tcPr>
            <w:tcW w:w="0" w:type="auto"/>
            <w:tcBorders>
              <w:right w:val="single" w:sz="4" w:space="0" w:color="auto"/>
            </w:tcBorders>
            <w:shd w:val="clear" w:color="auto" w:fill="D9D9D9" w:themeFill="background1" w:themeFillShade="D9"/>
          </w:tcPr>
          <w:p w14:paraId="399B2D73" w14:textId="77777777" w:rsidR="00940708" w:rsidRDefault="00940708" w:rsidP="00644077">
            <w:pPr>
              <w:rPr>
                <w:sz w:val="22"/>
                <w:szCs w:val="22"/>
              </w:rPr>
            </w:pPr>
            <w:r>
              <w:rPr>
                <w:sz w:val="22"/>
                <w:szCs w:val="22"/>
              </w:rPr>
              <w:t>Question 5: Steps to analyze the results of the needs assessment (12 points)</w:t>
            </w:r>
          </w:p>
        </w:tc>
        <w:tc>
          <w:tcPr>
            <w:tcW w:w="0" w:type="auto"/>
            <w:tcBorders>
              <w:left w:val="single" w:sz="4" w:space="0" w:color="auto"/>
              <w:right w:val="single" w:sz="4" w:space="0" w:color="auto"/>
            </w:tcBorders>
            <w:shd w:val="clear" w:color="auto" w:fill="D9D9D9" w:themeFill="background1" w:themeFillShade="D9"/>
            <w:vAlign w:val="center"/>
          </w:tcPr>
          <w:p w14:paraId="112B6182" w14:textId="77777777" w:rsidR="00940708" w:rsidRDefault="00940708" w:rsidP="00644077">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14:paraId="48486BB4" w14:textId="77777777" w:rsidR="00940708" w:rsidRDefault="00940708" w:rsidP="00644077">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14:paraId="1D58AA11" w14:textId="77777777" w:rsidR="00940708" w:rsidRDefault="00940708" w:rsidP="00644077">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14:paraId="6D810133" w14:textId="77777777" w:rsidR="00940708" w:rsidRDefault="00940708" w:rsidP="00644077">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14:paraId="0917F61F" w14:textId="77777777" w:rsidR="00940708" w:rsidRDefault="00940708" w:rsidP="00644077">
            <w:pPr>
              <w:jc w:val="center"/>
              <w:rPr>
                <w:sz w:val="22"/>
                <w:szCs w:val="22"/>
              </w:rPr>
            </w:pPr>
          </w:p>
        </w:tc>
      </w:tr>
      <w:tr w:rsidR="00940708" w14:paraId="665D8070" w14:textId="77777777" w:rsidTr="00644077">
        <w:trPr>
          <w:trHeight w:val="432"/>
        </w:trPr>
        <w:tc>
          <w:tcPr>
            <w:tcW w:w="0" w:type="auto"/>
            <w:tcBorders>
              <w:right w:val="single" w:sz="4" w:space="0" w:color="auto"/>
            </w:tcBorders>
            <w:shd w:val="clear" w:color="auto" w:fill="D9D9D9" w:themeFill="background1" w:themeFillShade="D9"/>
          </w:tcPr>
          <w:p w14:paraId="5FD7DAA5" w14:textId="77777777" w:rsidR="00940708" w:rsidRDefault="00940708" w:rsidP="00644077">
            <w:pPr>
              <w:rPr>
                <w:sz w:val="22"/>
                <w:szCs w:val="22"/>
              </w:rPr>
            </w:pPr>
            <w:r>
              <w:rPr>
                <w:sz w:val="22"/>
                <w:szCs w:val="22"/>
              </w:rPr>
              <w:t>Question 6: Data-driven decision-making (16 points)</w:t>
            </w:r>
          </w:p>
        </w:tc>
        <w:tc>
          <w:tcPr>
            <w:tcW w:w="0" w:type="auto"/>
            <w:tcBorders>
              <w:left w:val="single" w:sz="4" w:space="0" w:color="auto"/>
              <w:right w:val="single" w:sz="4" w:space="0" w:color="auto"/>
            </w:tcBorders>
            <w:shd w:val="clear" w:color="auto" w:fill="D9D9D9" w:themeFill="background1" w:themeFillShade="D9"/>
            <w:vAlign w:val="center"/>
          </w:tcPr>
          <w:p w14:paraId="76EBCCD2"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4F1D8F2C"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3C0A60A1"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7529CB90"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5F7353AA" w14:textId="77777777" w:rsidR="00940708" w:rsidRDefault="00940708" w:rsidP="00644077">
            <w:pPr>
              <w:jc w:val="center"/>
              <w:rPr>
                <w:sz w:val="22"/>
                <w:szCs w:val="22"/>
              </w:rPr>
            </w:pPr>
          </w:p>
        </w:tc>
      </w:tr>
      <w:tr w:rsidR="00940708" w14:paraId="44B722F5" w14:textId="77777777" w:rsidTr="00644077">
        <w:trPr>
          <w:trHeight w:val="432"/>
        </w:trPr>
        <w:tc>
          <w:tcPr>
            <w:tcW w:w="0" w:type="auto"/>
            <w:tcBorders>
              <w:right w:val="single" w:sz="4" w:space="0" w:color="auto"/>
            </w:tcBorders>
            <w:shd w:val="clear" w:color="auto" w:fill="D9D9D9" w:themeFill="background1" w:themeFillShade="D9"/>
          </w:tcPr>
          <w:p w14:paraId="2C15472B" w14:textId="77777777" w:rsidR="00940708" w:rsidRDefault="00940708" w:rsidP="00644077">
            <w:pPr>
              <w:rPr>
                <w:sz w:val="22"/>
                <w:szCs w:val="22"/>
              </w:rPr>
            </w:pPr>
            <w:r>
              <w:rPr>
                <w:sz w:val="22"/>
                <w:szCs w:val="22"/>
              </w:rPr>
              <w:t>Question 7: Short-term strategies to improve student learning (6 points)</w:t>
            </w:r>
          </w:p>
        </w:tc>
        <w:tc>
          <w:tcPr>
            <w:tcW w:w="0" w:type="auto"/>
            <w:tcBorders>
              <w:left w:val="single" w:sz="4" w:space="0" w:color="auto"/>
              <w:right w:val="single" w:sz="4" w:space="0" w:color="auto"/>
            </w:tcBorders>
            <w:shd w:val="clear" w:color="auto" w:fill="D9D9D9" w:themeFill="background1" w:themeFillShade="D9"/>
            <w:vAlign w:val="center"/>
          </w:tcPr>
          <w:p w14:paraId="47580779" w14:textId="77777777" w:rsidR="00940708" w:rsidRDefault="00940708" w:rsidP="00644077">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14:paraId="17239868" w14:textId="77777777" w:rsidR="00940708" w:rsidRDefault="00940708" w:rsidP="00644077">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14:paraId="4B9A9364" w14:textId="77777777" w:rsidR="00940708" w:rsidRDefault="00940708" w:rsidP="00644077">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14:paraId="0415335B" w14:textId="77777777" w:rsidR="00940708" w:rsidRDefault="00940708" w:rsidP="00644077">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14:paraId="3C5FDD3C" w14:textId="77777777" w:rsidR="00940708" w:rsidRDefault="00940708" w:rsidP="00644077">
            <w:pPr>
              <w:jc w:val="center"/>
              <w:rPr>
                <w:sz w:val="22"/>
                <w:szCs w:val="22"/>
              </w:rPr>
            </w:pPr>
          </w:p>
        </w:tc>
      </w:tr>
      <w:tr w:rsidR="00940708" w14:paraId="036E1866" w14:textId="77777777" w:rsidTr="00644077">
        <w:trPr>
          <w:trHeight w:val="432"/>
        </w:trPr>
        <w:tc>
          <w:tcPr>
            <w:tcW w:w="0" w:type="auto"/>
            <w:tcBorders>
              <w:right w:val="single" w:sz="4" w:space="0" w:color="auto"/>
            </w:tcBorders>
            <w:shd w:val="clear" w:color="auto" w:fill="D9D9D9" w:themeFill="background1" w:themeFillShade="D9"/>
          </w:tcPr>
          <w:p w14:paraId="40C4FAE1" w14:textId="77777777" w:rsidR="00940708" w:rsidRDefault="00940708" w:rsidP="00644077">
            <w:pPr>
              <w:rPr>
                <w:sz w:val="22"/>
                <w:szCs w:val="22"/>
              </w:rPr>
            </w:pPr>
            <w:r>
              <w:rPr>
                <w:sz w:val="22"/>
                <w:szCs w:val="22"/>
              </w:rPr>
              <w:t>Question 8: Three-year strategy (16 points)</w:t>
            </w:r>
          </w:p>
        </w:tc>
        <w:tc>
          <w:tcPr>
            <w:tcW w:w="0" w:type="auto"/>
            <w:tcBorders>
              <w:left w:val="single" w:sz="4" w:space="0" w:color="auto"/>
              <w:right w:val="single" w:sz="4" w:space="0" w:color="auto"/>
            </w:tcBorders>
            <w:shd w:val="clear" w:color="auto" w:fill="D9D9D9" w:themeFill="background1" w:themeFillShade="D9"/>
            <w:vAlign w:val="center"/>
          </w:tcPr>
          <w:p w14:paraId="5FD95677" w14:textId="77777777" w:rsidR="00940708" w:rsidRDefault="00940708" w:rsidP="00644077">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14:paraId="2FD6ED12" w14:textId="77777777" w:rsidR="00940708" w:rsidRDefault="00940708" w:rsidP="00644077">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14:paraId="63519D36" w14:textId="77777777" w:rsidR="00940708" w:rsidRDefault="00940708" w:rsidP="00644077">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14:paraId="4D08FA02" w14:textId="77777777" w:rsidR="00940708" w:rsidRDefault="00940708" w:rsidP="00644077">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14:paraId="6C6BECF3" w14:textId="77777777" w:rsidR="00940708" w:rsidRDefault="00940708" w:rsidP="00644077">
            <w:pPr>
              <w:jc w:val="center"/>
              <w:rPr>
                <w:sz w:val="22"/>
                <w:szCs w:val="22"/>
              </w:rPr>
            </w:pPr>
          </w:p>
        </w:tc>
      </w:tr>
      <w:tr w:rsidR="00940708" w14:paraId="5D80A712" w14:textId="77777777" w:rsidTr="00644077">
        <w:trPr>
          <w:trHeight w:val="432"/>
        </w:trPr>
        <w:tc>
          <w:tcPr>
            <w:tcW w:w="0" w:type="auto"/>
            <w:tcBorders>
              <w:right w:val="single" w:sz="4" w:space="0" w:color="auto"/>
            </w:tcBorders>
            <w:shd w:val="clear" w:color="auto" w:fill="D9D9D9" w:themeFill="background1" w:themeFillShade="D9"/>
          </w:tcPr>
          <w:p w14:paraId="31AAA6BF" w14:textId="77777777" w:rsidR="00940708" w:rsidRDefault="00940708" w:rsidP="00644077">
            <w:pPr>
              <w:rPr>
                <w:sz w:val="22"/>
                <w:szCs w:val="22"/>
              </w:rPr>
            </w:pPr>
            <w:r>
              <w:rPr>
                <w:sz w:val="22"/>
                <w:szCs w:val="22"/>
              </w:rPr>
              <w:t>Question 9: Using same criteria to enroll students (4 points)</w:t>
            </w:r>
          </w:p>
        </w:tc>
        <w:tc>
          <w:tcPr>
            <w:tcW w:w="0" w:type="auto"/>
            <w:tcBorders>
              <w:left w:val="single" w:sz="4" w:space="0" w:color="auto"/>
              <w:right w:val="single" w:sz="4" w:space="0" w:color="auto"/>
            </w:tcBorders>
            <w:shd w:val="clear" w:color="auto" w:fill="D9D9D9" w:themeFill="background1" w:themeFillShade="D9"/>
            <w:vAlign w:val="center"/>
          </w:tcPr>
          <w:p w14:paraId="7ACBAEDF" w14:textId="77777777" w:rsidR="00940708" w:rsidRDefault="00940708" w:rsidP="00644077">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14:paraId="730097C5" w14:textId="77777777" w:rsidR="00940708" w:rsidRDefault="00940708" w:rsidP="00644077">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14:paraId="78CB5D05" w14:textId="77777777" w:rsidR="00940708" w:rsidRDefault="00940708" w:rsidP="00644077">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14:paraId="2CBC7DC8" w14:textId="77777777" w:rsidR="00940708" w:rsidRDefault="00940708" w:rsidP="00644077">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14:paraId="563229F6" w14:textId="77777777" w:rsidR="00940708" w:rsidRDefault="00940708" w:rsidP="00644077">
            <w:pPr>
              <w:jc w:val="center"/>
              <w:rPr>
                <w:sz w:val="22"/>
                <w:szCs w:val="22"/>
              </w:rPr>
            </w:pPr>
          </w:p>
        </w:tc>
      </w:tr>
      <w:tr w:rsidR="00940708" w14:paraId="3DA21E09" w14:textId="77777777" w:rsidTr="00D03014">
        <w:trPr>
          <w:trHeight w:val="377"/>
        </w:trPr>
        <w:tc>
          <w:tcPr>
            <w:tcW w:w="10298" w:type="dxa"/>
            <w:gridSpan w:val="5"/>
            <w:tcBorders>
              <w:right w:val="single" w:sz="4" w:space="0" w:color="auto"/>
            </w:tcBorders>
            <w:shd w:val="clear" w:color="auto" w:fill="D9D9D9" w:themeFill="background1" w:themeFillShade="D9"/>
            <w:vAlign w:val="center"/>
          </w:tcPr>
          <w:p w14:paraId="2B963C2D" w14:textId="77777777" w:rsidR="00940708" w:rsidRPr="00104096" w:rsidRDefault="00940708" w:rsidP="00644077">
            <w:pPr>
              <w:jc w:val="right"/>
              <w:rPr>
                <w:b/>
                <w:sz w:val="22"/>
                <w:szCs w:val="22"/>
              </w:rPr>
            </w:pPr>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14:paraId="3D8F4DA2" w14:textId="77777777" w:rsidR="00940708" w:rsidRDefault="00940708" w:rsidP="00644077">
            <w:pPr>
              <w:jc w:val="center"/>
              <w:rPr>
                <w:sz w:val="22"/>
                <w:szCs w:val="22"/>
              </w:rPr>
            </w:pPr>
          </w:p>
        </w:tc>
      </w:tr>
      <w:tr w:rsidR="00940708" w14:paraId="66972FD1" w14:textId="77777777" w:rsidTr="00D03014">
        <w:trPr>
          <w:trHeight w:val="368"/>
        </w:trPr>
        <w:tc>
          <w:tcPr>
            <w:tcW w:w="10298" w:type="dxa"/>
            <w:gridSpan w:val="5"/>
            <w:tcBorders>
              <w:right w:val="single" w:sz="4" w:space="0" w:color="auto"/>
            </w:tcBorders>
            <w:shd w:val="clear" w:color="auto" w:fill="D9D9D9" w:themeFill="background1" w:themeFillShade="D9"/>
            <w:vAlign w:val="center"/>
          </w:tcPr>
          <w:p w14:paraId="0F67257A" w14:textId="77777777" w:rsidR="00940708" w:rsidRPr="00B06CD4" w:rsidRDefault="00940708" w:rsidP="00644077">
            <w:pPr>
              <w:rPr>
                <w:sz w:val="22"/>
                <w:szCs w:val="22"/>
              </w:rPr>
            </w:pPr>
            <w:r>
              <w:rPr>
                <w:sz w:val="22"/>
                <w:szCs w:val="22"/>
              </w:rPr>
              <w:t>Questions rated as “Developing” (up to two (2) permitted)</w:t>
            </w:r>
          </w:p>
        </w:tc>
        <w:tc>
          <w:tcPr>
            <w:tcW w:w="718" w:type="dxa"/>
            <w:tcBorders>
              <w:left w:val="single" w:sz="4" w:space="0" w:color="auto"/>
            </w:tcBorders>
            <w:shd w:val="clear" w:color="auto" w:fill="D9D9D9" w:themeFill="background1" w:themeFillShade="D9"/>
            <w:vAlign w:val="center"/>
          </w:tcPr>
          <w:p w14:paraId="03156382" w14:textId="77777777" w:rsidR="00940708" w:rsidRPr="00D36D0E" w:rsidRDefault="00940708" w:rsidP="00644077">
            <w:pPr>
              <w:jc w:val="center"/>
              <w:rPr>
                <w:b/>
                <w:sz w:val="22"/>
                <w:szCs w:val="22"/>
              </w:rPr>
            </w:pPr>
          </w:p>
        </w:tc>
      </w:tr>
      <w:tr w:rsidR="00940708" w14:paraId="30A25BCA" w14:textId="77777777" w:rsidTr="00D03014">
        <w:trPr>
          <w:trHeight w:val="332"/>
        </w:trPr>
        <w:tc>
          <w:tcPr>
            <w:tcW w:w="10298" w:type="dxa"/>
            <w:gridSpan w:val="5"/>
            <w:tcBorders>
              <w:right w:val="single" w:sz="4" w:space="0" w:color="auto"/>
            </w:tcBorders>
            <w:shd w:val="clear" w:color="auto" w:fill="D9D9D9" w:themeFill="background1" w:themeFillShade="D9"/>
            <w:vAlign w:val="center"/>
          </w:tcPr>
          <w:p w14:paraId="51124A9B" w14:textId="77777777" w:rsidR="00940708" w:rsidRPr="00B06CD4" w:rsidRDefault="00940708" w:rsidP="00644077">
            <w:pPr>
              <w:rPr>
                <w:sz w:val="22"/>
                <w:szCs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14:paraId="45C4F972" w14:textId="77777777" w:rsidR="00940708" w:rsidRPr="00D36D0E" w:rsidRDefault="00940708" w:rsidP="00644077">
            <w:pPr>
              <w:jc w:val="center"/>
              <w:rPr>
                <w:b/>
                <w:sz w:val="22"/>
                <w:szCs w:val="22"/>
              </w:rPr>
            </w:pPr>
          </w:p>
        </w:tc>
      </w:tr>
      <w:tr w:rsidR="00940708" w14:paraId="608F91F5" w14:textId="77777777" w:rsidTr="00D03014">
        <w:trPr>
          <w:trHeight w:val="458"/>
        </w:trPr>
        <w:tc>
          <w:tcPr>
            <w:tcW w:w="10298" w:type="dxa"/>
            <w:gridSpan w:val="5"/>
            <w:tcBorders>
              <w:right w:val="single" w:sz="4" w:space="0" w:color="auto"/>
            </w:tcBorders>
            <w:shd w:val="clear" w:color="auto" w:fill="D9D9D9" w:themeFill="background1" w:themeFillShade="D9"/>
            <w:vAlign w:val="center"/>
          </w:tcPr>
          <w:p w14:paraId="5FA811E6" w14:textId="18853AB5" w:rsidR="00940708" w:rsidRPr="00940708" w:rsidRDefault="00940708" w:rsidP="009D499E">
            <w:pPr>
              <w:rPr>
                <w:b/>
              </w:rPr>
            </w:pPr>
            <w:r w:rsidRPr="00940708">
              <w:t xml:space="preserve">Were </w:t>
            </w:r>
            <w:r>
              <w:t xml:space="preserve">all </w:t>
            </w:r>
            <w:r w:rsidR="009D499E">
              <w:t>seven</w:t>
            </w:r>
            <w:r w:rsidRPr="00B06CD4">
              <w:t xml:space="preserve"> </w:t>
            </w:r>
            <w:r>
              <w:t>(</w:t>
            </w:r>
            <w:r w:rsidR="009D499E">
              <w:t>7</w:t>
            </w:r>
            <w:r>
              <w:t>)</w:t>
            </w:r>
            <w:r w:rsidRPr="00940708">
              <w:t xml:space="preserve"> program elements of a community school pursuant to paragraph (8) of subdivision (a) of §100.19</w:t>
            </w:r>
            <w:r w:rsidR="008C3500">
              <w:t xml:space="preserve"> implemented</w:t>
            </w:r>
            <w:r w:rsidRPr="00940708">
              <w:t>? (Q8</w:t>
            </w:r>
            <w:r w:rsidRPr="00940708">
              <w:rPr>
                <w:b/>
              </w:rPr>
              <w:t>)</w:t>
            </w:r>
          </w:p>
        </w:tc>
        <w:tc>
          <w:tcPr>
            <w:tcW w:w="718" w:type="dxa"/>
            <w:tcBorders>
              <w:left w:val="single" w:sz="4" w:space="0" w:color="auto"/>
            </w:tcBorders>
            <w:shd w:val="clear" w:color="auto" w:fill="D9D9D9" w:themeFill="background1" w:themeFillShade="D9"/>
            <w:vAlign w:val="center"/>
          </w:tcPr>
          <w:p w14:paraId="4DC38343" w14:textId="77777777" w:rsidR="00940708" w:rsidRPr="00D36D0E" w:rsidRDefault="00940708" w:rsidP="00644077">
            <w:pPr>
              <w:jc w:val="center"/>
              <w:rPr>
                <w:b/>
                <w:sz w:val="22"/>
                <w:szCs w:val="22"/>
              </w:rPr>
            </w:pPr>
            <w:r w:rsidRPr="00D36D0E">
              <w:rPr>
                <w:b/>
                <w:sz w:val="22"/>
                <w:szCs w:val="22"/>
              </w:rPr>
              <w:t>Y/N</w:t>
            </w:r>
          </w:p>
        </w:tc>
      </w:tr>
    </w:tbl>
    <w:p w14:paraId="3124AF6A" w14:textId="77777777" w:rsidR="000662B9" w:rsidRDefault="000662B9">
      <w:pPr>
        <w:rPr>
          <w:b/>
          <w:sz w:val="22"/>
          <w:szCs w:val="22"/>
        </w:rPr>
      </w:pPr>
    </w:p>
    <w:sectPr w:rsidR="000662B9"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B85F" w14:textId="77777777" w:rsidR="002D7F70" w:rsidRDefault="002D7F70" w:rsidP="00F9577D">
      <w:r>
        <w:separator/>
      </w:r>
    </w:p>
  </w:endnote>
  <w:endnote w:type="continuationSeparator" w:id="0">
    <w:p w14:paraId="44E055A0" w14:textId="77777777" w:rsidR="002D7F70" w:rsidRDefault="002D7F70" w:rsidP="00F9577D">
      <w:r>
        <w:continuationSeparator/>
      </w:r>
    </w:p>
  </w:endnote>
  <w:endnote w:type="continuationNotice" w:id="1">
    <w:p w14:paraId="0E6BE686" w14:textId="77777777" w:rsidR="002D7F70" w:rsidRDefault="002D7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9F7799" w:rsidRDefault="009F779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81B1F">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81B1F">
              <w:rPr>
                <w:b/>
                <w:bCs/>
                <w:noProof/>
              </w:rPr>
              <w:t>8</w:t>
            </w:r>
            <w:r>
              <w:rPr>
                <w:b/>
                <w:bCs/>
                <w:szCs w:val="24"/>
              </w:rPr>
              <w:fldChar w:fldCharType="end"/>
            </w:r>
          </w:p>
        </w:sdtContent>
      </w:sdt>
    </w:sdtContent>
  </w:sdt>
  <w:p w14:paraId="305E53A9" w14:textId="77777777" w:rsidR="009F7799" w:rsidRDefault="009F7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3DA8" w14:textId="77777777" w:rsidR="002D7F70" w:rsidRDefault="002D7F70" w:rsidP="00F9577D">
      <w:r>
        <w:separator/>
      </w:r>
    </w:p>
  </w:footnote>
  <w:footnote w:type="continuationSeparator" w:id="0">
    <w:p w14:paraId="0C0AB12B" w14:textId="77777777" w:rsidR="002D7F70" w:rsidRDefault="002D7F70" w:rsidP="00F9577D">
      <w:r>
        <w:continuationSeparator/>
      </w:r>
    </w:p>
  </w:footnote>
  <w:footnote w:type="continuationNotice" w:id="1">
    <w:p w14:paraId="2E7E52CF" w14:textId="77777777" w:rsidR="002D7F70" w:rsidRDefault="002D7F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2725" w14:textId="77777777" w:rsidR="009F7799" w:rsidRPr="0017771C" w:rsidRDefault="009F7799"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77777777" w:rsidR="009F7799" w:rsidRPr="0017771C" w:rsidRDefault="009F7799"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2619B4FF" w14:textId="49CFB2B8" w:rsidR="009F7799" w:rsidRPr="0017771C" w:rsidRDefault="009F7799"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4436F"/>
    <w:multiLevelType w:val="hybridMultilevel"/>
    <w:tmpl w:val="8CE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66B7E"/>
    <w:multiLevelType w:val="hybridMultilevel"/>
    <w:tmpl w:val="DED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8"/>
  </w:num>
  <w:num w:numId="4">
    <w:abstractNumId w:val="5"/>
  </w:num>
  <w:num w:numId="5">
    <w:abstractNumId w:val="0"/>
  </w:num>
  <w:num w:numId="6">
    <w:abstractNumId w:val="3"/>
  </w:num>
  <w:num w:numId="7">
    <w:abstractNumId w:val="10"/>
  </w:num>
  <w:num w:numId="8">
    <w:abstractNumId w:val="1"/>
  </w:num>
  <w:num w:numId="9">
    <w:abstractNumId w:val="6"/>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E7"/>
    <w:rsid w:val="00001B77"/>
    <w:rsid w:val="000050E1"/>
    <w:rsid w:val="00005714"/>
    <w:rsid w:val="00007382"/>
    <w:rsid w:val="0001228F"/>
    <w:rsid w:val="000361B8"/>
    <w:rsid w:val="00046C61"/>
    <w:rsid w:val="000470AA"/>
    <w:rsid w:val="00064279"/>
    <w:rsid w:val="000662B9"/>
    <w:rsid w:val="000866E3"/>
    <w:rsid w:val="0009088B"/>
    <w:rsid w:val="000A1F94"/>
    <w:rsid w:val="000A2725"/>
    <w:rsid w:val="000B174B"/>
    <w:rsid w:val="000C0009"/>
    <w:rsid w:val="000D0332"/>
    <w:rsid w:val="000D13F1"/>
    <w:rsid w:val="000D5152"/>
    <w:rsid w:val="000E0931"/>
    <w:rsid w:val="000E130F"/>
    <w:rsid w:val="000E3952"/>
    <w:rsid w:val="000F2D2D"/>
    <w:rsid w:val="000F41E6"/>
    <w:rsid w:val="00104096"/>
    <w:rsid w:val="00107676"/>
    <w:rsid w:val="001175A7"/>
    <w:rsid w:val="00122C96"/>
    <w:rsid w:val="00132D14"/>
    <w:rsid w:val="00151D53"/>
    <w:rsid w:val="00166466"/>
    <w:rsid w:val="001751F8"/>
    <w:rsid w:val="001A7898"/>
    <w:rsid w:val="001C451E"/>
    <w:rsid w:val="001E3667"/>
    <w:rsid w:val="001F7D83"/>
    <w:rsid w:val="00207100"/>
    <w:rsid w:val="002171DA"/>
    <w:rsid w:val="002211B3"/>
    <w:rsid w:val="00222801"/>
    <w:rsid w:val="0024191C"/>
    <w:rsid w:val="002422ED"/>
    <w:rsid w:val="00260B96"/>
    <w:rsid w:val="00260C98"/>
    <w:rsid w:val="00291F51"/>
    <w:rsid w:val="002955AE"/>
    <w:rsid w:val="002A2805"/>
    <w:rsid w:val="002B424A"/>
    <w:rsid w:val="002B6E1D"/>
    <w:rsid w:val="002C33E4"/>
    <w:rsid w:val="002D7F70"/>
    <w:rsid w:val="00316E38"/>
    <w:rsid w:val="00335792"/>
    <w:rsid w:val="00346D37"/>
    <w:rsid w:val="003546F9"/>
    <w:rsid w:val="00375235"/>
    <w:rsid w:val="0038019E"/>
    <w:rsid w:val="003807A7"/>
    <w:rsid w:val="0038573C"/>
    <w:rsid w:val="00392BAD"/>
    <w:rsid w:val="003C0E74"/>
    <w:rsid w:val="003E0BEF"/>
    <w:rsid w:val="003E24FB"/>
    <w:rsid w:val="003E353A"/>
    <w:rsid w:val="003E63B6"/>
    <w:rsid w:val="003E70FC"/>
    <w:rsid w:val="00442361"/>
    <w:rsid w:val="0044354C"/>
    <w:rsid w:val="004620FA"/>
    <w:rsid w:val="004756E3"/>
    <w:rsid w:val="004767F9"/>
    <w:rsid w:val="004771E2"/>
    <w:rsid w:val="00481B1F"/>
    <w:rsid w:val="004862CC"/>
    <w:rsid w:val="00495639"/>
    <w:rsid w:val="00497C18"/>
    <w:rsid w:val="004A7445"/>
    <w:rsid w:val="004D28A8"/>
    <w:rsid w:val="005050EE"/>
    <w:rsid w:val="0052259D"/>
    <w:rsid w:val="00522FA3"/>
    <w:rsid w:val="00524453"/>
    <w:rsid w:val="00524D9E"/>
    <w:rsid w:val="00536046"/>
    <w:rsid w:val="005424B0"/>
    <w:rsid w:val="00575B37"/>
    <w:rsid w:val="00591350"/>
    <w:rsid w:val="00594538"/>
    <w:rsid w:val="005B37DB"/>
    <w:rsid w:val="005C1796"/>
    <w:rsid w:val="005C79FF"/>
    <w:rsid w:val="005D4BE9"/>
    <w:rsid w:val="005F3B04"/>
    <w:rsid w:val="005F5BFD"/>
    <w:rsid w:val="00601354"/>
    <w:rsid w:val="0062529E"/>
    <w:rsid w:val="00632098"/>
    <w:rsid w:val="00644077"/>
    <w:rsid w:val="006447F9"/>
    <w:rsid w:val="00647DF4"/>
    <w:rsid w:val="00651688"/>
    <w:rsid w:val="00652817"/>
    <w:rsid w:val="006618F6"/>
    <w:rsid w:val="00670883"/>
    <w:rsid w:val="006831CA"/>
    <w:rsid w:val="0068365C"/>
    <w:rsid w:val="00686C4D"/>
    <w:rsid w:val="00696B13"/>
    <w:rsid w:val="006A74F4"/>
    <w:rsid w:val="006C6163"/>
    <w:rsid w:val="006D7535"/>
    <w:rsid w:val="006F4CCA"/>
    <w:rsid w:val="006F5123"/>
    <w:rsid w:val="0072431F"/>
    <w:rsid w:val="00730F88"/>
    <w:rsid w:val="00744DC5"/>
    <w:rsid w:val="00752B1F"/>
    <w:rsid w:val="00762B58"/>
    <w:rsid w:val="00764332"/>
    <w:rsid w:val="0076755A"/>
    <w:rsid w:val="00770DAD"/>
    <w:rsid w:val="007C77EC"/>
    <w:rsid w:val="007C7E86"/>
    <w:rsid w:val="007D2FB0"/>
    <w:rsid w:val="008059C8"/>
    <w:rsid w:val="00805DA9"/>
    <w:rsid w:val="0080719D"/>
    <w:rsid w:val="0082612C"/>
    <w:rsid w:val="00833DD8"/>
    <w:rsid w:val="00845085"/>
    <w:rsid w:val="00850369"/>
    <w:rsid w:val="00850456"/>
    <w:rsid w:val="00862E2D"/>
    <w:rsid w:val="008800C3"/>
    <w:rsid w:val="008877AE"/>
    <w:rsid w:val="00892F42"/>
    <w:rsid w:val="008964BA"/>
    <w:rsid w:val="008A0A37"/>
    <w:rsid w:val="008A18F2"/>
    <w:rsid w:val="008A5BCB"/>
    <w:rsid w:val="008C3500"/>
    <w:rsid w:val="008D09D2"/>
    <w:rsid w:val="008E0BD8"/>
    <w:rsid w:val="008F3440"/>
    <w:rsid w:val="00900A17"/>
    <w:rsid w:val="0090391E"/>
    <w:rsid w:val="00904AB9"/>
    <w:rsid w:val="00910E7B"/>
    <w:rsid w:val="00922641"/>
    <w:rsid w:val="00940708"/>
    <w:rsid w:val="0094081B"/>
    <w:rsid w:val="00944F2B"/>
    <w:rsid w:val="009714C8"/>
    <w:rsid w:val="00984267"/>
    <w:rsid w:val="00995950"/>
    <w:rsid w:val="009A51A7"/>
    <w:rsid w:val="009A76F5"/>
    <w:rsid w:val="009B228F"/>
    <w:rsid w:val="009B2827"/>
    <w:rsid w:val="009C4537"/>
    <w:rsid w:val="009D270E"/>
    <w:rsid w:val="009D499E"/>
    <w:rsid w:val="009D5304"/>
    <w:rsid w:val="009D6B0A"/>
    <w:rsid w:val="009E3E42"/>
    <w:rsid w:val="009E6C40"/>
    <w:rsid w:val="009F7799"/>
    <w:rsid w:val="00A00875"/>
    <w:rsid w:val="00A179B2"/>
    <w:rsid w:val="00A41F81"/>
    <w:rsid w:val="00A44EE4"/>
    <w:rsid w:val="00A5348A"/>
    <w:rsid w:val="00A641EB"/>
    <w:rsid w:val="00AC2C53"/>
    <w:rsid w:val="00AD201C"/>
    <w:rsid w:val="00AE68CB"/>
    <w:rsid w:val="00AF74B2"/>
    <w:rsid w:val="00B03AED"/>
    <w:rsid w:val="00B04675"/>
    <w:rsid w:val="00B06CD4"/>
    <w:rsid w:val="00B14D49"/>
    <w:rsid w:val="00B15D9D"/>
    <w:rsid w:val="00B3080A"/>
    <w:rsid w:val="00B37B21"/>
    <w:rsid w:val="00B404E7"/>
    <w:rsid w:val="00B4189B"/>
    <w:rsid w:val="00B4422C"/>
    <w:rsid w:val="00B50E4A"/>
    <w:rsid w:val="00B52287"/>
    <w:rsid w:val="00B54F92"/>
    <w:rsid w:val="00B560C1"/>
    <w:rsid w:val="00B81501"/>
    <w:rsid w:val="00B86BCA"/>
    <w:rsid w:val="00B87A05"/>
    <w:rsid w:val="00B96E90"/>
    <w:rsid w:val="00BB2792"/>
    <w:rsid w:val="00BC4536"/>
    <w:rsid w:val="00BD08B2"/>
    <w:rsid w:val="00BD4E85"/>
    <w:rsid w:val="00BF1A9B"/>
    <w:rsid w:val="00BF2A94"/>
    <w:rsid w:val="00C25909"/>
    <w:rsid w:val="00C276A6"/>
    <w:rsid w:val="00C27B1B"/>
    <w:rsid w:val="00C50FAF"/>
    <w:rsid w:val="00C5317B"/>
    <w:rsid w:val="00C6030E"/>
    <w:rsid w:val="00C6790E"/>
    <w:rsid w:val="00C76A3E"/>
    <w:rsid w:val="00C77A33"/>
    <w:rsid w:val="00C90C1E"/>
    <w:rsid w:val="00CA5641"/>
    <w:rsid w:val="00CA757D"/>
    <w:rsid w:val="00CE2DFD"/>
    <w:rsid w:val="00D028B2"/>
    <w:rsid w:val="00D03014"/>
    <w:rsid w:val="00D21218"/>
    <w:rsid w:val="00D27618"/>
    <w:rsid w:val="00D3340F"/>
    <w:rsid w:val="00D33CF9"/>
    <w:rsid w:val="00D36D0E"/>
    <w:rsid w:val="00D759CC"/>
    <w:rsid w:val="00D916AF"/>
    <w:rsid w:val="00DA7B80"/>
    <w:rsid w:val="00DD3F6F"/>
    <w:rsid w:val="00DE66FE"/>
    <w:rsid w:val="00DF431C"/>
    <w:rsid w:val="00E04199"/>
    <w:rsid w:val="00E1208D"/>
    <w:rsid w:val="00E21CDE"/>
    <w:rsid w:val="00E5384E"/>
    <w:rsid w:val="00E539E3"/>
    <w:rsid w:val="00E823C0"/>
    <w:rsid w:val="00E843BF"/>
    <w:rsid w:val="00EA29DD"/>
    <w:rsid w:val="00EA4450"/>
    <w:rsid w:val="00EA4FD5"/>
    <w:rsid w:val="00EC313F"/>
    <w:rsid w:val="00ED17D1"/>
    <w:rsid w:val="00EF0EFC"/>
    <w:rsid w:val="00F06E11"/>
    <w:rsid w:val="00F14C70"/>
    <w:rsid w:val="00F16A63"/>
    <w:rsid w:val="00F17DB4"/>
    <w:rsid w:val="00F22AE9"/>
    <w:rsid w:val="00F45086"/>
    <w:rsid w:val="00F73B6B"/>
    <w:rsid w:val="00F73DFF"/>
    <w:rsid w:val="00F832C6"/>
    <w:rsid w:val="00F83908"/>
    <w:rsid w:val="00F9577D"/>
    <w:rsid w:val="00FA038F"/>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DC72E"/>
  <w15:docId w15:val="{BD98A649-5C41-42EE-B6B1-55A0A22D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12.nysed.gov/accountability/de/SchoolReceivership.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scommunityschool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12.nysed.gov/part100/pages/1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ommunityschool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2dd9ac5d5b9f739f255a23db3f561bcf">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037f7a43efd2af9a5cd90e99cfbc91ba"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4939-8C45-4109-A3FE-B970AA8E7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1B2CD-977C-452C-9D50-F4A555614DAA}">
  <ds:schemaRefs>
    <ds:schemaRef ds:uri="http://schemas.microsoft.com/sharepoint/v3/contenttype/forms"/>
  </ds:schemaRefs>
</ds:datastoreItem>
</file>

<file path=customXml/itemProps3.xml><?xml version="1.0" encoding="utf-8"?>
<ds:datastoreItem xmlns:ds="http://schemas.openxmlformats.org/officeDocument/2006/customXml" ds:itemID="{B910DBF2-C532-4FEE-AE6D-FD51BEC120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E33C6-EFF3-4BC9-B60A-D35A0D18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Coppin</dc:creator>
  <cp:lastModifiedBy>Andrew M</cp:lastModifiedBy>
  <cp:revision>2</cp:revision>
  <cp:lastPrinted>2015-11-12T19:53:00Z</cp:lastPrinted>
  <dcterms:created xsi:type="dcterms:W3CDTF">2020-08-12T20:19:00Z</dcterms:created>
  <dcterms:modified xsi:type="dcterms:W3CDTF">2020-08-12T20:19:00Z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0x0101007E8F40F5B993834DB359F1E69F7B070F</vt:lpwstr>
  </property>
</Properties>
</file>