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CCFB5" w14:textId="77777777" w:rsidR="00B757D6" w:rsidRPr="00AD40F0" w:rsidRDefault="00B757D6" w:rsidP="00A13489">
      <w:pPr>
        <w:pStyle w:val="Heading1"/>
        <w:spacing w:before="0"/>
        <w:contextualSpacing/>
        <w:rPr>
          <w:rFonts w:eastAsia="Times New Roman"/>
        </w:rPr>
      </w:pPr>
      <w:r>
        <w:rPr>
          <w:rFonts w:eastAsia="Times New Roman"/>
        </w:rPr>
        <w:t>Project Purpose</w:t>
      </w:r>
    </w:p>
    <w:p w14:paraId="1F493C55" w14:textId="77777777" w:rsidR="00B757D6" w:rsidRPr="00B757D6" w:rsidRDefault="00B757D6" w:rsidP="00A13489">
      <w:pPr>
        <w:autoSpaceDE w:val="0"/>
        <w:autoSpaceDN w:val="0"/>
        <w:adjustRightInd w:val="0"/>
        <w:spacing w:after="0" w:line="240" w:lineRule="auto"/>
        <w:contextualSpacing/>
        <w:jc w:val="both"/>
        <w:rPr>
          <w:rFonts w:eastAsia="Calibri" w:cs="Arial"/>
          <w:bCs/>
          <w:color w:val="000000"/>
          <w:szCs w:val="24"/>
        </w:rPr>
      </w:pPr>
    </w:p>
    <w:p w14:paraId="579C39CE" w14:textId="1E847404" w:rsidR="00B757D6" w:rsidRPr="00B757D6" w:rsidRDefault="00B757D6" w:rsidP="00A13489">
      <w:pPr>
        <w:autoSpaceDE w:val="0"/>
        <w:autoSpaceDN w:val="0"/>
        <w:adjustRightInd w:val="0"/>
        <w:spacing w:after="0" w:line="240" w:lineRule="auto"/>
        <w:contextualSpacing/>
        <w:jc w:val="both"/>
        <w:rPr>
          <w:rFonts w:eastAsia="Calibri" w:cs="Arial"/>
          <w:bCs/>
          <w:color w:val="000000"/>
          <w:szCs w:val="24"/>
        </w:rPr>
      </w:pPr>
      <w:r w:rsidRPr="00B757D6">
        <w:rPr>
          <w:rFonts w:eastAsia="Calibri" w:cs="Arial"/>
          <w:bCs/>
          <w:color w:val="000000"/>
          <w:szCs w:val="24"/>
        </w:rPr>
        <w:t>For the 20</w:t>
      </w:r>
      <w:r w:rsidR="004200EC">
        <w:rPr>
          <w:rFonts w:eastAsia="Calibri" w:cs="Arial"/>
          <w:bCs/>
          <w:color w:val="000000"/>
          <w:szCs w:val="24"/>
        </w:rPr>
        <w:t>2</w:t>
      </w:r>
      <w:r w:rsidR="00362AE5">
        <w:rPr>
          <w:rFonts w:eastAsia="Calibri" w:cs="Arial"/>
          <w:bCs/>
          <w:color w:val="000000"/>
          <w:szCs w:val="24"/>
        </w:rPr>
        <w:t>2</w:t>
      </w:r>
      <w:r w:rsidRPr="00B757D6">
        <w:rPr>
          <w:rFonts w:eastAsia="Calibri" w:cs="Arial"/>
          <w:bCs/>
          <w:color w:val="000000"/>
          <w:szCs w:val="24"/>
        </w:rPr>
        <w:t>-2</w:t>
      </w:r>
      <w:r w:rsidR="00362AE5">
        <w:rPr>
          <w:rFonts w:eastAsia="Calibri" w:cs="Arial"/>
          <w:bCs/>
          <w:color w:val="000000"/>
          <w:szCs w:val="24"/>
        </w:rPr>
        <w:t>3</w:t>
      </w:r>
      <w:r w:rsidRPr="00B757D6">
        <w:rPr>
          <w:rFonts w:eastAsia="Calibri" w:cs="Arial"/>
          <w:bCs/>
          <w:color w:val="000000"/>
          <w:szCs w:val="24"/>
        </w:rPr>
        <w:t xml:space="preserve"> school year, the New York State Education Department (NYSED or “the Department”) is providing Target Districts with schools </w:t>
      </w:r>
      <w:r w:rsidR="00362AE5">
        <w:rPr>
          <w:rFonts w:eastAsia="Calibri" w:cs="Arial"/>
          <w:bCs/>
          <w:color w:val="000000"/>
          <w:szCs w:val="24"/>
        </w:rPr>
        <w:t xml:space="preserve">identified </w:t>
      </w:r>
      <w:r w:rsidR="006C4CA3">
        <w:rPr>
          <w:rFonts w:eastAsia="Calibri" w:cs="Arial"/>
          <w:bCs/>
          <w:color w:val="000000"/>
          <w:szCs w:val="24"/>
        </w:rPr>
        <w:t>for</w:t>
      </w:r>
      <w:r w:rsidR="00362AE5">
        <w:rPr>
          <w:rFonts w:eastAsia="Calibri" w:cs="Arial"/>
          <w:bCs/>
          <w:color w:val="000000"/>
          <w:szCs w:val="24"/>
        </w:rPr>
        <w:t xml:space="preserve"> Comprehensive Support and Improvement </w:t>
      </w:r>
      <w:r w:rsidRPr="00B757D6">
        <w:rPr>
          <w:rFonts w:cs="Arial"/>
          <w:iCs/>
          <w:szCs w:val="24"/>
        </w:rPr>
        <w:t xml:space="preserve">the opportunity </w:t>
      </w:r>
      <w:r w:rsidR="00AB3245">
        <w:rPr>
          <w:rFonts w:cs="Arial"/>
          <w:iCs/>
          <w:szCs w:val="24"/>
        </w:rPr>
        <w:t xml:space="preserve">to </w:t>
      </w:r>
      <w:r w:rsidRPr="00B757D6">
        <w:rPr>
          <w:rFonts w:cs="Arial"/>
          <w:iCs/>
          <w:szCs w:val="24"/>
        </w:rPr>
        <w:t xml:space="preserve">receive </w:t>
      </w:r>
      <w:r w:rsidR="00362AE5">
        <w:rPr>
          <w:rFonts w:cs="Arial"/>
          <w:iCs/>
          <w:szCs w:val="24"/>
        </w:rPr>
        <w:t xml:space="preserve">funding to support the employment of </w:t>
      </w:r>
      <w:r w:rsidR="000F4207">
        <w:rPr>
          <w:rFonts w:cs="Arial"/>
          <w:iCs/>
          <w:szCs w:val="24"/>
        </w:rPr>
        <w:t xml:space="preserve">a </w:t>
      </w:r>
      <w:r w:rsidR="00362AE5" w:rsidRPr="006C4CA3">
        <w:rPr>
          <w:rFonts w:cs="Arial"/>
          <w:b/>
          <w:bCs/>
          <w:iCs/>
          <w:szCs w:val="24"/>
        </w:rPr>
        <w:t>new</w:t>
      </w:r>
      <w:r w:rsidR="00362AE5">
        <w:rPr>
          <w:rFonts w:cs="Arial"/>
          <w:iCs/>
          <w:szCs w:val="24"/>
        </w:rPr>
        <w:t xml:space="preserve"> </w:t>
      </w:r>
      <w:r w:rsidR="002317A2">
        <w:rPr>
          <w:rFonts w:cs="Arial"/>
          <w:iCs/>
          <w:szCs w:val="24"/>
        </w:rPr>
        <w:t>i</w:t>
      </w:r>
      <w:r w:rsidR="00362AE5">
        <w:rPr>
          <w:rFonts w:cs="Arial"/>
          <w:iCs/>
          <w:szCs w:val="24"/>
        </w:rPr>
        <w:t xml:space="preserve">nstructional </w:t>
      </w:r>
      <w:r w:rsidR="002317A2">
        <w:rPr>
          <w:rFonts w:cs="Arial"/>
          <w:iCs/>
          <w:szCs w:val="24"/>
        </w:rPr>
        <w:t>c</w:t>
      </w:r>
      <w:r w:rsidR="00362AE5">
        <w:rPr>
          <w:rFonts w:cs="Arial"/>
          <w:iCs/>
          <w:szCs w:val="24"/>
        </w:rPr>
        <w:t>oach</w:t>
      </w:r>
      <w:r w:rsidR="007541BB">
        <w:rPr>
          <w:rFonts w:cs="Arial"/>
          <w:iCs/>
          <w:szCs w:val="24"/>
        </w:rPr>
        <w:t xml:space="preserve"> to enhance instructional capacity within the school.</w:t>
      </w:r>
      <w:r w:rsidR="007E5D77">
        <w:rPr>
          <w:rFonts w:cs="Arial"/>
          <w:iCs/>
          <w:szCs w:val="24"/>
        </w:rPr>
        <w:t xml:space="preserve"> </w:t>
      </w:r>
    </w:p>
    <w:p w14:paraId="1F628521" w14:textId="77777777" w:rsidR="00B757D6" w:rsidRPr="00B757D6" w:rsidRDefault="00B757D6" w:rsidP="00A13489">
      <w:pPr>
        <w:pStyle w:val="NormalWeb"/>
        <w:shd w:val="clear" w:color="auto" w:fill="FFFFFF"/>
        <w:ind w:left="1440"/>
        <w:contextualSpacing/>
        <w:jc w:val="both"/>
        <w:rPr>
          <w:rFonts w:ascii="Arial" w:hAnsi="Arial" w:cs="Arial"/>
          <w:color w:val="201F1E"/>
          <w:szCs w:val="24"/>
        </w:rPr>
      </w:pPr>
    </w:p>
    <w:p w14:paraId="3897C66F" w14:textId="77777777" w:rsidR="00B757D6" w:rsidRPr="00AD40F0" w:rsidRDefault="00B757D6" w:rsidP="00A13489">
      <w:pPr>
        <w:pStyle w:val="Heading1"/>
        <w:spacing w:before="0"/>
        <w:contextualSpacing/>
        <w:rPr>
          <w:rFonts w:eastAsia="Times New Roman"/>
        </w:rPr>
      </w:pPr>
      <w:bookmarkStart w:id="0" w:name="_Eligibility"/>
      <w:bookmarkEnd w:id="0"/>
      <w:r w:rsidRPr="00AD40F0">
        <w:rPr>
          <w:rFonts w:eastAsia="Times New Roman"/>
        </w:rPr>
        <w:t>Eligibility</w:t>
      </w:r>
    </w:p>
    <w:p w14:paraId="4B66EF6D" w14:textId="77777777" w:rsidR="00577FEF" w:rsidRDefault="00577FEF" w:rsidP="00A13489">
      <w:pPr>
        <w:spacing w:after="0" w:line="240" w:lineRule="auto"/>
        <w:contextualSpacing/>
        <w:rPr>
          <w:rFonts w:cs="Arial"/>
          <w:szCs w:val="24"/>
        </w:rPr>
      </w:pPr>
    </w:p>
    <w:p w14:paraId="4F402D29" w14:textId="4F6BCD75" w:rsidR="00855A7C" w:rsidRDefault="00362AE5" w:rsidP="00A13489">
      <w:pPr>
        <w:spacing w:after="0" w:line="240" w:lineRule="auto"/>
        <w:contextualSpacing/>
        <w:rPr>
          <w:rFonts w:cs="Arial"/>
          <w:szCs w:val="24"/>
        </w:rPr>
      </w:pPr>
      <w:r>
        <w:rPr>
          <w:rFonts w:cs="Arial"/>
          <w:bCs/>
          <w:szCs w:val="24"/>
        </w:rPr>
        <w:t>T</w:t>
      </w:r>
      <w:r>
        <w:rPr>
          <w:rFonts w:cs="Arial"/>
          <w:szCs w:val="24"/>
        </w:rPr>
        <w:t xml:space="preserve">arget Districts with at least one non-Receivership CSI school </w:t>
      </w:r>
      <w:r w:rsidRPr="00C06274">
        <w:rPr>
          <w:rFonts w:cs="Arial"/>
          <w:szCs w:val="24"/>
        </w:rPr>
        <w:t xml:space="preserve">are eligible to </w:t>
      </w:r>
      <w:proofErr w:type="gramStart"/>
      <w:r w:rsidRPr="00C06274">
        <w:rPr>
          <w:rFonts w:cs="Arial"/>
          <w:szCs w:val="24"/>
        </w:rPr>
        <w:t xml:space="preserve">submit </w:t>
      </w:r>
      <w:r>
        <w:rPr>
          <w:rFonts w:cs="Arial"/>
          <w:szCs w:val="24"/>
        </w:rPr>
        <w:t xml:space="preserve">an </w:t>
      </w:r>
      <w:r w:rsidRPr="00DD7063">
        <w:rPr>
          <w:rFonts w:cs="Arial"/>
          <w:szCs w:val="24"/>
        </w:rPr>
        <w:t>application</w:t>
      </w:r>
      <w:proofErr w:type="gramEnd"/>
      <w:r w:rsidR="009057AD">
        <w:rPr>
          <w:rFonts w:cs="Arial"/>
          <w:szCs w:val="24"/>
        </w:rPr>
        <w:t xml:space="preserve"> </w:t>
      </w:r>
      <w:r w:rsidRPr="00C06274">
        <w:rPr>
          <w:rFonts w:cs="Arial"/>
          <w:szCs w:val="24"/>
        </w:rPr>
        <w:t>for the 202</w:t>
      </w:r>
      <w:r>
        <w:rPr>
          <w:rFonts w:cs="Arial"/>
          <w:szCs w:val="24"/>
        </w:rPr>
        <w:t>2</w:t>
      </w:r>
      <w:r w:rsidRPr="00C06274">
        <w:rPr>
          <w:rFonts w:cs="Arial"/>
          <w:szCs w:val="24"/>
        </w:rPr>
        <w:t>-2</w:t>
      </w:r>
      <w:r>
        <w:rPr>
          <w:rFonts w:cs="Arial"/>
          <w:szCs w:val="24"/>
        </w:rPr>
        <w:t>3</w:t>
      </w:r>
      <w:r w:rsidRPr="00C06274">
        <w:rPr>
          <w:rFonts w:cs="Arial"/>
          <w:szCs w:val="24"/>
        </w:rPr>
        <w:t xml:space="preserve"> SIG </w:t>
      </w:r>
      <w:r w:rsidR="00FB5726">
        <w:rPr>
          <w:rFonts w:cs="Arial"/>
          <w:szCs w:val="24"/>
        </w:rPr>
        <w:t>Coaching for Excellence</w:t>
      </w:r>
      <w:r>
        <w:rPr>
          <w:rFonts w:cs="Arial"/>
          <w:szCs w:val="24"/>
        </w:rPr>
        <w:t xml:space="preserve"> funds</w:t>
      </w:r>
      <w:r w:rsidR="00FB5726">
        <w:rPr>
          <w:rFonts w:cs="Arial"/>
          <w:szCs w:val="24"/>
        </w:rPr>
        <w:t xml:space="preserve"> for </w:t>
      </w:r>
      <w:r w:rsidR="00D82268">
        <w:rPr>
          <w:rFonts w:cs="Arial"/>
          <w:szCs w:val="24"/>
        </w:rPr>
        <w:t xml:space="preserve">each </w:t>
      </w:r>
      <w:r w:rsidR="0099327B">
        <w:rPr>
          <w:rFonts w:cs="Arial"/>
          <w:szCs w:val="24"/>
        </w:rPr>
        <w:t xml:space="preserve">non-Receivership CSI </w:t>
      </w:r>
      <w:r w:rsidR="00FB5726">
        <w:rPr>
          <w:rFonts w:cs="Arial"/>
          <w:szCs w:val="24"/>
        </w:rPr>
        <w:t xml:space="preserve">school </w:t>
      </w:r>
      <w:r w:rsidR="00D82268">
        <w:rPr>
          <w:rFonts w:cs="Arial"/>
          <w:szCs w:val="24"/>
        </w:rPr>
        <w:t xml:space="preserve">interested in participating in the program.  </w:t>
      </w:r>
    </w:p>
    <w:p w14:paraId="6F686417" w14:textId="77777777" w:rsidR="00855A7C" w:rsidRDefault="00855A7C" w:rsidP="00A13489">
      <w:pPr>
        <w:spacing w:after="0" w:line="240" w:lineRule="auto"/>
        <w:contextualSpacing/>
        <w:rPr>
          <w:rFonts w:cs="Arial"/>
          <w:szCs w:val="24"/>
        </w:rPr>
      </w:pPr>
    </w:p>
    <w:p w14:paraId="262C56D6" w14:textId="14E64AC6" w:rsidR="00D82268" w:rsidRDefault="00D82268" w:rsidP="00A13489">
      <w:pPr>
        <w:spacing w:after="0" w:line="240" w:lineRule="auto"/>
        <w:contextualSpacing/>
        <w:rPr>
          <w:rFonts w:cs="Arial"/>
          <w:szCs w:val="24"/>
        </w:rPr>
      </w:pPr>
      <w:r>
        <w:rPr>
          <w:rFonts w:cs="Arial"/>
          <w:szCs w:val="24"/>
        </w:rPr>
        <w:t>Non-Receivership CSI schools may participate if they</w:t>
      </w:r>
      <w:r w:rsidR="00855A7C">
        <w:rPr>
          <w:rFonts w:cs="Arial"/>
          <w:szCs w:val="24"/>
        </w:rPr>
        <w:t xml:space="preserve"> have at least ten teachers </w:t>
      </w:r>
      <w:r w:rsidR="00AC3207">
        <w:rPr>
          <w:rFonts w:cs="Arial"/>
          <w:szCs w:val="24"/>
        </w:rPr>
        <w:t xml:space="preserve">committed to participate in peer coaching </w:t>
      </w:r>
      <w:r w:rsidR="00855A7C">
        <w:rPr>
          <w:rFonts w:cs="Arial"/>
          <w:szCs w:val="24"/>
        </w:rPr>
        <w:t>and</w:t>
      </w:r>
      <w:r>
        <w:rPr>
          <w:rFonts w:cs="Arial"/>
          <w:szCs w:val="24"/>
        </w:rPr>
        <w:t xml:space="preserve"> meet one of the following conditions:</w:t>
      </w:r>
    </w:p>
    <w:p w14:paraId="49599801" w14:textId="77777777" w:rsidR="00D70A2E" w:rsidRDefault="00D70A2E" w:rsidP="00A13489">
      <w:pPr>
        <w:spacing w:after="0" w:line="240" w:lineRule="auto"/>
        <w:contextualSpacing/>
        <w:rPr>
          <w:rFonts w:cs="Arial"/>
          <w:szCs w:val="24"/>
        </w:rPr>
      </w:pPr>
    </w:p>
    <w:p w14:paraId="24E89550" w14:textId="6486A1F3" w:rsidR="00D82268" w:rsidRPr="00D82268" w:rsidRDefault="00D82268" w:rsidP="00A13489">
      <w:pPr>
        <w:pStyle w:val="ListParagraph"/>
        <w:numPr>
          <w:ilvl w:val="0"/>
          <w:numId w:val="26"/>
        </w:numPr>
        <w:spacing w:after="0" w:line="240" w:lineRule="auto"/>
        <w:rPr>
          <w:rFonts w:cs="Arial"/>
          <w:szCs w:val="24"/>
        </w:rPr>
      </w:pPr>
      <w:r w:rsidRPr="00D82268">
        <w:rPr>
          <w:rFonts w:cs="Arial"/>
          <w:szCs w:val="24"/>
        </w:rPr>
        <w:t>The school did not have a school-based instructional coach during the 2021-22 school year</w:t>
      </w:r>
      <w:r w:rsidR="00855A7C">
        <w:rPr>
          <w:rFonts w:cs="Arial"/>
          <w:szCs w:val="24"/>
        </w:rPr>
        <w:t>; OR</w:t>
      </w:r>
    </w:p>
    <w:p w14:paraId="4CD84891" w14:textId="5E491841" w:rsidR="00D82268" w:rsidRPr="00D82268" w:rsidRDefault="00D82268" w:rsidP="00A13489">
      <w:pPr>
        <w:pStyle w:val="ListParagraph"/>
        <w:numPr>
          <w:ilvl w:val="0"/>
          <w:numId w:val="26"/>
        </w:numPr>
        <w:spacing w:after="0" w:line="240" w:lineRule="auto"/>
        <w:rPr>
          <w:rFonts w:cs="Arial"/>
          <w:szCs w:val="24"/>
        </w:rPr>
      </w:pPr>
      <w:r w:rsidRPr="00D82268">
        <w:rPr>
          <w:rFonts w:cs="Arial"/>
          <w:szCs w:val="24"/>
        </w:rPr>
        <w:t>The school had one school-based instructional coach during the 2021-22 school year, and the school serves 600 or more students.</w:t>
      </w:r>
    </w:p>
    <w:p w14:paraId="68F427D7" w14:textId="72197018" w:rsidR="008A566C" w:rsidRDefault="008A566C" w:rsidP="00A13489">
      <w:pPr>
        <w:spacing w:after="0" w:line="240" w:lineRule="auto"/>
        <w:contextualSpacing/>
        <w:rPr>
          <w:rFonts w:cs="Arial"/>
          <w:szCs w:val="24"/>
        </w:rPr>
      </w:pPr>
    </w:p>
    <w:p w14:paraId="0668B29F" w14:textId="6FE1C014" w:rsidR="00362AE5" w:rsidRDefault="00211CE5" w:rsidP="00A13489">
      <w:pPr>
        <w:spacing w:after="0" w:line="240" w:lineRule="auto"/>
        <w:contextualSpacing/>
        <w:rPr>
          <w:rFonts w:cs="Arial"/>
          <w:szCs w:val="24"/>
        </w:rPr>
      </w:pPr>
      <w:r>
        <w:rPr>
          <w:rFonts w:cs="Arial"/>
          <w:szCs w:val="24"/>
        </w:rPr>
        <w:t xml:space="preserve">Districts </w:t>
      </w:r>
      <w:r w:rsidR="00BF11F7">
        <w:rPr>
          <w:rFonts w:cs="Arial"/>
          <w:szCs w:val="24"/>
        </w:rPr>
        <w:t>must</w:t>
      </w:r>
      <w:r>
        <w:rPr>
          <w:rFonts w:cs="Arial"/>
          <w:szCs w:val="24"/>
        </w:rPr>
        <w:t xml:space="preserve"> ensure that any interested eligible school is familiar with the </w:t>
      </w:r>
      <w:r w:rsidR="008A566C" w:rsidRPr="00DD7063">
        <w:rPr>
          <w:rFonts w:cs="Arial"/>
          <w:szCs w:val="24"/>
        </w:rPr>
        <w:t>Coaching for Excellence Program Theory of Action</w:t>
      </w:r>
      <w:r w:rsidR="009057AD">
        <w:rPr>
          <w:rFonts w:cs="Arial"/>
          <w:szCs w:val="24"/>
        </w:rPr>
        <w:t xml:space="preserve"> </w:t>
      </w:r>
      <w:r w:rsidR="009057AD" w:rsidRPr="009057AD">
        <w:rPr>
          <w:rFonts w:cs="Arial"/>
          <w:b/>
          <w:bCs/>
          <w:szCs w:val="24"/>
        </w:rPr>
        <w:t>(Appendix A)</w:t>
      </w:r>
      <w:r>
        <w:rPr>
          <w:rFonts w:cs="Arial"/>
          <w:szCs w:val="24"/>
        </w:rPr>
        <w:t xml:space="preserve"> and </w:t>
      </w:r>
      <w:r w:rsidR="008A566C" w:rsidRPr="00DD7063">
        <w:rPr>
          <w:rFonts w:cs="Arial"/>
          <w:szCs w:val="24"/>
        </w:rPr>
        <w:t>Coaching for Excellence Program Participation Expectations</w:t>
      </w:r>
      <w:r>
        <w:rPr>
          <w:rFonts w:cs="Arial"/>
          <w:szCs w:val="24"/>
        </w:rPr>
        <w:t xml:space="preserve"> prior to completing an application.</w:t>
      </w:r>
    </w:p>
    <w:p w14:paraId="15312C0D" w14:textId="7B4A1C5A" w:rsidR="00362AE5" w:rsidRDefault="00362AE5" w:rsidP="00A13489">
      <w:pPr>
        <w:spacing w:after="0" w:line="240" w:lineRule="auto"/>
        <w:contextualSpacing/>
        <w:rPr>
          <w:rFonts w:cs="Arial"/>
          <w:szCs w:val="24"/>
        </w:rPr>
      </w:pPr>
    </w:p>
    <w:p w14:paraId="663E3742" w14:textId="77777777" w:rsidR="00B757D6" w:rsidRPr="00AD40F0" w:rsidRDefault="00B757D6" w:rsidP="00A13489">
      <w:pPr>
        <w:pStyle w:val="Heading1"/>
        <w:spacing w:before="0"/>
        <w:contextualSpacing/>
        <w:rPr>
          <w:color w:val="000000"/>
        </w:rPr>
      </w:pPr>
      <w:r w:rsidRPr="00AD40F0">
        <w:t>Funding</w:t>
      </w:r>
    </w:p>
    <w:p w14:paraId="06DB6A6C" w14:textId="77777777" w:rsidR="00827D30" w:rsidRDefault="00827D30" w:rsidP="00A13489">
      <w:pPr>
        <w:pStyle w:val="NormalWeb"/>
        <w:shd w:val="clear" w:color="auto" w:fill="FFFFFF"/>
        <w:contextualSpacing/>
        <w:jc w:val="both"/>
        <w:rPr>
          <w:rFonts w:ascii="Arial" w:hAnsi="Arial" w:cs="Arial"/>
          <w:szCs w:val="24"/>
        </w:rPr>
      </w:pPr>
    </w:p>
    <w:p w14:paraId="11C891E7" w14:textId="68059A41" w:rsidR="00B757D6" w:rsidRDefault="00B757D6" w:rsidP="00A13489">
      <w:pPr>
        <w:pStyle w:val="NormalWeb"/>
        <w:shd w:val="clear" w:color="auto" w:fill="FFFFFF"/>
        <w:contextualSpacing/>
        <w:jc w:val="both"/>
        <w:rPr>
          <w:rFonts w:ascii="Arial" w:hAnsi="Arial" w:cs="Arial"/>
          <w:szCs w:val="24"/>
        </w:rPr>
      </w:pPr>
      <w:r w:rsidRPr="00B757D6">
        <w:rPr>
          <w:rFonts w:ascii="Arial" w:hAnsi="Arial" w:cs="Arial"/>
          <w:szCs w:val="24"/>
        </w:rPr>
        <w:t xml:space="preserve">The Department </w:t>
      </w:r>
      <w:r w:rsidR="00BF11F7">
        <w:rPr>
          <w:rFonts w:ascii="Arial" w:hAnsi="Arial" w:cs="Arial"/>
          <w:szCs w:val="24"/>
        </w:rPr>
        <w:t>will</w:t>
      </w:r>
      <w:r w:rsidR="00BF11F7" w:rsidRPr="00B757D6">
        <w:rPr>
          <w:rFonts w:ascii="Arial" w:hAnsi="Arial" w:cs="Arial"/>
          <w:szCs w:val="24"/>
        </w:rPr>
        <w:t xml:space="preserve"> </w:t>
      </w:r>
      <w:r w:rsidRPr="00B757D6">
        <w:rPr>
          <w:rFonts w:ascii="Arial" w:hAnsi="Arial" w:cs="Arial"/>
          <w:szCs w:val="24"/>
        </w:rPr>
        <w:t>provid</w:t>
      </w:r>
      <w:r w:rsidR="00BF11F7">
        <w:rPr>
          <w:rFonts w:ascii="Arial" w:hAnsi="Arial" w:cs="Arial"/>
          <w:szCs w:val="24"/>
        </w:rPr>
        <w:t>e</w:t>
      </w:r>
      <w:r w:rsidRPr="00B757D6">
        <w:rPr>
          <w:rFonts w:ascii="Arial" w:hAnsi="Arial" w:cs="Arial"/>
          <w:szCs w:val="24"/>
        </w:rPr>
        <w:t xml:space="preserve"> </w:t>
      </w:r>
      <w:r w:rsidR="00362AE5">
        <w:rPr>
          <w:rFonts w:ascii="Arial" w:hAnsi="Arial" w:cs="Arial"/>
          <w:szCs w:val="24"/>
        </w:rPr>
        <w:t>up to $100,000</w:t>
      </w:r>
      <w:r w:rsidR="00BF11F7">
        <w:rPr>
          <w:rFonts w:ascii="Arial" w:hAnsi="Arial" w:cs="Arial"/>
          <w:szCs w:val="24"/>
        </w:rPr>
        <w:t xml:space="preserve"> in funding</w:t>
      </w:r>
      <w:r w:rsidR="00362AE5">
        <w:rPr>
          <w:rFonts w:ascii="Arial" w:hAnsi="Arial" w:cs="Arial"/>
          <w:szCs w:val="24"/>
        </w:rPr>
        <w:t xml:space="preserve"> to </w:t>
      </w:r>
      <w:r w:rsidR="00BF11F7">
        <w:rPr>
          <w:rFonts w:ascii="Arial" w:hAnsi="Arial" w:cs="Arial"/>
          <w:szCs w:val="24"/>
        </w:rPr>
        <w:t xml:space="preserve">support </w:t>
      </w:r>
      <w:r w:rsidR="00362AE5">
        <w:rPr>
          <w:rFonts w:ascii="Arial" w:hAnsi="Arial" w:cs="Arial"/>
          <w:szCs w:val="24"/>
        </w:rPr>
        <w:t xml:space="preserve">the salary and benefits for the employment of </w:t>
      </w:r>
      <w:r w:rsidR="00860F32">
        <w:rPr>
          <w:rFonts w:ascii="Arial" w:hAnsi="Arial" w:cs="Arial"/>
          <w:szCs w:val="24"/>
        </w:rPr>
        <w:t xml:space="preserve">up to </w:t>
      </w:r>
      <w:r w:rsidR="00362AE5">
        <w:rPr>
          <w:rFonts w:ascii="Arial" w:hAnsi="Arial" w:cs="Arial"/>
          <w:szCs w:val="24"/>
        </w:rPr>
        <w:t>1.0 Full-Time Equivalent (FTE) instructional coach or, in secondary schools only, two 0.5 FTE instructional coaches, provided the coach(es) fulfill the criteria outlined below:</w:t>
      </w:r>
    </w:p>
    <w:p w14:paraId="7C305999" w14:textId="65EA3CCA" w:rsidR="00362AE5" w:rsidRDefault="00362AE5" w:rsidP="00A13489">
      <w:pPr>
        <w:pStyle w:val="NormalWeb"/>
        <w:shd w:val="clear" w:color="auto" w:fill="FFFFFF"/>
        <w:contextualSpacing/>
        <w:jc w:val="both"/>
        <w:rPr>
          <w:rFonts w:ascii="Arial" w:hAnsi="Arial" w:cs="Arial"/>
          <w:szCs w:val="24"/>
        </w:rPr>
      </w:pPr>
    </w:p>
    <w:p w14:paraId="6F69907E" w14:textId="39FBA879" w:rsidR="00362AE5" w:rsidRDefault="00362AE5" w:rsidP="00A13489">
      <w:pPr>
        <w:pStyle w:val="ListParagraph"/>
        <w:numPr>
          <w:ilvl w:val="0"/>
          <w:numId w:val="13"/>
        </w:numPr>
        <w:spacing w:after="0" w:line="240" w:lineRule="auto"/>
      </w:pPr>
      <w:r>
        <w:t>the individual identified has not served as an instruction</w:t>
      </w:r>
      <w:r w:rsidR="003B0121">
        <w:t>al</w:t>
      </w:r>
      <w:r>
        <w:t xml:space="preserve"> coach during the 2020-21 or </w:t>
      </w:r>
      <w:r w:rsidR="00B60A20">
        <w:t>2021-22</w:t>
      </w:r>
      <w:r>
        <w:t xml:space="preserve"> school year</w:t>
      </w:r>
      <w:r w:rsidR="00827D30">
        <w:t>s; and</w:t>
      </w:r>
    </w:p>
    <w:p w14:paraId="53F93ED1" w14:textId="27ECFCD2" w:rsidR="00362AE5" w:rsidRDefault="00362AE5" w:rsidP="00A13489">
      <w:pPr>
        <w:pStyle w:val="ListParagraph"/>
        <w:numPr>
          <w:ilvl w:val="0"/>
          <w:numId w:val="13"/>
        </w:numPr>
        <w:spacing w:after="0" w:line="240" w:lineRule="auto"/>
      </w:pPr>
      <w:r>
        <w:t>the individual identified has at least three years of teaching experience within the school identified</w:t>
      </w:r>
      <w:r w:rsidR="006C4CA3">
        <w:t xml:space="preserve"> for</w:t>
      </w:r>
      <w:r>
        <w:t xml:space="preserve"> C</w:t>
      </w:r>
      <w:r w:rsidR="006C4CA3">
        <w:t>omprehensive Support and Improvement</w:t>
      </w:r>
      <w:r w:rsidR="00832EC9">
        <w:t>; OR at least one year experience within the school identified for Comprehensive Support</w:t>
      </w:r>
      <w:r w:rsidR="00521427">
        <w:t>;</w:t>
      </w:r>
      <w:r w:rsidR="00832EC9">
        <w:t xml:space="preserve"> and Improvement AND five years’ experience total.</w:t>
      </w:r>
    </w:p>
    <w:p w14:paraId="72DF6C66" w14:textId="77777777" w:rsidR="00362AE5" w:rsidRDefault="00362AE5" w:rsidP="00A13489">
      <w:pPr>
        <w:spacing w:after="0" w:line="240" w:lineRule="auto"/>
      </w:pPr>
    </w:p>
    <w:p w14:paraId="66DC24ED" w14:textId="57EB4DBE" w:rsidR="0045657A" w:rsidRDefault="006C4CA3" w:rsidP="00A13489">
      <w:pPr>
        <w:spacing w:after="0" w:line="240" w:lineRule="auto"/>
      </w:pPr>
      <w:r>
        <w:t xml:space="preserve">The funding available </w:t>
      </w:r>
      <w:r w:rsidR="00BF11F7">
        <w:t>may</w:t>
      </w:r>
      <w:r>
        <w:t xml:space="preserve"> only </w:t>
      </w:r>
      <w:r w:rsidR="00BF11F7">
        <w:t>support</w:t>
      </w:r>
      <w:r>
        <w:t xml:space="preserve"> the costs associated with the new coach’s salary and benefits.  </w:t>
      </w:r>
      <w:r w:rsidR="0045657A">
        <w:t>Although an individual district’s salary and benefits for the instructional coaching position may</w:t>
      </w:r>
      <w:r w:rsidR="00693AB9">
        <w:t xml:space="preserve"> be less than $100,000, the </w:t>
      </w:r>
      <w:r w:rsidR="00FB5726">
        <w:t>Coaching for Excellence</w:t>
      </w:r>
      <w:r w:rsidR="007E5D77">
        <w:t xml:space="preserve"> Grant </w:t>
      </w:r>
      <w:r w:rsidR="00693AB9">
        <w:t xml:space="preserve">cannot be applied to other school activities.  </w:t>
      </w:r>
      <w:r w:rsidR="006B0AA1">
        <w:t>However, reasonable and necessary resources to support the success of the new instructional coach may be covered through the SIG Basic grant.</w:t>
      </w:r>
    </w:p>
    <w:p w14:paraId="4A133F7B" w14:textId="5F772560" w:rsidR="006C4CA3" w:rsidRDefault="006C4CA3" w:rsidP="00A13489">
      <w:pPr>
        <w:spacing w:after="0" w:line="240" w:lineRule="auto"/>
      </w:pPr>
    </w:p>
    <w:p w14:paraId="066A1062" w14:textId="77777777" w:rsidR="00A13489" w:rsidRDefault="006C4CA3" w:rsidP="00A13489">
      <w:pPr>
        <w:spacing w:after="0" w:line="240" w:lineRule="auto"/>
      </w:pPr>
      <w:r>
        <w:t xml:space="preserve">The grant will cover the costs of a new </w:t>
      </w:r>
      <w:r w:rsidR="000A171F">
        <w:t>i</w:t>
      </w:r>
      <w:r>
        <w:t xml:space="preserve">nstructional coach for the 2022-23 school year only. </w:t>
      </w:r>
    </w:p>
    <w:p w14:paraId="720CCBF3" w14:textId="77777777" w:rsidR="00B757D6" w:rsidRDefault="00B757D6" w:rsidP="00A13489">
      <w:pPr>
        <w:pStyle w:val="Heading1"/>
        <w:spacing w:before="0"/>
        <w:contextualSpacing/>
        <w:rPr>
          <w:rFonts w:eastAsia="Times New Roman"/>
        </w:rPr>
      </w:pPr>
      <w:r>
        <w:rPr>
          <w:rFonts w:eastAsia="Times New Roman"/>
        </w:rPr>
        <w:lastRenderedPageBreak/>
        <w:t>Project Period</w:t>
      </w:r>
    </w:p>
    <w:p w14:paraId="4986B210" w14:textId="77777777" w:rsidR="00A13489" w:rsidRDefault="00A13489" w:rsidP="00A13489">
      <w:pPr>
        <w:spacing w:after="0" w:line="240" w:lineRule="auto"/>
        <w:contextualSpacing/>
        <w:rPr>
          <w:rFonts w:cs="Arial"/>
          <w:szCs w:val="24"/>
        </w:rPr>
      </w:pPr>
    </w:p>
    <w:p w14:paraId="2F334FE3" w14:textId="2E0323F1" w:rsidR="008A566C" w:rsidRDefault="008A566C" w:rsidP="00A13489">
      <w:pPr>
        <w:spacing w:after="0" w:line="240" w:lineRule="auto"/>
        <w:contextualSpacing/>
        <w:rPr>
          <w:rFonts w:cs="Arial"/>
          <w:szCs w:val="24"/>
        </w:rPr>
      </w:pPr>
      <w:r>
        <w:rPr>
          <w:rFonts w:cs="Arial"/>
          <w:szCs w:val="24"/>
        </w:rPr>
        <w:t>September 1, 2022 to August 31, 2023</w:t>
      </w:r>
    </w:p>
    <w:p w14:paraId="2236CAF8" w14:textId="77777777" w:rsidR="00E164DC" w:rsidRPr="00B757D6" w:rsidRDefault="00E164DC" w:rsidP="00A13489">
      <w:pPr>
        <w:spacing w:after="0" w:line="240" w:lineRule="auto"/>
        <w:contextualSpacing/>
        <w:rPr>
          <w:rFonts w:cs="Arial"/>
          <w:szCs w:val="24"/>
        </w:rPr>
      </w:pPr>
    </w:p>
    <w:p w14:paraId="2B15439E" w14:textId="77777777" w:rsidR="00B757D6" w:rsidRPr="00AD40F0" w:rsidRDefault="00B757D6" w:rsidP="00A13489">
      <w:pPr>
        <w:pStyle w:val="Heading1"/>
        <w:spacing w:before="0"/>
        <w:contextualSpacing/>
        <w:rPr>
          <w:rFonts w:eastAsia="Times New Roman"/>
        </w:rPr>
      </w:pPr>
      <w:r w:rsidRPr="00AD40F0">
        <w:rPr>
          <w:rFonts w:eastAsia="Times New Roman"/>
        </w:rPr>
        <w:t>Application Deadline</w:t>
      </w:r>
    </w:p>
    <w:p w14:paraId="2B699209" w14:textId="77777777" w:rsidR="00A13489" w:rsidRDefault="00A13489" w:rsidP="00A13489">
      <w:pPr>
        <w:spacing w:after="0" w:line="240" w:lineRule="auto"/>
        <w:contextualSpacing/>
        <w:jc w:val="both"/>
        <w:rPr>
          <w:rFonts w:cs="Arial"/>
          <w:color w:val="000000"/>
          <w:szCs w:val="24"/>
          <w:shd w:val="clear" w:color="auto" w:fill="FFFFFF"/>
        </w:rPr>
      </w:pPr>
    </w:p>
    <w:p w14:paraId="4CBB0A62" w14:textId="216A21CD" w:rsidR="00827D30" w:rsidRPr="00B757D6" w:rsidRDefault="00B757D6" w:rsidP="00A13489">
      <w:pPr>
        <w:spacing w:after="0" w:line="240" w:lineRule="auto"/>
        <w:contextualSpacing/>
        <w:jc w:val="both"/>
        <w:rPr>
          <w:rFonts w:cs="Arial"/>
          <w:szCs w:val="24"/>
        </w:rPr>
      </w:pPr>
      <w:r w:rsidRPr="00B757D6">
        <w:rPr>
          <w:rFonts w:cs="Arial"/>
          <w:color w:val="000000"/>
          <w:szCs w:val="24"/>
          <w:shd w:val="clear" w:color="auto" w:fill="FFFFFF"/>
        </w:rPr>
        <w:t>Completed applications are </w:t>
      </w:r>
      <w:r w:rsidRPr="00D51BBC">
        <w:rPr>
          <w:rStyle w:val="Strong"/>
          <w:rFonts w:cs="Arial"/>
          <w:b w:val="0"/>
          <w:color w:val="000000"/>
          <w:szCs w:val="24"/>
          <w:shd w:val="clear" w:color="auto" w:fill="FFFFFF"/>
        </w:rPr>
        <w:t>due</w:t>
      </w:r>
      <w:r w:rsidRPr="00B757D6">
        <w:rPr>
          <w:rStyle w:val="Strong"/>
          <w:rFonts w:cs="Arial"/>
          <w:color w:val="000000"/>
          <w:szCs w:val="24"/>
          <w:shd w:val="clear" w:color="auto" w:fill="FFFFFF"/>
        </w:rPr>
        <w:t> </w:t>
      </w:r>
      <w:r w:rsidRPr="00B757D6">
        <w:rPr>
          <w:rFonts w:cs="Arial"/>
          <w:color w:val="000000"/>
          <w:szCs w:val="24"/>
          <w:shd w:val="clear" w:color="auto" w:fill="FFFFFF"/>
        </w:rPr>
        <w:t>by </w:t>
      </w:r>
      <w:r w:rsidR="00211CE5">
        <w:rPr>
          <w:rStyle w:val="Strong"/>
          <w:rFonts w:cs="Arial"/>
          <w:color w:val="000000"/>
          <w:szCs w:val="24"/>
          <w:shd w:val="clear" w:color="auto" w:fill="FFFFFF"/>
        </w:rPr>
        <w:t>July 1</w:t>
      </w:r>
      <w:r w:rsidR="00476B49">
        <w:rPr>
          <w:rStyle w:val="Strong"/>
          <w:rFonts w:cs="Arial"/>
          <w:color w:val="000000"/>
          <w:szCs w:val="24"/>
          <w:shd w:val="clear" w:color="auto" w:fill="FFFFFF"/>
        </w:rPr>
        <w:t>5</w:t>
      </w:r>
      <w:r w:rsidRPr="00863657">
        <w:rPr>
          <w:rStyle w:val="Strong"/>
          <w:rFonts w:cs="Arial"/>
          <w:color w:val="000000"/>
          <w:szCs w:val="24"/>
          <w:shd w:val="clear" w:color="auto" w:fill="FFFFFF"/>
        </w:rPr>
        <w:t>, 20</w:t>
      </w:r>
      <w:r w:rsidR="00863657">
        <w:rPr>
          <w:rStyle w:val="Strong"/>
          <w:rFonts w:cs="Arial"/>
          <w:color w:val="000000"/>
          <w:szCs w:val="24"/>
          <w:shd w:val="clear" w:color="auto" w:fill="FFFFFF"/>
        </w:rPr>
        <w:t>2</w:t>
      </w:r>
      <w:r w:rsidR="00362AE5">
        <w:rPr>
          <w:rStyle w:val="Strong"/>
          <w:rFonts w:cs="Arial"/>
          <w:color w:val="000000"/>
          <w:szCs w:val="24"/>
          <w:shd w:val="clear" w:color="auto" w:fill="FFFFFF"/>
        </w:rPr>
        <w:t>2</w:t>
      </w:r>
      <w:r w:rsidRPr="00863657">
        <w:rPr>
          <w:rFonts w:cs="Arial"/>
          <w:color w:val="000000"/>
          <w:szCs w:val="24"/>
          <w:shd w:val="clear" w:color="auto" w:fill="FFFFFF"/>
        </w:rPr>
        <w:t> </w:t>
      </w:r>
      <w:r w:rsidRPr="00B757D6">
        <w:rPr>
          <w:rFonts w:cs="Arial"/>
          <w:color w:val="000000"/>
          <w:szCs w:val="24"/>
          <w:shd w:val="clear" w:color="auto" w:fill="FFFFFF"/>
        </w:rPr>
        <w:t>and will be reviewed on a rolling basis. LEAs are encouraged to submit completed applications as soon as possible to expedite the review and approval process.</w:t>
      </w:r>
    </w:p>
    <w:p w14:paraId="1A2EFE99" w14:textId="77777777" w:rsidR="000927B4" w:rsidRDefault="000927B4" w:rsidP="00A13489">
      <w:pPr>
        <w:spacing w:after="0" w:line="240" w:lineRule="auto"/>
        <w:contextualSpacing/>
        <w:jc w:val="both"/>
      </w:pPr>
    </w:p>
    <w:p w14:paraId="2A6E60D2" w14:textId="32AFB7E8" w:rsidR="00B757D6" w:rsidRPr="00AD40F0" w:rsidRDefault="00B757D6" w:rsidP="00A13489">
      <w:pPr>
        <w:pStyle w:val="Heading1"/>
        <w:spacing w:before="0"/>
        <w:contextualSpacing/>
        <w:rPr>
          <w:rFonts w:eastAsia="Times New Roman"/>
        </w:rPr>
      </w:pPr>
      <w:r>
        <w:rPr>
          <w:rFonts w:eastAsia="Times New Roman"/>
        </w:rPr>
        <w:t>Submission Instructions</w:t>
      </w:r>
    </w:p>
    <w:p w14:paraId="6785241D" w14:textId="77777777" w:rsidR="00B757D6" w:rsidRPr="00B757D6" w:rsidRDefault="00B757D6" w:rsidP="00A13489">
      <w:pPr>
        <w:spacing w:after="0" w:line="240" w:lineRule="auto"/>
        <w:contextualSpacing/>
        <w:rPr>
          <w:rFonts w:eastAsia="Times New Roman" w:cs="Arial"/>
          <w:b/>
          <w:bCs/>
          <w:szCs w:val="24"/>
        </w:rPr>
      </w:pPr>
    </w:p>
    <w:p w14:paraId="79C765D7" w14:textId="6D544101" w:rsidR="00B757D6" w:rsidRPr="00B757D6" w:rsidRDefault="00B757D6" w:rsidP="00A13489">
      <w:pPr>
        <w:spacing w:after="0" w:line="240" w:lineRule="auto"/>
        <w:contextualSpacing/>
        <w:rPr>
          <w:rFonts w:eastAsia="Times New Roman" w:cs="Arial"/>
          <w:bCs/>
          <w:szCs w:val="24"/>
        </w:rPr>
      </w:pPr>
      <w:r w:rsidRPr="00B757D6">
        <w:rPr>
          <w:rFonts w:eastAsia="Times New Roman" w:cs="Arial"/>
          <w:bCs/>
          <w:szCs w:val="24"/>
        </w:rPr>
        <w:t xml:space="preserve">To receive SIG </w:t>
      </w:r>
      <w:r w:rsidR="00FB5726" w:rsidRPr="00FB5726">
        <w:rPr>
          <w:rFonts w:eastAsia="Times New Roman" w:cs="Arial"/>
          <w:bCs/>
          <w:szCs w:val="24"/>
        </w:rPr>
        <w:t>COACHING FOR EXCELLENCE</w:t>
      </w:r>
      <w:r w:rsidR="00FB5726">
        <w:rPr>
          <w:rFonts w:eastAsia="Times New Roman" w:cs="Arial"/>
          <w:bCs/>
          <w:szCs w:val="24"/>
        </w:rPr>
        <w:t xml:space="preserve"> </w:t>
      </w:r>
      <w:r w:rsidR="007E5D77">
        <w:rPr>
          <w:rFonts w:eastAsia="Times New Roman" w:cs="Arial"/>
          <w:bCs/>
          <w:szCs w:val="24"/>
        </w:rPr>
        <w:t>funding</w:t>
      </w:r>
      <w:r w:rsidRPr="00B757D6">
        <w:rPr>
          <w:rFonts w:eastAsia="Times New Roman" w:cs="Arial"/>
          <w:bCs/>
          <w:szCs w:val="24"/>
        </w:rPr>
        <w:t>, eligible Districts must</w:t>
      </w:r>
      <w:r w:rsidR="0006632F">
        <w:rPr>
          <w:rFonts w:eastAsia="Times New Roman" w:cs="Arial"/>
          <w:bCs/>
          <w:szCs w:val="24"/>
        </w:rPr>
        <w:t xml:space="preserve"> submit</w:t>
      </w:r>
      <w:r w:rsidRPr="00B757D6">
        <w:rPr>
          <w:rFonts w:eastAsia="Times New Roman" w:cs="Arial"/>
          <w:bCs/>
          <w:szCs w:val="24"/>
        </w:rPr>
        <w:t>:</w:t>
      </w:r>
    </w:p>
    <w:p w14:paraId="719AEC3A" w14:textId="77777777" w:rsidR="00B757D6" w:rsidRPr="00B757D6" w:rsidRDefault="00B757D6" w:rsidP="00A13489">
      <w:pPr>
        <w:spacing w:after="0" w:line="240" w:lineRule="auto"/>
        <w:contextualSpacing/>
        <w:rPr>
          <w:rFonts w:eastAsia="Times New Roman" w:cs="Arial"/>
          <w:bCs/>
          <w:szCs w:val="24"/>
        </w:rPr>
      </w:pPr>
    </w:p>
    <w:p w14:paraId="5F65687A" w14:textId="4E13EB5B" w:rsidR="0006632F" w:rsidRDefault="00F80EAB" w:rsidP="00A13489">
      <w:pPr>
        <w:pStyle w:val="ListParagraph"/>
        <w:numPr>
          <w:ilvl w:val="0"/>
          <w:numId w:val="1"/>
        </w:numPr>
        <w:spacing w:after="0" w:line="240" w:lineRule="auto"/>
        <w:rPr>
          <w:rFonts w:eastAsia="Times New Roman" w:cs="Arial"/>
          <w:bCs/>
          <w:szCs w:val="24"/>
        </w:rPr>
      </w:pPr>
      <w:r>
        <w:rPr>
          <w:rFonts w:eastAsia="Times New Roman" w:cs="Arial"/>
          <w:bCs/>
          <w:szCs w:val="24"/>
        </w:rPr>
        <w:t>O</w:t>
      </w:r>
      <w:r w:rsidR="0006632F">
        <w:rPr>
          <w:rFonts w:eastAsia="Times New Roman" w:cs="Arial"/>
          <w:bCs/>
          <w:szCs w:val="24"/>
        </w:rPr>
        <w:t>ne signed original of the Cover Page</w:t>
      </w:r>
      <w:r>
        <w:rPr>
          <w:rFonts w:eastAsia="Times New Roman" w:cs="Arial"/>
          <w:bCs/>
          <w:szCs w:val="24"/>
        </w:rPr>
        <w:t>;</w:t>
      </w:r>
    </w:p>
    <w:p w14:paraId="71C66DB3" w14:textId="6D38E8C8" w:rsidR="00B757D6" w:rsidRPr="002A3B33" w:rsidRDefault="00F80EAB" w:rsidP="00A13489">
      <w:pPr>
        <w:pStyle w:val="ListParagraph"/>
        <w:numPr>
          <w:ilvl w:val="0"/>
          <w:numId w:val="1"/>
        </w:numPr>
        <w:spacing w:after="0" w:line="240" w:lineRule="auto"/>
        <w:rPr>
          <w:rFonts w:cs="Arial"/>
          <w:color w:val="000000"/>
          <w:szCs w:val="24"/>
        </w:rPr>
      </w:pPr>
      <w:r>
        <w:rPr>
          <w:rFonts w:eastAsia="Times New Roman" w:cs="Arial"/>
          <w:bCs/>
          <w:szCs w:val="24"/>
        </w:rPr>
        <w:t>O</w:t>
      </w:r>
      <w:r w:rsidR="00B757D6" w:rsidRPr="00B757D6">
        <w:rPr>
          <w:rFonts w:cs="Arial"/>
          <w:bCs/>
          <w:color w:val="000000"/>
          <w:szCs w:val="24"/>
        </w:rPr>
        <w:t xml:space="preserve">ne signed original of the </w:t>
      </w:r>
      <w:r w:rsidR="00A0432E">
        <w:rPr>
          <w:rFonts w:cs="Arial"/>
          <w:bCs/>
          <w:color w:val="000000"/>
          <w:szCs w:val="24"/>
        </w:rPr>
        <w:t xml:space="preserve">District’s </w:t>
      </w:r>
      <w:r w:rsidR="00B757D6" w:rsidRPr="00B757D6">
        <w:rPr>
          <w:rStyle w:val="bold"/>
          <w:rFonts w:cs="Arial"/>
          <w:bCs/>
          <w:color w:val="000000"/>
          <w:szCs w:val="24"/>
        </w:rPr>
        <w:t>FS-10</w:t>
      </w:r>
      <w:r w:rsidR="00B757D6" w:rsidRPr="00B757D6">
        <w:rPr>
          <w:rFonts w:cs="Arial"/>
          <w:color w:val="000000"/>
          <w:szCs w:val="24"/>
        </w:rPr>
        <w:t> budget form</w:t>
      </w:r>
      <w:r w:rsidR="00B757D6" w:rsidRPr="00B757D6">
        <w:rPr>
          <w:rFonts w:eastAsia="Times New Roman" w:cs="Arial"/>
          <w:bCs/>
          <w:szCs w:val="24"/>
        </w:rPr>
        <w:t xml:space="preserve">. </w:t>
      </w:r>
    </w:p>
    <w:p w14:paraId="012D65F3" w14:textId="77777777" w:rsidR="00362AE5" w:rsidRDefault="00362AE5" w:rsidP="00A13489">
      <w:pPr>
        <w:spacing w:after="0" w:line="240" w:lineRule="auto"/>
        <w:contextualSpacing/>
        <w:rPr>
          <w:rFonts w:eastAsia="Times New Roman" w:cs="Arial"/>
          <w:bCs/>
          <w:szCs w:val="24"/>
        </w:rPr>
      </w:pPr>
    </w:p>
    <w:p w14:paraId="07F02783" w14:textId="477C2893" w:rsidR="00B757D6" w:rsidRPr="00B757D6" w:rsidRDefault="00B757D6" w:rsidP="00A13489">
      <w:pPr>
        <w:spacing w:after="0" w:line="240" w:lineRule="auto"/>
        <w:contextualSpacing/>
        <w:rPr>
          <w:rFonts w:eastAsia="Times New Roman" w:cs="Arial"/>
          <w:bCs/>
          <w:szCs w:val="24"/>
        </w:rPr>
      </w:pPr>
      <w:r w:rsidRPr="00B757D6">
        <w:rPr>
          <w:rFonts w:eastAsia="Times New Roman" w:cs="Arial"/>
          <w:bCs/>
          <w:szCs w:val="24"/>
        </w:rPr>
        <w:t xml:space="preserve">LEAs are required to send the signed original and two hard copies </w:t>
      </w:r>
      <w:r w:rsidR="0006632F">
        <w:rPr>
          <w:rFonts w:eastAsia="Times New Roman" w:cs="Arial"/>
          <w:bCs/>
          <w:szCs w:val="24"/>
        </w:rPr>
        <w:t>to</w:t>
      </w:r>
      <w:r w:rsidR="00AB3245">
        <w:rPr>
          <w:rFonts w:eastAsia="Times New Roman" w:cs="Arial"/>
          <w:bCs/>
          <w:szCs w:val="24"/>
        </w:rPr>
        <w:t xml:space="preserve"> the address below, along with one electronic copy of each of the items listed above to fieldsupport@nysed.gov.</w:t>
      </w:r>
    </w:p>
    <w:p w14:paraId="2328840A" w14:textId="77777777" w:rsidR="00B757D6" w:rsidRPr="00B757D6" w:rsidRDefault="00B757D6" w:rsidP="00A13489">
      <w:pPr>
        <w:pStyle w:val="ListParagraph"/>
        <w:spacing w:after="0" w:line="240" w:lineRule="auto"/>
        <w:rPr>
          <w:rFonts w:eastAsia="Times New Roman" w:cs="Arial"/>
          <w:bCs/>
          <w:szCs w:val="24"/>
        </w:rPr>
      </w:pPr>
    </w:p>
    <w:p w14:paraId="645E36FE" w14:textId="77777777" w:rsidR="00B757D6" w:rsidRPr="00B757D6" w:rsidRDefault="00B757D6" w:rsidP="00A13489">
      <w:pPr>
        <w:spacing w:after="0" w:line="240" w:lineRule="auto"/>
        <w:ind w:left="720"/>
        <w:contextualSpacing/>
        <w:rPr>
          <w:rFonts w:eastAsia="Times New Roman" w:cs="Arial"/>
          <w:b/>
          <w:bCs/>
          <w:szCs w:val="24"/>
        </w:rPr>
      </w:pPr>
      <w:r w:rsidRPr="00B757D6">
        <w:rPr>
          <w:rFonts w:eastAsia="Times New Roman" w:cs="Arial"/>
          <w:b/>
          <w:bCs/>
          <w:iCs/>
          <w:szCs w:val="24"/>
        </w:rPr>
        <w:t>NYS Education Department - Office of Accountability</w:t>
      </w:r>
    </w:p>
    <w:p w14:paraId="0D70936E" w14:textId="6BBD0E7D" w:rsidR="00B757D6" w:rsidRPr="00B757D6" w:rsidRDefault="00B757D6" w:rsidP="00A13489">
      <w:pPr>
        <w:spacing w:after="0" w:line="240" w:lineRule="auto"/>
        <w:ind w:left="720"/>
        <w:contextualSpacing/>
        <w:rPr>
          <w:rFonts w:eastAsia="Times New Roman" w:cs="Arial"/>
          <w:b/>
          <w:bCs/>
          <w:szCs w:val="24"/>
        </w:rPr>
      </w:pPr>
      <w:r w:rsidRPr="00B757D6">
        <w:rPr>
          <w:rFonts w:eastAsia="Times New Roman" w:cs="Arial"/>
          <w:b/>
          <w:bCs/>
          <w:szCs w:val="24"/>
        </w:rPr>
        <w:t xml:space="preserve">Attn: Title I </w:t>
      </w:r>
      <w:r w:rsidR="0006632F">
        <w:rPr>
          <w:rFonts w:eastAsia="Times New Roman" w:cs="Arial"/>
          <w:b/>
          <w:bCs/>
          <w:szCs w:val="24"/>
        </w:rPr>
        <w:t>SIG</w:t>
      </w:r>
      <w:r w:rsidRPr="00B757D6">
        <w:rPr>
          <w:rFonts w:eastAsia="Times New Roman" w:cs="Arial"/>
          <w:b/>
          <w:bCs/>
          <w:szCs w:val="24"/>
        </w:rPr>
        <w:t xml:space="preserve"> 1003 </w:t>
      </w:r>
      <w:r w:rsidR="00FB5726">
        <w:rPr>
          <w:rFonts w:eastAsia="Times New Roman" w:cs="Arial"/>
          <w:b/>
          <w:bCs/>
          <w:szCs w:val="24"/>
        </w:rPr>
        <w:t>COACHING FOR EXCELLENCE</w:t>
      </w:r>
      <w:r w:rsidR="00DB2F58">
        <w:rPr>
          <w:rFonts w:eastAsia="Times New Roman" w:cs="Arial"/>
          <w:b/>
          <w:bCs/>
          <w:szCs w:val="24"/>
        </w:rPr>
        <w:t xml:space="preserve"> </w:t>
      </w:r>
      <w:r w:rsidR="007E5D77">
        <w:rPr>
          <w:rFonts w:eastAsia="Times New Roman" w:cs="Arial"/>
          <w:b/>
          <w:bCs/>
          <w:szCs w:val="24"/>
        </w:rPr>
        <w:t>GRANT</w:t>
      </w:r>
    </w:p>
    <w:p w14:paraId="32D49EAE" w14:textId="0B755313" w:rsidR="00B757D6" w:rsidRPr="00B757D6" w:rsidRDefault="00B757D6" w:rsidP="00A13489">
      <w:pPr>
        <w:spacing w:after="0" w:line="240" w:lineRule="auto"/>
        <w:ind w:left="720"/>
        <w:contextualSpacing/>
        <w:rPr>
          <w:rFonts w:eastAsia="Times New Roman" w:cs="Arial"/>
          <w:b/>
          <w:bCs/>
          <w:szCs w:val="24"/>
        </w:rPr>
      </w:pPr>
      <w:r w:rsidRPr="00863657">
        <w:rPr>
          <w:rFonts w:eastAsia="Times New Roman" w:cs="Arial"/>
          <w:b/>
          <w:bCs/>
          <w:szCs w:val="24"/>
        </w:rPr>
        <w:t xml:space="preserve">Room </w:t>
      </w:r>
      <w:r w:rsidR="00863657" w:rsidRPr="00863657">
        <w:rPr>
          <w:rFonts w:eastAsia="Times New Roman" w:cs="Arial"/>
          <w:b/>
          <w:bCs/>
          <w:szCs w:val="24"/>
        </w:rPr>
        <w:t>320 EB</w:t>
      </w:r>
    </w:p>
    <w:p w14:paraId="21D84A23" w14:textId="77777777" w:rsidR="00B757D6" w:rsidRPr="00B757D6" w:rsidRDefault="00B757D6" w:rsidP="00A13489">
      <w:pPr>
        <w:spacing w:after="0" w:line="240" w:lineRule="auto"/>
        <w:ind w:left="720"/>
        <w:contextualSpacing/>
        <w:rPr>
          <w:rFonts w:eastAsia="Times New Roman" w:cs="Arial"/>
          <w:b/>
          <w:bCs/>
          <w:szCs w:val="24"/>
        </w:rPr>
      </w:pPr>
      <w:r w:rsidRPr="00B757D6">
        <w:rPr>
          <w:rFonts w:eastAsia="Times New Roman" w:cs="Arial"/>
          <w:b/>
          <w:bCs/>
          <w:szCs w:val="24"/>
        </w:rPr>
        <w:t>89 Washington Avenue</w:t>
      </w:r>
    </w:p>
    <w:p w14:paraId="01A0DACA" w14:textId="77777777" w:rsidR="00B757D6" w:rsidRPr="00B757D6" w:rsidRDefault="00B757D6" w:rsidP="00A13489">
      <w:pPr>
        <w:spacing w:after="0" w:line="240" w:lineRule="auto"/>
        <w:ind w:left="720"/>
        <w:contextualSpacing/>
        <w:rPr>
          <w:rFonts w:eastAsia="Times New Roman" w:cs="Arial"/>
          <w:b/>
          <w:bCs/>
          <w:szCs w:val="24"/>
        </w:rPr>
      </w:pPr>
      <w:r w:rsidRPr="00B757D6">
        <w:rPr>
          <w:rFonts w:eastAsia="Times New Roman" w:cs="Arial"/>
          <w:b/>
          <w:bCs/>
          <w:szCs w:val="24"/>
        </w:rPr>
        <w:t xml:space="preserve">Albany, New York 12234 </w:t>
      </w:r>
    </w:p>
    <w:p w14:paraId="12F62218" w14:textId="77777777" w:rsidR="00B757D6" w:rsidRPr="00B757D6" w:rsidRDefault="00B757D6" w:rsidP="00A13489">
      <w:pPr>
        <w:spacing w:after="0" w:line="240" w:lineRule="auto"/>
        <w:contextualSpacing/>
        <w:rPr>
          <w:rFonts w:eastAsia="Times New Roman" w:cs="Arial"/>
          <w:b/>
          <w:bCs/>
          <w:szCs w:val="24"/>
        </w:rPr>
      </w:pPr>
    </w:p>
    <w:p w14:paraId="0786BABB" w14:textId="77777777" w:rsidR="00B757D6" w:rsidRPr="00B757D6" w:rsidRDefault="00B757D6" w:rsidP="00A13489">
      <w:pPr>
        <w:spacing w:after="0" w:line="240" w:lineRule="auto"/>
        <w:rPr>
          <w:rFonts w:eastAsia="Times New Roman"/>
          <w:bCs/>
        </w:rPr>
      </w:pPr>
      <w:r w:rsidRPr="00B757D6">
        <w:rPr>
          <w:shd w:val="clear" w:color="auto" w:fill="FFFFFF"/>
        </w:rPr>
        <w:t>For additional information or assistance please contact: </w:t>
      </w:r>
      <w:hyperlink r:id="rId8" w:history="1">
        <w:r w:rsidRPr="00B757D6">
          <w:rPr>
            <w:rStyle w:val="Hyperlink"/>
            <w:rFonts w:cs="Arial"/>
            <w:szCs w:val="24"/>
          </w:rPr>
          <w:t>fieldsupport@nysed.gov</w:t>
        </w:r>
      </w:hyperlink>
      <w:r w:rsidRPr="00B757D6">
        <w:rPr>
          <w:rStyle w:val="Hyperlink"/>
          <w:rFonts w:cs="Arial"/>
          <w:szCs w:val="24"/>
        </w:rPr>
        <w:t xml:space="preserve">. </w:t>
      </w:r>
    </w:p>
    <w:p w14:paraId="13DFC6AD" w14:textId="77777777" w:rsidR="00D20538" w:rsidRDefault="00D20538" w:rsidP="00A13489">
      <w:pPr>
        <w:spacing w:after="0" w:line="240" w:lineRule="auto"/>
        <w:rPr>
          <w:rFonts w:eastAsia="Times New Roman" w:cs="Arial"/>
          <w:i/>
          <w:iCs/>
          <w:sz w:val="18"/>
          <w:szCs w:val="18"/>
        </w:rPr>
      </w:pPr>
    </w:p>
    <w:p w14:paraId="3671BE09" w14:textId="77777777" w:rsidR="00211CE5" w:rsidRDefault="00211CE5" w:rsidP="00A13489">
      <w:pPr>
        <w:spacing w:after="0" w:line="240" w:lineRule="auto"/>
        <w:rPr>
          <w:rFonts w:eastAsia="Times New Roman" w:cs="Arial"/>
          <w:i/>
          <w:iCs/>
          <w:sz w:val="18"/>
          <w:szCs w:val="18"/>
        </w:rPr>
      </w:pPr>
    </w:p>
    <w:p w14:paraId="49DE95B9" w14:textId="44943D4E" w:rsidR="00211CE5" w:rsidRDefault="00211CE5" w:rsidP="00A13489">
      <w:pPr>
        <w:spacing w:after="0" w:line="240" w:lineRule="auto"/>
        <w:rPr>
          <w:rFonts w:eastAsia="Times New Roman" w:cs="Arial"/>
          <w:sz w:val="18"/>
          <w:szCs w:val="18"/>
        </w:rPr>
      </w:pPr>
      <w:r>
        <w:rPr>
          <w:rFonts w:eastAsia="Times New Roman" w:cs="Arial"/>
          <w:sz w:val="18"/>
          <w:szCs w:val="18"/>
        </w:rPr>
        <w:br w:type="page"/>
      </w:r>
    </w:p>
    <w:p w14:paraId="41B491C9" w14:textId="476D5C2F" w:rsidR="00211CE5" w:rsidRDefault="00211CE5" w:rsidP="00A13489">
      <w:pPr>
        <w:pStyle w:val="Heading1"/>
        <w:spacing w:before="0"/>
        <w:rPr>
          <w:rFonts w:eastAsia="Times New Roman"/>
        </w:rPr>
      </w:pPr>
      <w:bookmarkStart w:id="1" w:name="_Appendix_A:_New"/>
      <w:bookmarkStart w:id="2" w:name="_Appendix_A:_Capacity-Building"/>
      <w:bookmarkEnd w:id="1"/>
      <w:bookmarkEnd w:id="2"/>
      <w:r>
        <w:rPr>
          <w:rFonts w:eastAsia="Times New Roman"/>
        </w:rPr>
        <w:lastRenderedPageBreak/>
        <w:t xml:space="preserve">Appendix A: </w:t>
      </w:r>
      <w:r w:rsidR="00FB5726">
        <w:rPr>
          <w:rFonts w:eastAsia="Times New Roman"/>
        </w:rPr>
        <w:t>Coaching for Excellence</w:t>
      </w:r>
      <w:r w:rsidR="67E9DDD7" w:rsidRPr="4C727495">
        <w:rPr>
          <w:rFonts w:eastAsia="Times New Roman"/>
        </w:rPr>
        <w:t xml:space="preserve"> </w:t>
      </w:r>
      <w:r w:rsidR="008A566C">
        <w:rPr>
          <w:rFonts w:eastAsia="Times New Roman"/>
        </w:rPr>
        <w:t xml:space="preserve">Program </w:t>
      </w:r>
      <w:r>
        <w:rPr>
          <w:rFonts w:eastAsia="Times New Roman"/>
        </w:rPr>
        <w:t>Theory of Action</w:t>
      </w:r>
    </w:p>
    <w:p w14:paraId="20043C1F" w14:textId="77777777" w:rsidR="00BF11F7" w:rsidRDefault="00BF11F7" w:rsidP="00A13489">
      <w:pPr>
        <w:spacing w:after="0" w:line="240" w:lineRule="auto"/>
        <w:rPr>
          <w:rFonts w:eastAsia="Times New Roman" w:cs="Arial"/>
        </w:rPr>
      </w:pPr>
    </w:p>
    <w:p w14:paraId="0F179DCE" w14:textId="0C141D7E" w:rsidR="00211CE5" w:rsidRDefault="00211CE5" w:rsidP="00A13489">
      <w:pPr>
        <w:spacing w:after="0" w:line="240" w:lineRule="auto"/>
        <w:rPr>
          <w:rFonts w:eastAsia="Times New Roman" w:cs="Arial"/>
        </w:rPr>
      </w:pPr>
      <w:r w:rsidRPr="4BEA7615">
        <w:rPr>
          <w:rFonts w:eastAsia="Times New Roman" w:cs="Arial"/>
        </w:rPr>
        <w:t xml:space="preserve">The </w:t>
      </w:r>
      <w:r w:rsidR="00BF11F7">
        <w:rPr>
          <w:rFonts w:eastAsia="Times New Roman" w:cs="Arial"/>
        </w:rPr>
        <w:t xml:space="preserve">Office of Accountability’s </w:t>
      </w:r>
      <w:r w:rsidRPr="4BEA7615">
        <w:rPr>
          <w:rFonts w:eastAsia="Times New Roman" w:cs="Arial"/>
        </w:rPr>
        <w:t xml:space="preserve">Field Support Services designed the </w:t>
      </w:r>
      <w:r w:rsidR="00FB5726">
        <w:rPr>
          <w:rFonts w:eastAsia="Times New Roman" w:cs="Arial"/>
        </w:rPr>
        <w:t>Coaching for Excellence</w:t>
      </w:r>
      <w:r w:rsidR="007E5D77" w:rsidRPr="4BEA7615">
        <w:rPr>
          <w:rFonts w:eastAsia="Times New Roman" w:cs="Arial"/>
        </w:rPr>
        <w:t xml:space="preserve"> </w:t>
      </w:r>
      <w:r w:rsidRPr="4BEA7615">
        <w:rPr>
          <w:rFonts w:eastAsia="Times New Roman" w:cs="Arial"/>
        </w:rPr>
        <w:t xml:space="preserve">program using </w:t>
      </w:r>
      <w:r w:rsidR="00E52B0D">
        <w:rPr>
          <w:rFonts w:eastAsia="Times New Roman" w:cs="Arial"/>
        </w:rPr>
        <w:t>an</w:t>
      </w:r>
      <w:r w:rsidR="00E52B0D" w:rsidRPr="4BEA7615">
        <w:rPr>
          <w:rFonts w:eastAsia="Times New Roman" w:cs="Arial"/>
        </w:rPr>
        <w:t xml:space="preserve"> </w:t>
      </w:r>
      <w:r w:rsidRPr="4BEA7615">
        <w:rPr>
          <w:rFonts w:eastAsia="Times New Roman" w:cs="Arial"/>
        </w:rPr>
        <w:t>evidence base supporting the benefits of Instructional Coaching</w:t>
      </w:r>
      <w:r w:rsidRPr="4BEA7615">
        <w:rPr>
          <w:rStyle w:val="FootnoteReference"/>
          <w:rFonts w:eastAsia="Times New Roman" w:cs="Arial"/>
        </w:rPr>
        <w:footnoteReference w:id="2"/>
      </w:r>
      <w:r w:rsidRPr="4BEA7615">
        <w:rPr>
          <w:rFonts w:eastAsia="Times New Roman" w:cs="Arial"/>
        </w:rPr>
        <w:t xml:space="preserve"> and the following Theory of Action:</w:t>
      </w:r>
    </w:p>
    <w:p w14:paraId="7ABC236A" w14:textId="77777777" w:rsidR="00A13489" w:rsidRPr="00211CE5" w:rsidRDefault="00A13489" w:rsidP="00A13489">
      <w:pPr>
        <w:spacing w:after="0" w:line="240" w:lineRule="auto"/>
        <w:rPr>
          <w:rFonts w:eastAsia="Times New Roman" w:cs="Arial"/>
        </w:rPr>
      </w:pPr>
    </w:p>
    <w:p w14:paraId="0C20D30D" w14:textId="1EA7A600" w:rsidR="00211CE5" w:rsidRDefault="00211CE5" w:rsidP="00A13489">
      <w:pPr>
        <w:spacing w:after="0" w:line="240" w:lineRule="auto"/>
        <w:ind w:left="720"/>
        <w:rPr>
          <w:rFonts w:eastAsia="Times New Roman" w:cs="Arial"/>
          <w:szCs w:val="24"/>
        </w:rPr>
      </w:pPr>
      <w:r w:rsidRPr="00211CE5">
        <w:rPr>
          <w:rFonts w:eastAsia="Times New Roman" w:cs="Arial"/>
          <w:b/>
          <w:bCs/>
          <w:szCs w:val="24"/>
        </w:rPr>
        <w:t>IF</w:t>
      </w:r>
      <w:r w:rsidRPr="00211CE5">
        <w:rPr>
          <w:rFonts w:eastAsia="Times New Roman" w:cs="Arial"/>
          <w:szCs w:val="24"/>
        </w:rPr>
        <w:t xml:space="preserve"> the New York State Education Department provides schools identified for Comprehensive Support and Improvement (CSI) with funding to </w:t>
      </w:r>
      <w:r w:rsidRPr="00211CE5">
        <w:rPr>
          <w:rFonts w:eastAsia="Times New Roman" w:cs="Arial"/>
          <w:b/>
          <w:bCs/>
          <w:szCs w:val="24"/>
        </w:rPr>
        <w:t>add</w:t>
      </w:r>
      <w:r w:rsidRPr="00211CE5">
        <w:rPr>
          <w:rFonts w:eastAsia="Times New Roman" w:cs="Arial"/>
          <w:szCs w:val="24"/>
        </w:rPr>
        <w:t xml:space="preserve"> an Instructional Coach to the school staff; and:</w:t>
      </w:r>
    </w:p>
    <w:p w14:paraId="209817A8" w14:textId="77777777" w:rsidR="00A13489" w:rsidRPr="00211CE5" w:rsidRDefault="00A13489" w:rsidP="00A13489">
      <w:pPr>
        <w:spacing w:after="0" w:line="240" w:lineRule="auto"/>
        <w:ind w:left="720"/>
        <w:rPr>
          <w:rFonts w:eastAsia="Times New Roman" w:cs="Arial"/>
          <w:szCs w:val="24"/>
        </w:rPr>
      </w:pPr>
    </w:p>
    <w:p w14:paraId="40550282" w14:textId="6E15081A" w:rsidR="00211CE5" w:rsidRPr="00211CE5" w:rsidRDefault="00211CE5" w:rsidP="00A13489">
      <w:pPr>
        <w:pStyle w:val="ListParagraph"/>
        <w:numPr>
          <w:ilvl w:val="0"/>
          <w:numId w:val="15"/>
        </w:numPr>
        <w:spacing w:after="0" w:line="240" w:lineRule="auto"/>
        <w:rPr>
          <w:rFonts w:eastAsia="Times New Roman" w:cs="Arial"/>
          <w:szCs w:val="24"/>
        </w:rPr>
      </w:pPr>
      <w:r w:rsidRPr="00211CE5">
        <w:rPr>
          <w:rFonts w:eastAsia="Times New Roman" w:cs="Arial"/>
          <w:szCs w:val="24"/>
        </w:rPr>
        <w:t>The Department provides the Instructional Coach with comprehensive training on the foundations of coaching; and</w:t>
      </w:r>
    </w:p>
    <w:p w14:paraId="7E1D79DB" w14:textId="53DFC49D" w:rsidR="00211CE5" w:rsidRPr="00211CE5" w:rsidRDefault="00211CE5" w:rsidP="00A13489">
      <w:pPr>
        <w:pStyle w:val="ListParagraph"/>
        <w:numPr>
          <w:ilvl w:val="0"/>
          <w:numId w:val="14"/>
        </w:numPr>
        <w:spacing w:after="0" w:line="240" w:lineRule="auto"/>
        <w:ind w:left="1440"/>
        <w:rPr>
          <w:rFonts w:eastAsia="Times New Roman" w:cs="Arial"/>
        </w:rPr>
      </w:pPr>
      <w:r w:rsidRPr="588CC927">
        <w:rPr>
          <w:rFonts w:eastAsia="Times New Roman" w:cs="Arial"/>
        </w:rPr>
        <w:t>The Department provides the Instructional Coach with guidance and support; and</w:t>
      </w:r>
    </w:p>
    <w:p w14:paraId="56CC72E5" w14:textId="4973C8BF" w:rsidR="00211CE5" w:rsidRPr="00211CE5" w:rsidRDefault="00211CE5" w:rsidP="00A13489">
      <w:pPr>
        <w:pStyle w:val="ListParagraph"/>
        <w:numPr>
          <w:ilvl w:val="0"/>
          <w:numId w:val="14"/>
        </w:numPr>
        <w:spacing w:after="0" w:line="240" w:lineRule="auto"/>
        <w:ind w:left="1440"/>
        <w:rPr>
          <w:rFonts w:eastAsia="Times New Roman" w:cs="Arial"/>
          <w:szCs w:val="24"/>
        </w:rPr>
      </w:pPr>
      <w:r w:rsidRPr="00211CE5">
        <w:rPr>
          <w:rFonts w:eastAsia="Times New Roman" w:cs="Arial"/>
          <w:szCs w:val="24"/>
        </w:rPr>
        <w:t>The</w:t>
      </w:r>
      <w:r w:rsidR="009057AD">
        <w:rPr>
          <w:rFonts w:eastAsia="Times New Roman" w:cs="Arial"/>
          <w:szCs w:val="24"/>
        </w:rPr>
        <w:t xml:space="preserve"> I</w:t>
      </w:r>
      <w:r w:rsidRPr="00211CE5">
        <w:rPr>
          <w:rFonts w:eastAsia="Times New Roman" w:cs="Arial"/>
          <w:szCs w:val="24"/>
        </w:rPr>
        <w:t xml:space="preserve">nstructional Coach is provided opportunities to participate in a cohort of learners with other Instructional Coaches; and </w:t>
      </w:r>
    </w:p>
    <w:p w14:paraId="5CACB44F" w14:textId="48E18C46" w:rsidR="00211CE5" w:rsidRPr="00211CE5" w:rsidRDefault="00211CE5" w:rsidP="00A13489">
      <w:pPr>
        <w:pStyle w:val="ListParagraph"/>
        <w:numPr>
          <w:ilvl w:val="0"/>
          <w:numId w:val="14"/>
        </w:numPr>
        <w:spacing w:after="0" w:line="240" w:lineRule="auto"/>
        <w:ind w:left="1440"/>
        <w:rPr>
          <w:rFonts w:eastAsia="Times New Roman" w:cs="Arial"/>
          <w:szCs w:val="24"/>
        </w:rPr>
      </w:pPr>
      <w:r w:rsidRPr="00211CE5">
        <w:rPr>
          <w:rFonts w:eastAsia="Times New Roman" w:cs="Arial"/>
          <w:szCs w:val="24"/>
        </w:rPr>
        <w:t>The Instructional Coach is familiar with the school and has experience working with students in the school community; and</w:t>
      </w:r>
    </w:p>
    <w:p w14:paraId="2D1720C5" w14:textId="3FE2ED39" w:rsidR="00211CE5" w:rsidRPr="00211CE5" w:rsidRDefault="00211CE5" w:rsidP="00A13489">
      <w:pPr>
        <w:pStyle w:val="ListParagraph"/>
        <w:numPr>
          <w:ilvl w:val="0"/>
          <w:numId w:val="14"/>
        </w:numPr>
        <w:spacing w:after="0" w:line="240" w:lineRule="auto"/>
        <w:ind w:left="1440"/>
        <w:rPr>
          <w:rFonts w:eastAsia="Times New Roman" w:cs="Arial"/>
          <w:szCs w:val="24"/>
        </w:rPr>
      </w:pPr>
      <w:r w:rsidRPr="00211CE5">
        <w:rPr>
          <w:rFonts w:eastAsia="Times New Roman" w:cs="Arial"/>
          <w:szCs w:val="24"/>
        </w:rPr>
        <w:t xml:space="preserve">The Instructional Coach </w:t>
      </w:r>
      <w:r w:rsidR="00855A7C">
        <w:rPr>
          <w:rFonts w:eastAsia="Times New Roman" w:cs="Arial"/>
          <w:szCs w:val="24"/>
        </w:rPr>
        <w:t xml:space="preserve">supports at least ten teachers, all of whom </w:t>
      </w:r>
      <w:r w:rsidRPr="00211CE5">
        <w:rPr>
          <w:rFonts w:eastAsia="Times New Roman" w:cs="Arial"/>
          <w:szCs w:val="24"/>
        </w:rPr>
        <w:t>are willing participants that see a value in being coached by a colleague; and</w:t>
      </w:r>
    </w:p>
    <w:p w14:paraId="249C67C2" w14:textId="16E49519" w:rsidR="00211CE5" w:rsidRPr="00211CE5" w:rsidRDefault="00211CE5" w:rsidP="00A13489">
      <w:pPr>
        <w:pStyle w:val="ListParagraph"/>
        <w:numPr>
          <w:ilvl w:val="0"/>
          <w:numId w:val="14"/>
        </w:numPr>
        <w:spacing w:after="0" w:line="240" w:lineRule="auto"/>
        <w:ind w:left="1440"/>
        <w:rPr>
          <w:rFonts w:eastAsia="Times New Roman" w:cs="Arial"/>
          <w:szCs w:val="24"/>
        </w:rPr>
      </w:pPr>
      <w:r w:rsidRPr="00211CE5">
        <w:rPr>
          <w:rFonts w:eastAsia="Times New Roman" w:cs="Arial"/>
          <w:szCs w:val="24"/>
        </w:rPr>
        <w:t>The Instructional Coach has a routine coaching schedule with minimal disruptions; and</w:t>
      </w:r>
    </w:p>
    <w:p w14:paraId="3E1064D3" w14:textId="49C3CF85" w:rsidR="00211CE5" w:rsidRPr="00211CE5" w:rsidRDefault="00211CE5" w:rsidP="00A13489">
      <w:pPr>
        <w:pStyle w:val="ListParagraph"/>
        <w:numPr>
          <w:ilvl w:val="0"/>
          <w:numId w:val="14"/>
        </w:numPr>
        <w:spacing w:after="0" w:line="240" w:lineRule="auto"/>
        <w:ind w:left="1440"/>
        <w:rPr>
          <w:rFonts w:eastAsia="Times New Roman" w:cs="Arial"/>
          <w:szCs w:val="24"/>
        </w:rPr>
      </w:pPr>
      <w:r w:rsidRPr="00211CE5">
        <w:rPr>
          <w:rFonts w:eastAsia="Times New Roman" w:cs="Arial"/>
          <w:szCs w:val="24"/>
        </w:rPr>
        <w:t>The Principal</w:t>
      </w:r>
      <w:r w:rsidR="009057AD">
        <w:rPr>
          <w:rFonts w:eastAsia="Times New Roman" w:cs="Arial"/>
          <w:szCs w:val="24"/>
        </w:rPr>
        <w:t xml:space="preserve"> introduces coaching in a manner that emphasizes </w:t>
      </w:r>
      <w:r>
        <w:rPr>
          <w:rFonts w:eastAsia="Times New Roman" w:cs="Arial"/>
          <w:szCs w:val="24"/>
        </w:rPr>
        <w:t xml:space="preserve">that the Instructional Coach is a designated support and </w:t>
      </w:r>
      <w:r w:rsidRPr="00211CE5">
        <w:rPr>
          <w:rFonts w:eastAsia="Times New Roman" w:cs="Arial"/>
          <w:szCs w:val="24"/>
        </w:rPr>
        <w:t xml:space="preserve">not an evaluator; and </w:t>
      </w:r>
    </w:p>
    <w:p w14:paraId="3FCA9821" w14:textId="5B8D89EE" w:rsidR="00211CE5" w:rsidRPr="00211CE5" w:rsidRDefault="00211CE5" w:rsidP="00A13489">
      <w:pPr>
        <w:pStyle w:val="ListParagraph"/>
        <w:numPr>
          <w:ilvl w:val="0"/>
          <w:numId w:val="14"/>
        </w:numPr>
        <w:spacing w:after="0" w:line="240" w:lineRule="auto"/>
        <w:ind w:left="1440"/>
        <w:rPr>
          <w:rFonts w:eastAsia="Times New Roman" w:cs="Arial"/>
          <w:szCs w:val="24"/>
        </w:rPr>
      </w:pPr>
      <w:r w:rsidRPr="00211CE5">
        <w:rPr>
          <w:rFonts w:eastAsia="Times New Roman" w:cs="Arial"/>
          <w:szCs w:val="24"/>
        </w:rPr>
        <w:t>The Principal is kept informed about the support provided by the Instructional Coach and by NYSED;</w:t>
      </w:r>
      <w:r w:rsidR="00986039">
        <w:rPr>
          <w:rFonts w:eastAsia="Times New Roman" w:cs="Arial"/>
          <w:szCs w:val="24"/>
        </w:rPr>
        <w:t xml:space="preserve"> and</w:t>
      </w:r>
    </w:p>
    <w:p w14:paraId="7AE4B548" w14:textId="3C6F7F40" w:rsidR="00211CE5" w:rsidRPr="00211CE5" w:rsidRDefault="00211CE5" w:rsidP="00A13489">
      <w:pPr>
        <w:pStyle w:val="ListParagraph"/>
        <w:numPr>
          <w:ilvl w:val="0"/>
          <w:numId w:val="14"/>
        </w:numPr>
        <w:spacing w:after="0" w:line="240" w:lineRule="auto"/>
        <w:ind w:left="1440"/>
        <w:rPr>
          <w:rFonts w:eastAsia="Times New Roman" w:cs="Arial"/>
          <w:szCs w:val="24"/>
        </w:rPr>
      </w:pPr>
      <w:r w:rsidRPr="00211CE5">
        <w:rPr>
          <w:rFonts w:eastAsia="Times New Roman" w:cs="Arial"/>
          <w:szCs w:val="24"/>
        </w:rPr>
        <w:t>The Principal and the Instructional Coach have opportunities to ensure that their vision for instruction is aligned</w:t>
      </w:r>
      <w:r w:rsidR="009057AD">
        <w:rPr>
          <w:rFonts w:eastAsia="Times New Roman" w:cs="Arial"/>
          <w:szCs w:val="24"/>
        </w:rPr>
        <w:t>;</w:t>
      </w:r>
    </w:p>
    <w:p w14:paraId="23B5374D" w14:textId="77777777" w:rsidR="00A13489" w:rsidRDefault="00A13489" w:rsidP="00A13489">
      <w:pPr>
        <w:spacing w:after="0" w:line="240" w:lineRule="auto"/>
        <w:ind w:left="720"/>
        <w:rPr>
          <w:rFonts w:eastAsia="Times New Roman" w:cs="Arial"/>
          <w:b/>
          <w:bCs/>
          <w:szCs w:val="24"/>
        </w:rPr>
      </w:pPr>
    </w:p>
    <w:p w14:paraId="1475C481" w14:textId="05D050B7" w:rsidR="00211CE5" w:rsidRPr="00211CE5" w:rsidRDefault="00211CE5" w:rsidP="00A13489">
      <w:pPr>
        <w:spacing w:after="0" w:line="240" w:lineRule="auto"/>
        <w:ind w:left="720"/>
        <w:rPr>
          <w:rFonts w:eastAsia="Times New Roman" w:cs="Arial"/>
          <w:szCs w:val="24"/>
        </w:rPr>
        <w:sectPr w:rsidR="00211CE5" w:rsidRPr="00211CE5" w:rsidSect="00506716">
          <w:headerReference w:type="default" r:id="rId9"/>
          <w:pgSz w:w="12240" w:h="15840" w:code="1"/>
          <w:pgMar w:top="1440" w:right="720" w:bottom="1440" w:left="1440" w:header="432" w:footer="288" w:gutter="0"/>
          <w:cols w:space="720"/>
          <w:docGrid w:linePitch="360"/>
        </w:sectPr>
      </w:pPr>
      <w:r w:rsidRPr="00211CE5">
        <w:rPr>
          <w:rFonts w:eastAsia="Times New Roman" w:cs="Arial"/>
          <w:b/>
          <w:bCs/>
          <w:szCs w:val="24"/>
        </w:rPr>
        <w:t xml:space="preserve">THEN </w:t>
      </w:r>
      <w:r w:rsidRPr="00211CE5">
        <w:rPr>
          <w:rFonts w:eastAsia="Times New Roman" w:cs="Arial"/>
          <w:szCs w:val="24"/>
        </w:rPr>
        <w:t>Instructional capacity at schools identified as Comprehensive Support and Improvement will increase</w:t>
      </w:r>
      <w:r>
        <w:rPr>
          <w:rFonts w:eastAsia="Times New Roman" w:cs="Arial"/>
          <w:szCs w:val="24"/>
        </w:rPr>
        <w:t>.</w:t>
      </w:r>
    </w:p>
    <w:p w14:paraId="7B22AE0C" w14:textId="77777777" w:rsidR="00D20538" w:rsidRPr="00656631" w:rsidRDefault="00D20538" w:rsidP="00A13489">
      <w:pPr>
        <w:spacing w:after="0" w:line="240" w:lineRule="auto"/>
        <w:rPr>
          <w:rFonts w:ascii="Times New Roman" w:eastAsia="Times New Roman" w:hAnsi="Times New Roman" w:cs="Times New Roman"/>
          <w:szCs w:val="24"/>
        </w:rPr>
      </w:pPr>
    </w:p>
    <w:p w14:paraId="7C7C0C60" w14:textId="77777777" w:rsidR="00D20538" w:rsidRPr="00656631" w:rsidRDefault="00D20538" w:rsidP="00A13489">
      <w:pPr>
        <w:spacing w:after="0" w:line="240" w:lineRule="auto"/>
        <w:rPr>
          <w:rFonts w:ascii="Times New Roman" w:eastAsia="Times New Roman" w:hAnsi="Times New Roman" w:cs="Times New Roman"/>
          <w:szCs w:val="24"/>
        </w:rPr>
      </w:pPr>
      <w:r w:rsidRPr="00656631">
        <w:rPr>
          <w:rFonts w:ascii="Times New Roman" w:eastAsia="Times New Roman" w:hAnsi="Times New Roman" w:cs="Times New Roman"/>
          <w:szCs w:val="24"/>
        </w:rPr>
        <w:t xml:space="preserve"> </w:t>
      </w:r>
    </w:p>
    <w:p w14:paraId="5186608D" w14:textId="5C9B6250" w:rsidR="00211CE5" w:rsidRDefault="00FB5726" w:rsidP="00A13489">
      <w:pPr>
        <w:pStyle w:val="Heading1"/>
        <w:spacing w:before="0"/>
        <w:jc w:val="center"/>
        <w:rPr>
          <w:sz w:val="40"/>
          <w:szCs w:val="40"/>
        </w:rPr>
      </w:pPr>
      <w:bookmarkStart w:id="3" w:name="_Appendix_B:_New"/>
      <w:bookmarkEnd w:id="3"/>
      <w:r>
        <w:rPr>
          <w:sz w:val="40"/>
          <w:szCs w:val="40"/>
        </w:rPr>
        <w:t>Coaching for Excellence</w:t>
      </w:r>
      <w:r w:rsidR="007E5D77">
        <w:rPr>
          <w:sz w:val="40"/>
          <w:szCs w:val="40"/>
        </w:rPr>
        <w:t xml:space="preserve"> </w:t>
      </w:r>
      <w:r w:rsidR="00211CE5">
        <w:rPr>
          <w:sz w:val="40"/>
          <w:szCs w:val="40"/>
        </w:rPr>
        <w:t>Application</w:t>
      </w:r>
    </w:p>
    <w:p w14:paraId="2EBCC5D2" w14:textId="2E48850A" w:rsidR="00211CE5" w:rsidRPr="00211CE5" w:rsidRDefault="00211CE5" w:rsidP="00A13489">
      <w:pPr>
        <w:pStyle w:val="Heading2"/>
        <w:spacing w:before="0" w:line="240" w:lineRule="auto"/>
      </w:pPr>
      <w:r w:rsidRPr="00211CE5">
        <w:t>Cover Page</w:t>
      </w:r>
    </w:p>
    <w:p w14:paraId="2B32E182" w14:textId="77777777" w:rsidR="00211CE5" w:rsidRPr="0006632F" w:rsidRDefault="00211CE5" w:rsidP="00A13489">
      <w:pPr>
        <w:spacing w:after="0" w:line="240" w:lineRule="auto"/>
        <w:ind w:left="-450"/>
        <w:rPr>
          <w:rFonts w:eastAsia="Times New Roman" w:cs="Arial"/>
          <w:b/>
          <w:szCs w:val="24"/>
        </w:rPr>
      </w:pPr>
    </w:p>
    <w:tbl>
      <w:tblPr>
        <w:tblW w:w="1071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1"/>
      </w:tblGrid>
      <w:tr w:rsidR="008578FC" w:rsidRPr="0006632F" w14:paraId="7B8AFCC5" w14:textId="77777777" w:rsidTr="008578FC">
        <w:trPr>
          <w:trHeight w:val="459"/>
        </w:trPr>
        <w:tc>
          <w:tcPr>
            <w:tcW w:w="10711" w:type="dxa"/>
          </w:tcPr>
          <w:p w14:paraId="5A01FB5C" w14:textId="77777777" w:rsidR="008578FC" w:rsidRPr="0006632F" w:rsidRDefault="008578FC" w:rsidP="00A13489">
            <w:pPr>
              <w:spacing w:after="0" w:line="240" w:lineRule="auto"/>
              <w:rPr>
                <w:rFonts w:eastAsia="Times New Roman" w:cs="Arial"/>
                <w:b/>
                <w:szCs w:val="24"/>
              </w:rPr>
            </w:pPr>
            <w:r w:rsidRPr="0006632F">
              <w:rPr>
                <w:rFonts w:eastAsia="Times New Roman" w:cs="Arial"/>
                <w:b/>
                <w:szCs w:val="24"/>
              </w:rPr>
              <w:t>District:</w:t>
            </w:r>
          </w:p>
          <w:p w14:paraId="1914EF09" w14:textId="77777777" w:rsidR="008578FC" w:rsidRPr="0006632F" w:rsidRDefault="008578FC" w:rsidP="00A13489">
            <w:pPr>
              <w:spacing w:after="0" w:line="240" w:lineRule="auto"/>
              <w:rPr>
                <w:rFonts w:eastAsia="Times New Roman" w:cs="Arial"/>
                <w:b/>
                <w:szCs w:val="24"/>
              </w:rPr>
            </w:pPr>
          </w:p>
        </w:tc>
      </w:tr>
      <w:tr w:rsidR="008578FC" w:rsidRPr="0006632F" w14:paraId="3779B0C7" w14:textId="77777777" w:rsidTr="008578FC">
        <w:trPr>
          <w:trHeight w:val="519"/>
        </w:trPr>
        <w:tc>
          <w:tcPr>
            <w:tcW w:w="10711" w:type="dxa"/>
          </w:tcPr>
          <w:p w14:paraId="3B0DF6BA" w14:textId="72405AD4" w:rsidR="008578FC" w:rsidRPr="0006632F" w:rsidRDefault="008578FC" w:rsidP="00A13489">
            <w:pPr>
              <w:spacing w:after="0" w:line="240" w:lineRule="auto"/>
              <w:rPr>
                <w:rFonts w:eastAsia="Times New Roman" w:cs="Arial"/>
                <w:b/>
                <w:szCs w:val="24"/>
              </w:rPr>
            </w:pPr>
            <w:r w:rsidRPr="0006632F">
              <w:rPr>
                <w:rFonts w:eastAsia="Times New Roman" w:cs="Arial"/>
                <w:b/>
                <w:szCs w:val="24"/>
              </w:rPr>
              <w:t>BEDS Code:</w:t>
            </w:r>
          </w:p>
        </w:tc>
      </w:tr>
      <w:tr w:rsidR="008578FC" w:rsidRPr="0006632F" w14:paraId="0002B1C7" w14:textId="77777777" w:rsidTr="008578FC">
        <w:trPr>
          <w:trHeight w:val="448"/>
        </w:trPr>
        <w:tc>
          <w:tcPr>
            <w:tcW w:w="10711" w:type="dxa"/>
          </w:tcPr>
          <w:p w14:paraId="5EDF1D6F" w14:textId="77777777" w:rsidR="008578FC" w:rsidRPr="0006632F" w:rsidRDefault="008578FC" w:rsidP="008578FC">
            <w:pPr>
              <w:spacing w:after="0" w:line="240" w:lineRule="auto"/>
              <w:rPr>
                <w:rFonts w:eastAsia="Times New Roman" w:cs="Arial"/>
                <w:b/>
                <w:szCs w:val="24"/>
              </w:rPr>
            </w:pPr>
            <w:r w:rsidRPr="0006632F">
              <w:rPr>
                <w:rFonts w:eastAsia="Times New Roman" w:cs="Arial"/>
                <w:b/>
                <w:szCs w:val="24"/>
              </w:rPr>
              <w:t xml:space="preserve">Address: </w:t>
            </w:r>
          </w:p>
          <w:p w14:paraId="093DB568" w14:textId="77777777" w:rsidR="008578FC" w:rsidRPr="0006632F" w:rsidRDefault="008578FC" w:rsidP="00A13489">
            <w:pPr>
              <w:spacing w:after="0" w:line="240" w:lineRule="auto"/>
              <w:rPr>
                <w:rFonts w:eastAsia="Times New Roman" w:cs="Arial"/>
                <w:b/>
                <w:szCs w:val="24"/>
              </w:rPr>
            </w:pPr>
          </w:p>
        </w:tc>
      </w:tr>
      <w:tr w:rsidR="008578FC" w:rsidRPr="0006632F" w14:paraId="09F8BA06" w14:textId="77777777" w:rsidTr="008578FC">
        <w:trPr>
          <w:trHeight w:val="459"/>
        </w:trPr>
        <w:tc>
          <w:tcPr>
            <w:tcW w:w="10711" w:type="dxa"/>
          </w:tcPr>
          <w:p w14:paraId="37D1E644" w14:textId="77777777" w:rsidR="008578FC" w:rsidRPr="0006632F" w:rsidRDefault="008578FC" w:rsidP="00A13489">
            <w:pPr>
              <w:spacing w:after="0" w:line="240" w:lineRule="auto"/>
              <w:rPr>
                <w:rFonts w:eastAsia="Times New Roman" w:cs="Arial"/>
                <w:b/>
                <w:szCs w:val="24"/>
              </w:rPr>
            </w:pPr>
            <w:r w:rsidRPr="0006632F">
              <w:rPr>
                <w:rFonts w:eastAsia="Times New Roman" w:cs="Arial"/>
                <w:b/>
                <w:szCs w:val="24"/>
              </w:rPr>
              <w:t>Program Contact Person:</w:t>
            </w:r>
          </w:p>
          <w:p w14:paraId="0A7B8B22" w14:textId="77777777" w:rsidR="008578FC" w:rsidRPr="0006632F" w:rsidRDefault="008578FC" w:rsidP="00A13489">
            <w:pPr>
              <w:spacing w:after="0" w:line="240" w:lineRule="auto"/>
              <w:rPr>
                <w:rFonts w:eastAsia="Times New Roman" w:cs="Arial"/>
                <w:b/>
                <w:szCs w:val="24"/>
              </w:rPr>
            </w:pPr>
          </w:p>
        </w:tc>
      </w:tr>
      <w:tr w:rsidR="008578FC" w:rsidRPr="0006632F" w14:paraId="2DEB43DE" w14:textId="77777777" w:rsidTr="008578FC">
        <w:trPr>
          <w:trHeight w:val="459"/>
        </w:trPr>
        <w:tc>
          <w:tcPr>
            <w:tcW w:w="10711" w:type="dxa"/>
          </w:tcPr>
          <w:p w14:paraId="74CEBFDA" w14:textId="5962D679" w:rsidR="008578FC" w:rsidRDefault="008578FC" w:rsidP="008578FC">
            <w:pPr>
              <w:spacing w:after="0" w:line="240" w:lineRule="auto"/>
              <w:rPr>
                <w:rFonts w:eastAsia="Times New Roman" w:cs="Arial"/>
                <w:b/>
                <w:szCs w:val="24"/>
              </w:rPr>
            </w:pPr>
            <w:r w:rsidRPr="0006632F">
              <w:rPr>
                <w:rFonts w:eastAsia="Times New Roman" w:cs="Arial"/>
                <w:b/>
                <w:szCs w:val="24"/>
              </w:rPr>
              <w:t>Telephone</w:t>
            </w:r>
            <w:r>
              <w:rPr>
                <w:rFonts w:eastAsia="Times New Roman" w:cs="Arial"/>
                <w:b/>
                <w:szCs w:val="24"/>
              </w:rPr>
              <w:t xml:space="preserve"> of Contact:</w:t>
            </w:r>
          </w:p>
          <w:p w14:paraId="474859E1" w14:textId="77777777" w:rsidR="008578FC" w:rsidRPr="0006632F" w:rsidRDefault="008578FC" w:rsidP="00A13489">
            <w:pPr>
              <w:spacing w:after="0" w:line="240" w:lineRule="auto"/>
              <w:rPr>
                <w:rFonts w:eastAsia="Times New Roman" w:cs="Arial"/>
                <w:b/>
                <w:szCs w:val="24"/>
              </w:rPr>
            </w:pPr>
          </w:p>
        </w:tc>
      </w:tr>
      <w:tr w:rsidR="008578FC" w:rsidRPr="0006632F" w14:paraId="79DAE4A5" w14:textId="77777777" w:rsidTr="008578FC">
        <w:trPr>
          <w:trHeight w:val="459"/>
        </w:trPr>
        <w:tc>
          <w:tcPr>
            <w:tcW w:w="10711" w:type="dxa"/>
          </w:tcPr>
          <w:p w14:paraId="66B0AC92" w14:textId="54CCCD9D" w:rsidR="008578FC" w:rsidRPr="0006632F" w:rsidRDefault="008578FC" w:rsidP="00A13489">
            <w:pPr>
              <w:spacing w:after="0" w:line="240" w:lineRule="auto"/>
              <w:rPr>
                <w:rFonts w:eastAsia="Times New Roman" w:cs="Arial"/>
                <w:b/>
                <w:szCs w:val="24"/>
              </w:rPr>
            </w:pPr>
            <w:r w:rsidRPr="0006632F">
              <w:rPr>
                <w:rFonts w:eastAsia="Times New Roman" w:cs="Arial"/>
                <w:b/>
                <w:szCs w:val="24"/>
              </w:rPr>
              <w:t>E-mail Address</w:t>
            </w:r>
            <w:r>
              <w:rPr>
                <w:rFonts w:eastAsia="Times New Roman" w:cs="Arial"/>
                <w:b/>
                <w:szCs w:val="24"/>
              </w:rPr>
              <w:t xml:space="preserve"> of Contact</w:t>
            </w:r>
            <w:r w:rsidRPr="0006632F">
              <w:rPr>
                <w:rFonts w:eastAsia="Times New Roman" w:cs="Arial"/>
                <w:b/>
                <w:szCs w:val="24"/>
              </w:rPr>
              <w:t>:</w:t>
            </w:r>
          </w:p>
          <w:p w14:paraId="22D94E08" w14:textId="77777777" w:rsidR="008578FC" w:rsidRPr="0006632F" w:rsidRDefault="008578FC" w:rsidP="00A13489">
            <w:pPr>
              <w:spacing w:after="0" w:line="240" w:lineRule="auto"/>
              <w:rPr>
                <w:rFonts w:eastAsia="Times New Roman" w:cs="Arial"/>
                <w:b/>
                <w:szCs w:val="24"/>
              </w:rPr>
            </w:pPr>
          </w:p>
        </w:tc>
      </w:tr>
    </w:tbl>
    <w:p w14:paraId="3CE1B988" w14:textId="77777777" w:rsidR="008578FC" w:rsidRDefault="008578FC" w:rsidP="00A13489">
      <w:pPr>
        <w:spacing w:after="0" w:line="240" w:lineRule="auto"/>
      </w:pPr>
    </w:p>
    <w:tbl>
      <w:tblPr>
        <w:tblW w:w="10894" w:type="dxa"/>
        <w:tblInd w:w="-576" w:type="dxa"/>
        <w:tblCellMar>
          <w:left w:w="0" w:type="dxa"/>
          <w:right w:w="0" w:type="dxa"/>
        </w:tblCellMar>
        <w:tblLook w:val="0000" w:firstRow="0" w:lastRow="0" w:firstColumn="0" w:lastColumn="0" w:noHBand="0" w:noVBand="0"/>
      </w:tblPr>
      <w:tblGrid>
        <w:gridCol w:w="10894"/>
      </w:tblGrid>
      <w:tr w:rsidR="00211CE5" w:rsidRPr="0006632F" w14:paraId="3E3F15B2" w14:textId="77777777" w:rsidTr="00211CE5">
        <w:tc>
          <w:tcPr>
            <w:tcW w:w="10894" w:type="dxa"/>
            <w:tcBorders>
              <w:top w:val="single" w:sz="4" w:space="0" w:color="auto"/>
              <w:left w:val="single" w:sz="6" w:space="0" w:color="auto"/>
              <w:bottom w:val="single" w:sz="6" w:space="0" w:color="auto"/>
              <w:right w:val="single" w:sz="6" w:space="0" w:color="auto"/>
            </w:tcBorders>
            <w:tcMar>
              <w:top w:w="0" w:type="dxa"/>
              <w:left w:w="115" w:type="dxa"/>
              <w:bottom w:w="0" w:type="dxa"/>
              <w:right w:w="115" w:type="dxa"/>
            </w:tcMar>
          </w:tcPr>
          <w:p w14:paraId="72067C1C" w14:textId="77777777" w:rsidR="00211CE5" w:rsidRPr="0006632F" w:rsidRDefault="00211CE5" w:rsidP="00A13489">
            <w:pPr>
              <w:spacing w:after="0" w:line="240" w:lineRule="auto"/>
              <w:jc w:val="both"/>
              <w:rPr>
                <w:rFonts w:eastAsia="Times New Roman" w:cs="Arial"/>
                <w:szCs w:val="24"/>
              </w:rPr>
            </w:pPr>
          </w:p>
          <w:p w14:paraId="7DD43C93" w14:textId="3FFDA67A" w:rsidR="00211CE5" w:rsidRPr="0006632F" w:rsidRDefault="00211CE5" w:rsidP="00A13489">
            <w:pPr>
              <w:spacing w:after="0" w:line="240" w:lineRule="auto"/>
              <w:rPr>
                <w:rFonts w:eastAsia="Times New Roman" w:cs="Arial"/>
                <w:szCs w:val="24"/>
              </w:rPr>
            </w:pPr>
            <w:r w:rsidRPr="0006632F">
              <w:rPr>
                <w:rFonts w:eastAsia="Times New Roman" w:cs="Arial"/>
                <w:szCs w:val="24"/>
              </w:rPr>
              <w:t xml:space="preserve">I hereby certify I am the chief school officer of the applicant LEA and that the information contained in this </w:t>
            </w:r>
            <w:r w:rsidR="007E5D77">
              <w:rPr>
                <w:rFonts w:eastAsia="Times New Roman" w:cs="Arial"/>
                <w:szCs w:val="24"/>
              </w:rPr>
              <w:t>Application</w:t>
            </w:r>
            <w:r w:rsidRPr="0006632F">
              <w:rPr>
                <w:rFonts w:eastAsia="Times New Roman" w:cs="Arial"/>
                <w:szCs w:val="24"/>
              </w:rPr>
              <w:t xml:space="preserve"> is, to the best of my knowledge, complete and accurate. I further certify that any ensuing program and activity will be conducted in accordance with all applicable Federal and State laws and regulations, </w:t>
            </w:r>
            <w:r w:rsidR="007E5D77">
              <w:rPr>
                <w:rFonts w:eastAsia="Times New Roman" w:cs="Arial"/>
                <w:szCs w:val="24"/>
              </w:rPr>
              <w:t>Application</w:t>
            </w:r>
            <w:r w:rsidRPr="0006632F">
              <w:rPr>
                <w:rFonts w:eastAsia="Times New Roman" w:cs="Arial"/>
                <w:szCs w:val="24"/>
              </w:rPr>
              <w:t xml:space="preserve"> guidelines and instructions, attached Assurances and Certifications, and that the requested budget amounts are necessary for the implementation of this project. It is also understood by the applicant that immediate written notice will be provided to the grant program office if at any time the applicant learns that its certification was erroneous when submitted or has become erroneous by reason of changed circumstances. </w:t>
            </w:r>
          </w:p>
          <w:p w14:paraId="5224BDBA" w14:textId="77777777" w:rsidR="00211CE5" w:rsidRPr="0006632F" w:rsidRDefault="00211CE5" w:rsidP="00A13489">
            <w:pPr>
              <w:spacing w:after="0" w:line="240" w:lineRule="auto"/>
              <w:rPr>
                <w:rFonts w:eastAsia="Times New Roman" w:cs="Arial"/>
                <w:szCs w:val="24"/>
              </w:rPr>
            </w:pPr>
          </w:p>
          <w:p w14:paraId="244F385F" w14:textId="2E9D4D9C" w:rsidR="00211CE5" w:rsidRPr="0006632F" w:rsidRDefault="00211CE5" w:rsidP="00A13489">
            <w:pPr>
              <w:spacing w:after="0" w:line="240" w:lineRule="auto"/>
              <w:jc w:val="both"/>
              <w:rPr>
                <w:rFonts w:eastAsia="Times New Roman" w:cs="Arial"/>
                <w:szCs w:val="24"/>
              </w:rPr>
            </w:pPr>
            <w:r w:rsidRPr="0006632F">
              <w:rPr>
                <w:rFonts w:eastAsia="Times New Roman" w:cs="Arial"/>
                <w:szCs w:val="24"/>
              </w:rPr>
              <w:t xml:space="preserve">It is understood by the applicant that this </w:t>
            </w:r>
            <w:r w:rsidR="007E5D77">
              <w:rPr>
                <w:rFonts w:eastAsia="Times New Roman" w:cs="Arial"/>
                <w:szCs w:val="24"/>
              </w:rPr>
              <w:t>Application</w:t>
            </w:r>
            <w:r w:rsidRPr="0006632F">
              <w:rPr>
                <w:rFonts w:eastAsia="Times New Roman" w:cs="Arial"/>
                <w:szCs w:val="24"/>
              </w:rPr>
              <w:t xml:space="preserve">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0E326450" w14:textId="77777777" w:rsidR="00211CE5" w:rsidRPr="0006632F" w:rsidRDefault="00211CE5" w:rsidP="00A13489">
            <w:pPr>
              <w:spacing w:after="0" w:line="240" w:lineRule="auto"/>
              <w:rPr>
                <w:rFonts w:eastAsia="Times New Roman" w:cs="Arial"/>
                <w:szCs w:val="24"/>
              </w:rPr>
            </w:pPr>
          </w:p>
        </w:tc>
      </w:tr>
      <w:tr w:rsidR="00211CE5" w:rsidRPr="0006632F" w14:paraId="00BB30F1" w14:textId="77777777" w:rsidTr="008578FC">
        <w:trPr>
          <w:trHeight w:val="660"/>
        </w:trPr>
        <w:tc>
          <w:tcPr>
            <w:tcW w:w="1089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15303631" w14:textId="77777777" w:rsidR="00211CE5" w:rsidRPr="0006632F" w:rsidRDefault="00211CE5" w:rsidP="00A13489">
            <w:pPr>
              <w:spacing w:after="0" w:line="240" w:lineRule="auto"/>
              <w:rPr>
                <w:rFonts w:eastAsia="Times New Roman" w:cs="Arial"/>
                <w:szCs w:val="24"/>
              </w:rPr>
            </w:pPr>
            <w:r w:rsidRPr="0006632F">
              <w:rPr>
                <w:rFonts w:eastAsia="Times New Roman" w:cs="Arial"/>
                <w:szCs w:val="24"/>
              </w:rPr>
              <w:t>Authorized Signature of Chief School/Administrative Officer (</w:t>
            </w:r>
            <w:r w:rsidRPr="0006632F">
              <w:rPr>
                <w:rFonts w:eastAsia="Times New Roman" w:cs="Arial"/>
                <w:b/>
                <w:bCs/>
                <w:szCs w:val="24"/>
              </w:rPr>
              <w:t>in blue ink</w:t>
            </w:r>
            <w:r w:rsidRPr="0006632F">
              <w:rPr>
                <w:rFonts w:eastAsia="Times New Roman" w:cs="Arial"/>
                <w:szCs w:val="24"/>
              </w:rPr>
              <w:t>)</w:t>
            </w:r>
          </w:p>
          <w:p w14:paraId="71F5E0BA" w14:textId="61BCB715" w:rsidR="00211CE5" w:rsidRPr="0006632F" w:rsidRDefault="00211CE5" w:rsidP="00A13489">
            <w:pPr>
              <w:spacing w:after="0" w:line="240" w:lineRule="auto"/>
              <w:rPr>
                <w:rFonts w:eastAsia="Times New Roman" w:cs="Arial"/>
                <w:szCs w:val="24"/>
              </w:rPr>
            </w:pPr>
          </w:p>
        </w:tc>
      </w:tr>
      <w:tr w:rsidR="008578FC" w:rsidRPr="0006632F" w14:paraId="3B8094C7" w14:textId="77777777" w:rsidTr="008578FC">
        <w:trPr>
          <w:trHeight w:val="624"/>
        </w:trPr>
        <w:tc>
          <w:tcPr>
            <w:tcW w:w="1089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3F8DBC60" w14:textId="4372FE5C" w:rsidR="008578FC" w:rsidRPr="0006632F" w:rsidRDefault="008578FC" w:rsidP="00A13489">
            <w:pPr>
              <w:spacing w:after="0" w:line="240" w:lineRule="auto"/>
              <w:rPr>
                <w:rFonts w:eastAsia="Times New Roman" w:cs="Arial"/>
                <w:szCs w:val="24"/>
              </w:rPr>
            </w:pPr>
            <w:r w:rsidRPr="0056142B">
              <w:rPr>
                <w:rFonts w:eastAsia="Times New Roman" w:cs="Arial"/>
                <w:szCs w:val="24"/>
              </w:rPr>
              <w:t>Typed Name:</w:t>
            </w:r>
          </w:p>
        </w:tc>
      </w:tr>
      <w:tr w:rsidR="008578FC" w:rsidRPr="0006632F" w14:paraId="40524FD2" w14:textId="77777777" w:rsidTr="008578FC">
        <w:trPr>
          <w:trHeight w:val="516"/>
        </w:trPr>
        <w:tc>
          <w:tcPr>
            <w:tcW w:w="1089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608097F4" w14:textId="67C71B6B" w:rsidR="008578FC" w:rsidRPr="0006632F" w:rsidRDefault="008578FC" w:rsidP="00A13489">
            <w:pPr>
              <w:spacing w:after="0" w:line="240" w:lineRule="auto"/>
              <w:rPr>
                <w:rFonts w:eastAsia="Times New Roman" w:cs="Arial"/>
                <w:szCs w:val="24"/>
              </w:rPr>
            </w:pPr>
            <w:r w:rsidRPr="0056142B">
              <w:rPr>
                <w:rFonts w:eastAsia="Times New Roman" w:cs="Arial"/>
                <w:szCs w:val="24"/>
              </w:rPr>
              <w:t>Date:</w:t>
            </w:r>
          </w:p>
        </w:tc>
      </w:tr>
    </w:tbl>
    <w:p w14:paraId="0C30FACA" w14:textId="77777777" w:rsidR="008578FC" w:rsidRDefault="008578FC" w:rsidP="00A13489">
      <w:pPr>
        <w:pStyle w:val="Heading2"/>
        <w:spacing w:before="0" w:line="240" w:lineRule="auto"/>
      </w:pPr>
    </w:p>
    <w:p w14:paraId="1BA5EB56" w14:textId="77777777" w:rsidR="008578FC" w:rsidRDefault="008578FC">
      <w:pPr>
        <w:rPr>
          <w:rFonts w:asciiTheme="majorHAnsi" w:eastAsiaTheme="majorEastAsia" w:hAnsiTheme="majorHAnsi" w:cstheme="majorBidi"/>
          <w:color w:val="365F91" w:themeColor="accent1" w:themeShade="BF"/>
          <w:sz w:val="36"/>
          <w:szCs w:val="36"/>
        </w:rPr>
      </w:pPr>
      <w:r>
        <w:br w:type="page"/>
      </w:r>
    </w:p>
    <w:p w14:paraId="538A12F9" w14:textId="4E11CB02" w:rsidR="00211CE5" w:rsidRPr="0056142B" w:rsidRDefault="00211CE5" w:rsidP="00A13489">
      <w:pPr>
        <w:pStyle w:val="Heading2"/>
        <w:spacing w:before="0" w:line="240" w:lineRule="auto"/>
      </w:pPr>
      <w:r>
        <w:lastRenderedPageBreak/>
        <w:t xml:space="preserve">Application </w:t>
      </w:r>
      <w:r w:rsidRPr="0056142B">
        <w:t>Packet Checklist</w:t>
      </w:r>
    </w:p>
    <w:p w14:paraId="49473BBB" w14:textId="77777777" w:rsidR="00F27B5E" w:rsidRDefault="00F27B5E" w:rsidP="00A13489">
      <w:pPr>
        <w:tabs>
          <w:tab w:val="left" w:pos="-720"/>
        </w:tabs>
        <w:suppressAutoHyphens/>
        <w:spacing w:after="0" w:line="240" w:lineRule="auto"/>
        <w:rPr>
          <w:rFonts w:cs="Tahoma"/>
          <w:spacing w:val="-3"/>
          <w:sz w:val="28"/>
          <w:szCs w:val="28"/>
        </w:rPr>
      </w:pPr>
    </w:p>
    <w:p w14:paraId="7306CF44" w14:textId="5DE3DFDD" w:rsidR="00211CE5" w:rsidRPr="009D6BD1" w:rsidRDefault="00211CE5" w:rsidP="00A13489">
      <w:pPr>
        <w:tabs>
          <w:tab w:val="left" w:pos="-720"/>
        </w:tabs>
        <w:suppressAutoHyphens/>
        <w:spacing w:after="0" w:line="240" w:lineRule="auto"/>
        <w:rPr>
          <w:rFonts w:cs="Tahoma"/>
          <w:spacing w:val="-3"/>
          <w:szCs w:val="24"/>
        </w:rPr>
      </w:pPr>
      <w:r w:rsidRPr="009D6BD1">
        <w:rPr>
          <w:rFonts w:cs="Tahoma"/>
          <w:spacing w:val="-3"/>
          <w:szCs w:val="24"/>
        </w:rPr>
        <w:t xml:space="preserve">A complete </w:t>
      </w:r>
      <w:r w:rsidR="007E5D77" w:rsidRPr="009D6BD1">
        <w:rPr>
          <w:rFonts w:cs="Tahoma"/>
          <w:spacing w:val="-3"/>
          <w:szCs w:val="24"/>
        </w:rPr>
        <w:t>Application</w:t>
      </w:r>
      <w:r w:rsidRPr="009D6BD1">
        <w:rPr>
          <w:rFonts w:cs="Tahoma"/>
          <w:spacing w:val="-3"/>
          <w:szCs w:val="24"/>
        </w:rPr>
        <w:t xml:space="preserve"> consists of the following:</w:t>
      </w:r>
    </w:p>
    <w:p w14:paraId="0A0FFB0E" w14:textId="77777777" w:rsidR="00F27B5E" w:rsidRPr="009D6BD1" w:rsidRDefault="00F27B5E" w:rsidP="00A13489">
      <w:pPr>
        <w:tabs>
          <w:tab w:val="left" w:pos="-720"/>
        </w:tabs>
        <w:suppressAutoHyphens/>
        <w:spacing w:after="0" w:line="240" w:lineRule="auto"/>
        <w:rPr>
          <w:rFonts w:cs="Tahoma"/>
          <w:spacing w:val="-3"/>
          <w:szCs w:val="24"/>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5434"/>
        <w:gridCol w:w="1392"/>
        <w:gridCol w:w="1393"/>
      </w:tblGrid>
      <w:tr w:rsidR="00211CE5" w:rsidRPr="00F27B5E" w14:paraId="37E44A03" w14:textId="77777777" w:rsidTr="009D6BD1">
        <w:tc>
          <w:tcPr>
            <w:tcW w:w="506" w:type="dxa"/>
            <w:shd w:val="clear" w:color="auto" w:fill="auto"/>
          </w:tcPr>
          <w:p w14:paraId="674A6AB9" w14:textId="77777777" w:rsidR="00211CE5" w:rsidRPr="009D6BD1" w:rsidRDefault="00211CE5" w:rsidP="00A13489">
            <w:pPr>
              <w:tabs>
                <w:tab w:val="left" w:pos="-720"/>
              </w:tabs>
              <w:suppressAutoHyphens/>
              <w:spacing w:after="0" w:line="240" w:lineRule="auto"/>
              <w:jc w:val="both"/>
              <w:rPr>
                <w:spacing w:val="-3"/>
                <w:szCs w:val="24"/>
              </w:rPr>
            </w:pPr>
          </w:p>
        </w:tc>
        <w:tc>
          <w:tcPr>
            <w:tcW w:w="5434" w:type="dxa"/>
            <w:shd w:val="clear" w:color="auto" w:fill="auto"/>
          </w:tcPr>
          <w:p w14:paraId="2CED2156" w14:textId="77777777" w:rsidR="00211CE5" w:rsidRPr="009D6BD1" w:rsidRDefault="00211CE5" w:rsidP="00A13489">
            <w:pPr>
              <w:tabs>
                <w:tab w:val="left" w:pos="-720"/>
              </w:tabs>
              <w:suppressAutoHyphens/>
              <w:spacing w:after="0" w:line="240" w:lineRule="auto"/>
              <w:jc w:val="both"/>
              <w:rPr>
                <w:b/>
                <w:bCs/>
                <w:spacing w:val="-3"/>
                <w:szCs w:val="24"/>
              </w:rPr>
            </w:pPr>
            <w:r w:rsidRPr="009D6BD1">
              <w:rPr>
                <w:b/>
                <w:bCs/>
                <w:spacing w:val="-3"/>
                <w:szCs w:val="24"/>
              </w:rPr>
              <w:t>Item</w:t>
            </w:r>
          </w:p>
        </w:tc>
        <w:tc>
          <w:tcPr>
            <w:tcW w:w="1392" w:type="dxa"/>
            <w:shd w:val="clear" w:color="auto" w:fill="auto"/>
          </w:tcPr>
          <w:p w14:paraId="2024A9D3" w14:textId="77777777" w:rsidR="00211CE5" w:rsidRPr="009D6BD1" w:rsidRDefault="00211CE5" w:rsidP="00A13489">
            <w:pPr>
              <w:tabs>
                <w:tab w:val="left" w:pos="-720"/>
              </w:tabs>
              <w:suppressAutoHyphens/>
              <w:spacing w:after="0" w:line="240" w:lineRule="auto"/>
              <w:jc w:val="center"/>
              <w:rPr>
                <w:b/>
                <w:bCs/>
                <w:spacing w:val="-3"/>
                <w:szCs w:val="24"/>
              </w:rPr>
            </w:pPr>
            <w:r w:rsidRPr="009D6BD1">
              <w:rPr>
                <w:b/>
                <w:bCs/>
                <w:spacing w:val="-3"/>
                <w:szCs w:val="24"/>
              </w:rPr>
              <w:t>Checked Applicant</w:t>
            </w:r>
          </w:p>
        </w:tc>
        <w:tc>
          <w:tcPr>
            <w:tcW w:w="1393" w:type="dxa"/>
            <w:shd w:val="clear" w:color="auto" w:fill="auto"/>
          </w:tcPr>
          <w:p w14:paraId="3993C55D" w14:textId="77777777" w:rsidR="00211CE5" w:rsidRPr="009D6BD1" w:rsidRDefault="00211CE5" w:rsidP="00A13489">
            <w:pPr>
              <w:tabs>
                <w:tab w:val="left" w:pos="-720"/>
              </w:tabs>
              <w:suppressAutoHyphens/>
              <w:spacing w:after="0" w:line="240" w:lineRule="auto"/>
              <w:jc w:val="center"/>
              <w:rPr>
                <w:b/>
                <w:bCs/>
                <w:spacing w:val="-3"/>
                <w:szCs w:val="24"/>
              </w:rPr>
            </w:pPr>
            <w:r w:rsidRPr="009D6BD1">
              <w:rPr>
                <w:b/>
                <w:bCs/>
                <w:spacing w:val="-3"/>
                <w:szCs w:val="24"/>
              </w:rPr>
              <w:t>Checked</w:t>
            </w:r>
          </w:p>
          <w:p w14:paraId="75076616" w14:textId="77777777" w:rsidR="00211CE5" w:rsidRPr="009D6BD1" w:rsidRDefault="00211CE5" w:rsidP="00A13489">
            <w:pPr>
              <w:tabs>
                <w:tab w:val="left" w:pos="-720"/>
              </w:tabs>
              <w:suppressAutoHyphens/>
              <w:spacing w:after="0" w:line="240" w:lineRule="auto"/>
              <w:jc w:val="center"/>
              <w:rPr>
                <w:b/>
                <w:bCs/>
                <w:spacing w:val="-3"/>
                <w:szCs w:val="24"/>
              </w:rPr>
            </w:pPr>
            <w:r w:rsidRPr="009D6BD1">
              <w:rPr>
                <w:b/>
                <w:bCs/>
                <w:spacing w:val="-3"/>
                <w:szCs w:val="24"/>
              </w:rPr>
              <w:t>NYSED</w:t>
            </w:r>
          </w:p>
        </w:tc>
      </w:tr>
      <w:tr w:rsidR="00211CE5" w:rsidRPr="00F27B5E" w14:paraId="3E5490DF" w14:textId="77777777" w:rsidTr="009D6BD1">
        <w:tc>
          <w:tcPr>
            <w:tcW w:w="506" w:type="dxa"/>
            <w:shd w:val="clear" w:color="auto" w:fill="auto"/>
          </w:tcPr>
          <w:p w14:paraId="319826A7" w14:textId="77777777" w:rsidR="00A13489" w:rsidRDefault="00A13489" w:rsidP="00A13489">
            <w:pPr>
              <w:pStyle w:val="ListParagraph"/>
              <w:widowControl w:val="0"/>
              <w:tabs>
                <w:tab w:val="left" w:pos="-720"/>
              </w:tabs>
              <w:suppressAutoHyphens/>
              <w:spacing w:after="0" w:line="240" w:lineRule="auto"/>
              <w:ind w:left="63"/>
              <w:jc w:val="right"/>
              <w:rPr>
                <w:spacing w:val="-3"/>
                <w:szCs w:val="24"/>
              </w:rPr>
            </w:pPr>
          </w:p>
          <w:p w14:paraId="4BF81DD8" w14:textId="3573ABF2" w:rsidR="00211CE5" w:rsidRPr="009D6BD1" w:rsidRDefault="00211CE5" w:rsidP="00A13489">
            <w:pPr>
              <w:pStyle w:val="ListParagraph"/>
              <w:widowControl w:val="0"/>
              <w:tabs>
                <w:tab w:val="left" w:pos="-720"/>
              </w:tabs>
              <w:suppressAutoHyphens/>
              <w:spacing w:after="0" w:line="240" w:lineRule="auto"/>
              <w:ind w:left="63"/>
              <w:jc w:val="right"/>
              <w:rPr>
                <w:spacing w:val="-3"/>
                <w:szCs w:val="24"/>
              </w:rPr>
            </w:pPr>
            <w:r w:rsidRPr="009D6BD1">
              <w:rPr>
                <w:spacing w:val="-3"/>
                <w:szCs w:val="24"/>
              </w:rPr>
              <w:t>1.</w:t>
            </w:r>
          </w:p>
        </w:tc>
        <w:tc>
          <w:tcPr>
            <w:tcW w:w="5434" w:type="dxa"/>
            <w:shd w:val="clear" w:color="auto" w:fill="auto"/>
          </w:tcPr>
          <w:p w14:paraId="6B3E9E85" w14:textId="77777777" w:rsidR="00A13489" w:rsidRDefault="00A13489" w:rsidP="00900D71">
            <w:pPr>
              <w:tabs>
                <w:tab w:val="left" w:pos="-720"/>
              </w:tabs>
              <w:suppressAutoHyphens/>
              <w:spacing w:after="0" w:line="240" w:lineRule="auto"/>
              <w:rPr>
                <w:spacing w:val="-3"/>
                <w:szCs w:val="24"/>
              </w:rPr>
            </w:pPr>
          </w:p>
          <w:p w14:paraId="28415AD4" w14:textId="77777777" w:rsidR="00211CE5" w:rsidRDefault="00211CE5" w:rsidP="00900D71">
            <w:pPr>
              <w:tabs>
                <w:tab w:val="left" w:pos="-720"/>
              </w:tabs>
              <w:suppressAutoHyphens/>
              <w:spacing w:after="0" w:line="240" w:lineRule="auto"/>
              <w:rPr>
                <w:spacing w:val="-3"/>
                <w:szCs w:val="24"/>
              </w:rPr>
            </w:pPr>
            <w:r w:rsidRPr="009D6BD1">
              <w:rPr>
                <w:spacing w:val="-3"/>
                <w:szCs w:val="24"/>
              </w:rPr>
              <w:t>Cover Page (1 per District)</w:t>
            </w:r>
          </w:p>
          <w:p w14:paraId="089DCF9F" w14:textId="5C544754" w:rsidR="00A13489" w:rsidRPr="009D6BD1" w:rsidRDefault="00A13489" w:rsidP="00900D71">
            <w:pPr>
              <w:tabs>
                <w:tab w:val="left" w:pos="-720"/>
              </w:tabs>
              <w:suppressAutoHyphens/>
              <w:spacing w:after="0" w:line="240" w:lineRule="auto"/>
              <w:rPr>
                <w:spacing w:val="-3"/>
                <w:szCs w:val="24"/>
              </w:rPr>
            </w:pPr>
          </w:p>
        </w:tc>
        <w:tc>
          <w:tcPr>
            <w:tcW w:w="1392" w:type="dxa"/>
            <w:shd w:val="clear" w:color="auto" w:fill="auto"/>
            <w:vAlign w:val="center"/>
          </w:tcPr>
          <w:p w14:paraId="2932CCAC" w14:textId="77777777" w:rsidR="00211CE5" w:rsidRPr="009D6BD1" w:rsidRDefault="00211CE5" w:rsidP="00A13489">
            <w:pPr>
              <w:tabs>
                <w:tab w:val="left" w:pos="-720"/>
              </w:tabs>
              <w:suppressAutoHyphens/>
              <w:spacing w:after="0" w:line="240" w:lineRule="auto"/>
              <w:jc w:val="center"/>
              <w:rPr>
                <w:spacing w:val="-3"/>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5E7ED5">
              <w:rPr>
                <w:rFonts w:cs="Arial"/>
                <w:szCs w:val="24"/>
              </w:rPr>
            </w:r>
            <w:r w:rsidR="005E7ED5">
              <w:rPr>
                <w:rFonts w:cs="Arial"/>
                <w:szCs w:val="24"/>
              </w:rPr>
              <w:fldChar w:fldCharType="separate"/>
            </w:r>
            <w:r w:rsidRPr="009D6BD1">
              <w:rPr>
                <w:rFonts w:cs="Arial"/>
                <w:szCs w:val="24"/>
              </w:rPr>
              <w:fldChar w:fldCharType="end"/>
            </w:r>
          </w:p>
        </w:tc>
        <w:tc>
          <w:tcPr>
            <w:tcW w:w="1393" w:type="dxa"/>
            <w:shd w:val="clear" w:color="auto" w:fill="auto"/>
            <w:vAlign w:val="center"/>
          </w:tcPr>
          <w:p w14:paraId="1CE2A805" w14:textId="77777777" w:rsidR="00211CE5" w:rsidRPr="009D6BD1" w:rsidRDefault="00211CE5" w:rsidP="00A13489">
            <w:pPr>
              <w:tabs>
                <w:tab w:val="left" w:pos="-720"/>
              </w:tabs>
              <w:suppressAutoHyphens/>
              <w:spacing w:after="0" w:line="240" w:lineRule="auto"/>
              <w:jc w:val="center"/>
              <w:rPr>
                <w:spacing w:val="-3"/>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5E7ED5">
              <w:rPr>
                <w:rFonts w:cs="Arial"/>
                <w:szCs w:val="24"/>
              </w:rPr>
            </w:r>
            <w:r w:rsidR="005E7ED5">
              <w:rPr>
                <w:rFonts w:cs="Arial"/>
                <w:szCs w:val="24"/>
              </w:rPr>
              <w:fldChar w:fldCharType="separate"/>
            </w:r>
            <w:r w:rsidRPr="009D6BD1">
              <w:rPr>
                <w:rFonts w:cs="Arial"/>
                <w:szCs w:val="24"/>
              </w:rPr>
              <w:fldChar w:fldCharType="end"/>
            </w:r>
          </w:p>
        </w:tc>
      </w:tr>
      <w:tr w:rsidR="00211CE5" w:rsidRPr="00F27B5E" w14:paraId="6722727E" w14:textId="77777777" w:rsidTr="009D6BD1">
        <w:tc>
          <w:tcPr>
            <w:tcW w:w="506" w:type="dxa"/>
            <w:shd w:val="clear" w:color="auto" w:fill="auto"/>
          </w:tcPr>
          <w:p w14:paraId="3111B7AA" w14:textId="77777777" w:rsidR="00A13489" w:rsidRDefault="00A13489" w:rsidP="00A13489">
            <w:pPr>
              <w:tabs>
                <w:tab w:val="left" w:pos="-720"/>
              </w:tabs>
              <w:suppressAutoHyphens/>
              <w:spacing w:after="0" w:line="240" w:lineRule="auto"/>
              <w:jc w:val="right"/>
              <w:rPr>
                <w:spacing w:val="-3"/>
                <w:szCs w:val="24"/>
              </w:rPr>
            </w:pPr>
          </w:p>
          <w:p w14:paraId="4D4698AC" w14:textId="350F8FF0" w:rsidR="00211CE5" w:rsidRPr="009D6BD1" w:rsidRDefault="00211CE5" w:rsidP="00A13489">
            <w:pPr>
              <w:tabs>
                <w:tab w:val="left" w:pos="-720"/>
              </w:tabs>
              <w:suppressAutoHyphens/>
              <w:spacing w:after="0" w:line="240" w:lineRule="auto"/>
              <w:jc w:val="right"/>
              <w:rPr>
                <w:spacing w:val="-3"/>
                <w:szCs w:val="24"/>
              </w:rPr>
            </w:pPr>
            <w:r w:rsidRPr="009D6BD1">
              <w:rPr>
                <w:spacing w:val="-3"/>
                <w:szCs w:val="24"/>
              </w:rPr>
              <w:t>2.</w:t>
            </w:r>
          </w:p>
        </w:tc>
        <w:tc>
          <w:tcPr>
            <w:tcW w:w="5434" w:type="dxa"/>
            <w:shd w:val="clear" w:color="auto" w:fill="auto"/>
          </w:tcPr>
          <w:p w14:paraId="15491068" w14:textId="77777777" w:rsidR="00A13489" w:rsidRDefault="00A13489" w:rsidP="00900D71">
            <w:pPr>
              <w:tabs>
                <w:tab w:val="left" w:pos="-720"/>
              </w:tabs>
              <w:suppressAutoHyphens/>
              <w:spacing w:after="0" w:line="240" w:lineRule="auto"/>
              <w:rPr>
                <w:spacing w:val="-3"/>
                <w:szCs w:val="24"/>
              </w:rPr>
            </w:pPr>
          </w:p>
          <w:p w14:paraId="3D3B97D7" w14:textId="25B5722D" w:rsidR="00211CE5" w:rsidRDefault="00211CE5" w:rsidP="00900D71">
            <w:pPr>
              <w:tabs>
                <w:tab w:val="left" w:pos="-720"/>
              </w:tabs>
              <w:suppressAutoHyphens/>
              <w:spacing w:after="0" w:line="240" w:lineRule="auto"/>
              <w:rPr>
                <w:spacing w:val="-3"/>
                <w:szCs w:val="24"/>
              </w:rPr>
            </w:pPr>
            <w:r w:rsidRPr="009D6BD1">
              <w:rPr>
                <w:spacing w:val="-3"/>
                <w:szCs w:val="24"/>
              </w:rPr>
              <w:t xml:space="preserve">Completed and Signed </w:t>
            </w:r>
            <w:r w:rsidR="00900D71">
              <w:rPr>
                <w:spacing w:val="-3"/>
                <w:szCs w:val="24"/>
              </w:rPr>
              <w:t xml:space="preserve">Application </w:t>
            </w:r>
            <w:r w:rsidRPr="009D6BD1">
              <w:rPr>
                <w:spacing w:val="-3"/>
                <w:szCs w:val="24"/>
              </w:rPr>
              <w:t>Statement of Assurances (1 per District)</w:t>
            </w:r>
          </w:p>
          <w:p w14:paraId="285BDA46" w14:textId="2F07119E" w:rsidR="00A13489" w:rsidRPr="009D6BD1" w:rsidRDefault="00A13489" w:rsidP="00900D71">
            <w:pPr>
              <w:tabs>
                <w:tab w:val="left" w:pos="-720"/>
              </w:tabs>
              <w:suppressAutoHyphens/>
              <w:spacing w:after="0" w:line="240" w:lineRule="auto"/>
              <w:rPr>
                <w:spacing w:val="-3"/>
                <w:szCs w:val="24"/>
              </w:rPr>
            </w:pPr>
          </w:p>
        </w:tc>
        <w:tc>
          <w:tcPr>
            <w:tcW w:w="1392" w:type="dxa"/>
            <w:shd w:val="clear" w:color="auto" w:fill="auto"/>
            <w:vAlign w:val="center"/>
          </w:tcPr>
          <w:p w14:paraId="66D17676" w14:textId="77777777" w:rsidR="00211CE5" w:rsidRPr="009D6BD1" w:rsidRDefault="00211CE5" w:rsidP="00A13489">
            <w:pPr>
              <w:tabs>
                <w:tab w:val="left" w:pos="-720"/>
              </w:tabs>
              <w:suppressAutoHyphens/>
              <w:spacing w:after="0" w:line="240" w:lineRule="auto"/>
              <w:jc w:val="center"/>
              <w:rPr>
                <w:spacing w:val="-3"/>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5E7ED5">
              <w:rPr>
                <w:rFonts w:cs="Arial"/>
                <w:szCs w:val="24"/>
              </w:rPr>
            </w:r>
            <w:r w:rsidR="005E7ED5">
              <w:rPr>
                <w:rFonts w:cs="Arial"/>
                <w:szCs w:val="24"/>
              </w:rPr>
              <w:fldChar w:fldCharType="separate"/>
            </w:r>
            <w:r w:rsidRPr="009D6BD1">
              <w:rPr>
                <w:rFonts w:cs="Arial"/>
                <w:szCs w:val="24"/>
              </w:rPr>
              <w:fldChar w:fldCharType="end"/>
            </w:r>
          </w:p>
        </w:tc>
        <w:tc>
          <w:tcPr>
            <w:tcW w:w="1393" w:type="dxa"/>
            <w:shd w:val="clear" w:color="auto" w:fill="auto"/>
            <w:vAlign w:val="center"/>
          </w:tcPr>
          <w:p w14:paraId="0CBA6E34" w14:textId="77777777" w:rsidR="00211CE5" w:rsidRPr="009D6BD1" w:rsidRDefault="00211CE5" w:rsidP="00A13489">
            <w:pPr>
              <w:tabs>
                <w:tab w:val="left" w:pos="-720"/>
              </w:tabs>
              <w:suppressAutoHyphens/>
              <w:spacing w:after="0" w:line="240" w:lineRule="auto"/>
              <w:jc w:val="center"/>
              <w:rPr>
                <w:spacing w:val="-3"/>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5E7ED5">
              <w:rPr>
                <w:rFonts w:cs="Arial"/>
                <w:szCs w:val="24"/>
              </w:rPr>
            </w:r>
            <w:r w:rsidR="005E7ED5">
              <w:rPr>
                <w:rFonts w:cs="Arial"/>
                <w:szCs w:val="24"/>
              </w:rPr>
              <w:fldChar w:fldCharType="separate"/>
            </w:r>
            <w:r w:rsidRPr="009D6BD1">
              <w:rPr>
                <w:rFonts w:cs="Arial"/>
                <w:szCs w:val="24"/>
              </w:rPr>
              <w:fldChar w:fldCharType="end"/>
            </w:r>
          </w:p>
        </w:tc>
      </w:tr>
      <w:tr w:rsidR="00211CE5" w:rsidRPr="00F27B5E" w14:paraId="0CA2C59E" w14:textId="77777777" w:rsidTr="009D6BD1">
        <w:tc>
          <w:tcPr>
            <w:tcW w:w="506" w:type="dxa"/>
            <w:shd w:val="clear" w:color="auto" w:fill="auto"/>
          </w:tcPr>
          <w:p w14:paraId="4B576169" w14:textId="77777777" w:rsidR="00A13489" w:rsidRDefault="00A13489" w:rsidP="00A13489">
            <w:pPr>
              <w:tabs>
                <w:tab w:val="left" w:pos="-720"/>
              </w:tabs>
              <w:suppressAutoHyphens/>
              <w:spacing w:after="0" w:line="240" w:lineRule="auto"/>
              <w:jc w:val="right"/>
              <w:rPr>
                <w:spacing w:val="-3"/>
                <w:szCs w:val="24"/>
              </w:rPr>
            </w:pPr>
          </w:p>
          <w:p w14:paraId="3AD66A90" w14:textId="0FBFC78F" w:rsidR="00211CE5" w:rsidRPr="009D6BD1" w:rsidRDefault="00211CE5" w:rsidP="00A13489">
            <w:pPr>
              <w:tabs>
                <w:tab w:val="left" w:pos="-720"/>
              </w:tabs>
              <w:suppressAutoHyphens/>
              <w:spacing w:after="0" w:line="240" w:lineRule="auto"/>
              <w:jc w:val="right"/>
              <w:rPr>
                <w:spacing w:val="-3"/>
                <w:szCs w:val="24"/>
              </w:rPr>
            </w:pPr>
            <w:r w:rsidRPr="009D6BD1">
              <w:rPr>
                <w:spacing w:val="-3"/>
                <w:szCs w:val="24"/>
              </w:rPr>
              <w:t>3.</w:t>
            </w:r>
          </w:p>
        </w:tc>
        <w:tc>
          <w:tcPr>
            <w:tcW w:w="5434" w:type="dxa"/>
            <w:shd w:val="clear" w:color="auto" w:fill="auto"/>
          </w:tcPr>
          <w:p w14:paraId="660A5534" w14:textId="77777777" w:rsidR="00A13489" w:rsidRDefault="00A13489" w:rsidP="00900D71">
            <w:pPr>
              <w:tabs>
                <w:tab w:val="left" w:pos="-720"/>
              </w:tabs>
              <w:suppressAutoHyphens/>
              <w:spacing w:after="0" w:line="240" w:lineRule="auto"/>
              <w:rPr>
                <w:spacing w:val="-3"/>
                <w:szCs w:val="24"/>
              </w:rPr>
            </w:pPr>
          </w:p>
          <w:p w14:paraId="5961BF9A" w14:textId="7521A08D" w:rsidR="00211CE5" w:rsidRDefault="00C25446" w:rsidP="00900D71">
            <w:pPr>
              <w:tabs>
                <w:tab w:val="left" w:pos="-720"/>
              </w:tabs>
              <w:suppressAutoHyphens/>
              <w:spacing w:after="0" w:line="240" w:lineRule="auto"/>
              <w:rPr>
                <w:spacing w:val="-3"/>
                <w:szCs w:val="24"/>
              </w:rPr>
            </w:pPr>
            <w:r>
              <w:rPr>
                <w:spacing w:val="-3"/>
                <w:szCs w:val="24"/>
              </w:rPr>
              <w:t>School-</w:t>
            </w:r>
            <w:r w:rsidR="008B151C">
              <w:rPr>
                <w:spacing w:val="-3"/>
                <w:szCs w:val="24"/>
              </w:rPr>
              <w:t>Level</w:t>
            </w:r>
            <w:r>
              <w:rPr>
                <w:spacing w:val="-3"/>
                <w:szCs w:val="24"/>
              </w:rPr>
              <w:t xml:space="preserve"> </w:t>
            </w:r>
            <w:r w:rsidR="006D5B28">
              <w:rPr>
                <w:spacing w:val="-3"/>
                <w:szCs w:val="24"/>
              </w:rPr>
              <w:t xml:space="preserve">Plan </w:t>
            </w:r>
            <w:r w:rsidR="00211CE5" w:rsidRPr="009D6BD1">
              <w:rPr>
                <w:spacing w:val="-3"/>
                <w:szCs w:val="24"/>
              </w:rPr>
              <w:t>(1 per school)</w:t>
            </w:r>
          </w:p>
          <w:p w14:paraId="3C695987" w14:textId="77777777" w:rsidR="00A13489" w:rsidRDefault="00A13489" w:rsidP="00900D71">
            <w:pPr>
              <w:tabs>
                <w:tab w:val="left" w:pos="-720"/>
              </w:tabs>
              <w:suppressAutoHyphens/>
              <w:spacing w:after="0" w:line="240" w:lineRule="auto"/>
              <w:rPr>
                <w:spacing w:val="-3"/>
                <w:szCs w:val="24"/>
              </w:rPr>
            </w:pPr>
          </w:p>
          <w:p w14:paraId="71532DB9" w14:textId="2ADB5B35" w:rsidR="00C25446" w:rsidRPr="00C25446" w:rsidRDefault="00C25446" w:rsidP="00900D71">
            <w:pPr>
              <w:pStyle w:val="ListParagraph"/>
              <w:numPr>
                <w:ilvl w:val="0"/>
                <w:numId w:val="30"/>
              </w:numPr>
              <w:tabs>
                <w:tab w:val="left" w:pos="-720"/>
              </w:tabs>
              <w:suppressAutoHyphens/>
              <w:spacing w:after="0" w:line="240" w:lineRule="auto"/>
              <w:rPr>
                <w:spacing w:val="-3"/>
                <w:szCs w:val="24"/>
              </w:rPr>
            </w:pPr>
            <w:r>
              <w:rPr>
                <w:spacing w:val="-3"/>
                <w:szCs w:val="24"/>
              </w:rPr>
              <w:t>School</w:t>
            </w:r>
            <w:r w:rsidR="008B151C">
              <w:rPr>
                <w:spacing w:val="-3"/>
                <w:szCs w:val="24"/>
              </w:rPr>
              <w:t xml:space="preserve"> </w:t>
            </w:r>
            <w:r w:rsidRPr="00C25446">
              <w:rPr>
                <w:spacing w:val="-3"/>
                <w:szCs w:val="24"/>
              </w:rPr>
              <w:t>Steps</w:t>
            </w:r>
          </w:p>
          <w:p w14:paraId="2C1A8961" w14:textId="34D88956" w:rsidR="00C25446" w:rsidRPr="00C25446" w:rsidRDefault="00C25446" w:rsidP="00900D71">
            <w:pPr>
              <w:pStyle w:val="ListParagraph"/>
              <w:numPr>
                <w:ilvl w:val="0"/>
                <w:numId w:val="30"/>
              </w:numPr>
              <w:tabs>
                <w:tab w:val="left" w:pos="-720"/>
              </w:tabs>
              <w:suppressAutoHyphens/>
              <w:spacing w:after="0" w:line="240" w:lineRule="auto"/>
              <w:rPr>
                <w:spacing w:val="-3"/>
                <w:szCs w:val="24"/>
              </w:rPr>
            </w:pPr>
            <w:r>
              <w:rPr>
                <w:spacing w:val="-3"/>
                <w:szCs w:val="24"/>
              </w:rPr>
              <w:t>School</w:t>
            </w:r>
            <w:r w:rsidR="008B151C">
              <w:rPr>
                <w:spacing w:val="-3"/>
                <w:szCs w:val="24"/>
              </w:rPr>
              <w:t xml:space="preserve"> </w:t>
            </w:r>
            <w:r w:rsidRPr="00C25446">
              <w:rPr>
                <w:spacing w:val="-3"/>
                <w:szCs w:val="24"/>
              </w:rPr>
              <w:t>Narrative</w:t>
            </w:r>
          </w:p>
          <w:p w14:paraId="78108CE5" w14:textId="22663C74" w:rsidR="00C25446" w:rsidRPr="00C25446" w:rsidRDefault="00C25446" w:rsidP="00900D71">
            <w:pPr>
              <w:pStyle w:val="ListParagraph"/>
              <w:numPr>
                <w:ilvl w:val="0"/>
                <w:numId w:val="30"/>
              </w:numPr>
              <w:tabs>
                <w:tab w:val="left" w:pos="-720"/>
              </w:tabs>
              <w:suppressAutoHyphens/>
              <w:spacing w:after="0" w:line="240" w:lineRule="auto"/>
              <w:rPr>
                <w:spacing w:val="-3"/>
                <w:szCs w:val="24"/>
              </w:rPr>
            </w:pPr>
            <w:r>
              <w:rPr>
                <w:spacing w:val="-3"/>
                <w:szCs w:val="24"/>
              </w:rPr>
              <w:t>School</w:t>
            </w:r>
            <w:r w:rsidR="008B151C">
              <w:rPr>
                <w:spacing w:val="-3"/>
                <w:szCs w:val="24"/>
              </w:rPr>
              <w:t xml:space="preserve"> </w:t>
            </w:r>
            <w:r w:rsidRPr="00C25446">
              <w:rPr>
                <w:spacing w:val="-3"/>
                <w:szCs w:val="24"/>
              </w:rPr>
              <w:t>Information Form</w:t>
            </w:r>
          </w:p>
          <w:p w14:paraId="7D1DC32F" w14:textId="77777777" w:rsidR="00C25446" w:rsidRDefault="00C25446" w:rsidP="00900D71">
            <w:pPr>
              <w:pStyle w:val="ListParagraph"/>
              <w:numPr>
                <w:ilvl w:val="0"/>
                <w:numId w:val="30"/>
              </w:numPr>
              <w:tabs>
                <w:tab w:val="left" w:pos="-720"/>
              </w:tabs>
              <w:suppressAutoHyphens/>
              <w:spacing w:after="0" w:line="240" w:lineRule="auto"/>
              <w:rPr>
                <w:spacing w:val="-3"/>
                <w:szCs w:val="24"/>
              </w:rPr>
            </w:pPr>
            <w:r w:rsidRPr="00C25446">
              <w:rPr>
                <w:spacing w:val="-3"/>
                <w:szCs w:val="24"/>
              </w:rPr>
              <w:t>School Signature Page</w:t>
            </w:r>
          </w:p>
          <w:p w14:paraId="4EC2FC70" w14:textId="309C7413" w:rsidR="00A13489" w:rsidRPr="00C25446" w:rsidRDefault="00A13489" w:rsidP="00900D71">
            <w:pPr>
              <w:pStyle w:val="ListParagraph"/>
              <w:tabs>
                <w:tab w:val="left" w:pos="-720"/>
              </w:tabs>
              <w:suppressAutoHyphens/>
              <w:spacing w:after="0" w:line="240" w:lineRule="auto"/>
              <w:rPr>
                <w:spacing w:val="-3"/>
                <w:szCs w:val="24"/>
              </w:rPr>
            </w:pPr>
          </w:p>
        </w:tc>
        <w:tc>
          <w:tcPr>
            <w:tcW w:w="1392" w:type="dxa"/>
            <w:shd w:val="clear" w:color="auto" w:fill="auto"/>
            <w:vAlign w:val="center"/>
          </w:tcPr>
          <w:p w14:paraId="295B44A2" w14:textId="3901A854" w:rsidR="00211CE5" w:rsidRPr="009D6BD1" w:rsidRDefault="00211CE5" w:rsidP="00A13489">
            <w:pPr>
              <w:tabs>
                <w:tab w:val="left" w:pos="-720"/>
              </w:tabs>
              <w:suppressAutoHyphens/>
              <w:spacing w:after="0" w:line="240" w:lineRule="auto"/>
              <w:jc w:val="center"/>
              <w:rPr>
                <w:rFonts w:cs="Arial"/>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5E7ED5">
              <w:rPr>
                <w:rFonts w:cs="Arial"/>
                <w:szCs w:val="24"/>
              </w:rPr>
            </w:r>
            <w:r w:rsidR="005E7ED5">
              <w:rPr>
                <w:rFonts w:cs="Arial"/>
                <w:szCs w:val="24"/>
              </w:rPr>
              <w:fldChar w:fldCharType="separate"/>
            </w:r>
            <w:r w:rsidRPr="009D6BD1">
              <w:rPr>
                <w:rFonts w:cs="Arial"/>
                <w:szCs w:val="24"/>
              </w:rPr>
              <w:fldChar w:fldCharType="end"/>
            </w:r>
          </w:p>
        </w:tc>
        <w:tc>
          <w:tcPr>
            <w:tcW w:w="1393" w:type="dxa"/>
            <w:shd w:val="clear" w:color="auto" w:fill="auto"/>
            <w:vAlign w:val="center"/>
          </w:tcPr>
          <w:p w14:paraId="2D64BC91" w14:textId="0FA38240" w:rsidR="00211CE5" w:rsidRPr="009D6BD1" w:rsidRDefault="00211CE5" w:rsidP="00A13489">
            <w:pPr>
              <w:tabs>
                <w:tab w:val="left" w:pos="-720"/>
              </w:tabs>
              <w:suppressAutoHyphens/>
              <w:spacing w:after="0" w:line="240" w:lineRule="auto"/>
              <w:jc w:val="center"/>
              <w:rPr>
                <w:rFonts w:cs="Arial"/>
                <w:szCs w:val="24"/>
              </w:rPr>
            </w:pPr>
            <w:r w:rsidRPr="009D6BD1">
              <w:rPr>
                <w:rFonts w:cs="Arial"/>
                <w:szCs w:val="24"/>
              </w:rPr>
              <w:fldChar w:fldCharType="begin">
                <w:ffData>
                  <w:name w:val="Check31"/>
                  <w:enabled/>
                  <w:calcOnExit w:val="0"/>
                  <w:checkBox>
                    <w:sizeAuto/>
                    <w:default w:val="0"/>
                  </w:checkBox>
                </w:ffData>
              </w:fldChar>
            </w:r>
            <w:r w:rsidRPr="009D6BD1">
              <w:rPr>
                <w:rFonts w:cs="Arial"/>
                <w:szCs w:val="24"/>
              </w:rPr>
              <w:instrText xml:space="preserve"> FORMCHECKBOX </w:instrText>
            </w:r>
            <w:r w:rsidR="005E7ED5">
              <w:rPr>
                <w:rFonts w:cs="Arial"/>
                <w:szCs w:val="24"/>
              </w:rPr>
            </w:r>
            <w:r w:rsidR="005E7ED5">
              <w:rPr>
                <w:rFonts w:cs="Arial"/>
                <w:szCs w:val="24"/>
              </w:rPr>
              <w:fldChar w:fldCharType="separate"/>
            </w:r>
            <w:r w:rsidRPr="009D6BD1">
              <w:rPr>
                <w:rFonts w:cs="Arial"/>
                <w:szCs w:val="24"/>
              </w:rPr>
              <w:fldChar w:fldCharType="end"/>
            </w:r>
          </w:p>
        </w:tc>
      </w:tr>
    </w:tbl>
    <w:p w14:paraId="57957A61" w14:textId="77777777" w:rsidR="00211CE5" w:rsidRPr="009D6BD1" w:rsidRDefault="00211CE5" w:rsidP="00A13489">
      <w:pPr>
        <w:spacing w:after="0" w:line="240" w:lineRule="auto"/>
        <w:rPr>
          <w:szCs w:val="24"/>
        </w:rPr>
      </w:pPr>
    </w:p>
    <w:p w14:paraId="78374DE7" w14:textId="7F9F7D7A" w:rsidR="00211CE5" w:rsidRPr="009D6BD1" w:rsidRDefault="00211CE5" w:rsidP="00A13489">
      <w:pPr>
        <w:spacing w:after="0" w:line="240" w:lineRule="auto"/>
        <w:rPr>
          <w:szCs w:val="24"/>
        </w:rPr>
      </w:pPr>
      <w:r w:rsidRPr="009D6BD1">
        <w:rPr>
          <w:szCs w:val="24"/>
        </w:rPr>
        <w:t>Incomplete Applicants will be returned for revision.  To be eligible to participate, Districts must have submitted a completed Application by July 1</w:t>
      </w:r>
      <w:r w:rsidR="00476B49">
        <w:rPr>
          <w:szCs w:val="24"/>
        </w:rPr>
        <w:t>5</w:t>
      </w:r>
      <w:r w:rsidRPr="009D6BD1">
        <w:rPr>
          <w:szCs w:val="24"/>
        </w:rPr>
        <w:t>, 2022.</w:t>
      </w:r>
    </w:p>
    <w:p w14:paraId="7CB47FBD" w14:textId="77777777" w:rsidR="00211CE5" w:rsidRPr="0056142B" w:rsidRDefault="00211CE5" w:rsidP="00A13489">
      <w:pPr>
        <w:spacing w:after="0" w:line="240" w:lineRule="auto"/>
        <w:rPr>
          <w:rFonts w:eastAsiaTheme="majorEastAsia" w:cstheme="majorBidi"/>
          <w:b/>
          <w:bCs/>
          <w:kern w:val="32"/>
          <w:sz w:val="32"/>
          <w:szCs w:val="28"/>
        </w:rPr>
      </w:pPr>
    </w:p>
    <w:p w14:paraId="33957A5C" w14:textId="77777777" w:rsidR="00211CE5" w:rsidRDefault="00211CE5" w:rsidP="00A13489">
      <w:pPr>
        <w:spacing w:after="0" w:line="240" w:lineRule="auto"/>
        <w:rPr>
          <w:rFonts w:eastAsiaTheme="majorEastAsia" w:cstheme="majorBidi"/>
          <w:b/>
          <w:bCs/>
          <w:kern w:val="32"/>
          <w:sz w:val="32"/>
          <w:szCs w:val="28"/>
        </w:rPr>
      </w:pPr>
      <w:r>
        <w:br w:type="page"/>
      </w:r>
    </w:p>
    <w:p w14:paraId="0883E947" w14:textId="61836916" w:rsidR="00211CE5" w:rsidRPr="0056142B" w:rsidRDefault="00211CE5" w:rsidP="00A13489">
      <w:pPr>
        <w:pStyle w:val="Heading2"/>
        <w:spacing w:before="0" w:line="240" w:lineRule="auto"/>
      </w:pPr>
      <w:r>
        <w:lastRenderedPageBreak/>
        <w:t xml:space="preserve">Application </w:t>
      </w:r>
      <w:r w:rsidRPr="0056142B">
        <w:t>Statement of Assurances</w:t>
      </w:r>
    </w:p>
    <w:p w14:paraId="7743AA10" w14:textId="77777777" w:rsidR="00A9641B" w:rsidRPr="00AC3207" w:rsidRDefault="00A9641B" w:rsidP="00A13489">
      <w:pPr>
        <w:pStyle w:val="BodyTextIndent"/>
        <w:pBdr>
          <w:top w:val="none" w:sz="0" w:space="0" w:color="auto"/>
          <w:left w:val="none" w:sz="0" w:space="0" w:color="auto"/>
          <w:bottom w:val="none" w:sz="0" w:space="0" w:color="auto"/>
          <w:right w:val="none" w:sz="0" w:space="0" w:color="auto"/>
        </w:pBdr>
        <w:spacing w:after="0"/>
        <w:ind w:left="0" w:firstLine="0"/>
        <w:rPr>
          <w:rFonts w:ascii="Arial" w:hAnsi="Arial" w:cs="Arial"/>
          <w:szCs w:val="24"/>
        </w:rPr>
      </w:pPr>
    </w:p>
    <w:p w14:paraId="4798F1B4" w14:textId="79D5CA72" w:rsidR="00211CE5" w:rsidRDefault="00211CE5" w:rsidP="00A13489">
      <w:pPr>
        <w:pStyle w:val="BodyTextIndent"/>
        <w:pBdr>
          <w:top w:val="none" w:sz="0" w:space="0" w:color="auto"/>
          <w:left w:val="none" w:sz="0" w:space="0" w:color="auto"/>
          <w:bottom w:val="none" w:sz="0" w:space="0" w:color="auto"/>
          <w:right w:val="none" w:sz="0" w:space="0" w:color="auto"/>
        </w:pBdr>
        <w:spacing w:after="0"/>
        <w:ind w:left="0" w:firstLine="0"/>
        <w:rPr>
          <w:rFonts w:ascii="Arial" w:hAnsi="Arial" w:cs="Arial"/>
          <w:szCs w:val="24"/>
        </w:rPr>
      </w:pPr>
      <w:r w:rsidRPr="00AC3207">
        <w:rPr>
          <w:rFonts w:ascii="Arial" w:hAnsi="Arial" w:cs="Arial"/>
          <w:szCs w:val="24"/>
        </w:rPr>
        <w:t xml:space="preserve">In order for the District to </w:t>
      </w:r>
      <w:r w:rsidR="00E52B0D" w:rsidRPr="00AC3207">
        <w:rPr>
          <w:rFonts w:ascii="Arial" w:hAnsi="Arial" w:cs="Arial"/>
          <w:szCs w:val="24"/>
        </w:rPr>
        <w:t>receive</w:t>
      </w:r>
      <w:r w:rsidRPr="00AC3207">
        <w:rPr>
          <w:rFonts w:ascii="Arial" w:hAnsi="Arial" w:cs="Arial"/>
          <w:szCs w:val="24"/>
        </w:rPr>
        <w:t xml:space="preserve"> funds under the Title I 1003 School Improvement Grant </w:t>
      </w:r>
      <w:r w:rsidR="00FB5726" w:rsidRPr="00AC3207">
        <w:rPr>
          <w:rFonts w:ascii="Arial" w:hAnsi="Arial" w:cs="Arial"/>
          <w:szCs w:val="24"/>
        </w:rPr>
        <w:t>Coaching for Excellence</w:t>
      </w:r>
      <w:r w:rsidRPr="00AC3207">
        <w:rPr>
          <w:rFonts w:ascii="Arial" w:hAnsi="Arial" w:cs="Arial"/>
          <w:szCs w:val="24"/>
        </w:rPr>
        <w:t xml:space="preserve"> Program, compliance with the following statements must be attested to by the superintendent and the representative of the teachers’ </w:t>
      </w:r>
      <w:r w:rsidR="008A566C" w:rsidRPr="00AC3207">
        <w:rPr>
          <w:rFonts w:ascii="Arial" w:hAnsi="Arial" w:cs="Arial"/>
          <w:szCs w:val="24"/>
        </w:rPr>
        <w:t>collective bargaining organizatio</w:t>
      </w:r>
      <w:r w:rsidRPr="00AC3207">
        <w:rPr>
          <w:rFonts w:ascii="Arial" w:hAnsi="Arial" w:cs="Arial"/>
          <w:szCs w:val="24"/>
        </w:rPr>
        <w:t>n:</w:t>
      </w:r>
    </w:p>
    <w:p w14:paraId="19C478AB" w14:textId="77777777" w:rsidR="00A13489" w:rsidRPr="00AC3207" w:rsidRDefault="00A13489" w:rsidP="00A13489">
      <w:pPr>
        <w:pStyle w:val="BodyTextIndent"/>
        <w:pBdr>
          <w:top w:val="none" w:sz="0" w:space="0" w:color="auto"/>
          <w:left w:val="none" w:sz="0" w:space="0" w:color="auto"/>
          <w:bottom w:val="none" w:sz="0" w:space="0" w:color="auto"/>
          <w:right w:val="none" w:sz="0" w:space="0" w:color="auto"/>
        </w:pBdr>
        <w:spacing w:after="0"/>
        <w:ind w:left="0" w:firstLine="0"/>
        <w:rPr>
          <w:rFonts w:ascii="Arial" w:hAnsi="Arial" w:cs="Arial"/>
          <w:szCs w:val="24"/>
        </w:rPr>
      </w:pPr>
    </w:p>
    <w:p w14:paraId="517D66F9" w14:textId="6797FC68" w:rsidR="00211CE5" w:rsidRPr="00AC3207" w:rsidRDefault="00211CE5" w:rsidP="00A13489">
      <w:pPr>
        <w:pStyle w:val="ListParagraph"/>
        <w:numPr>
          <w:ilvl w:val="0"/>
          <w:numId w:val="17"/>
        </w:numPr>
        <w:spacing w:after="0" w:line="240" w:lineRule="auto"/>
        <w:jc w:val="both"/>
        <w:rPr>
          <w:rFonts w:cs="Arial"/>
          <w:szCs w:val="24"/>
        </w:rPr>
      </w:pPr>
      <w:r w:rsidRPr="00AC3207">
        <w:rPr>
          <w:rFonts w:cs="Arial"/>
          <w:szCs w:val="24"/>
        </w:rPr>
        <w:t xml:space="preserve">The plan and budget have been developed in accordance with the provisions of Article Fourteen of the Civil Service Law; that is, cooperative planning </w:t>
      </w:r>
      <w:r w:rsidR="00B53674" w:rsidRPr="00AC3207">
        <w:rPr>
          <w:rFonts w:cs="Arial"/>
          <w:szCs w:val="24"/>
        </w:rPr>
        <w:t>occurred,</w:t>
      </w:r>
      <w:r w:rsidRPr="00AC3207">
        <w:rPr>
          <w:rFonts w:cs="Arial"/>
          <w:szCs w:val="24"/>
        </w:rPr>
        <w:t xml:space="preserve"> and all plan components have been agreed upon by the superintendent of schools (or a representative) and the </w:t>
      </w:r>
      <w:r w:rsidR="008A566C" w:rsidRPr="00AC3207">
        <w:rPr>
          <w:rFonts w:cs="Arial"/>
          <w:szCs w:val="24"/>
        </w:rPr>
        <w:t xml:space="preserve">representative of the teachers’ collective bargaining organization. </w:t>
      </w:r>
      <w:r w:rsidRPr="00AC3207">
        <w:rPr>
          <w:rFonts w:cs="Arial"/>
          <w:szCs w:val="24"/>
        </w:rPr>
        <w:t>Any amendments to the approved budget also will be developed in accordance with Article Fourteen of the Civil Service Law.</w:t>
      </w:r>
    </w:p>
    <w:p w14:paraId="52E43D77" w14:textId="32E1066E" w:rsidR="00211CE5" w:rsidRPr="00AC3207" w:rsidRDefault="00211CE5" w:rsidP="00A13489">
      <w:pPr>
        <w:pStyle w:val="ListParagraph"/>
        <w:numPr>
          <w:ilvl w:val="0"/>
          <w:numId w:val="17"/>
        </w:numPr>
        <w:spacing w:after="0" w:line="240" w:lineRule="auto"/>
        <w:jc w:val="both"/>
        <w:rPr>
          <w:rFonts w:cs="Arial"/>
          <w:szCs w:val="24"/>
        </w:rPr>
      </w:pPr>
      <w:r w:rsidRPr="00AC3207">
        <w:rPr>
          <w:rFonts w:cs="Arial"/>
          <w:szCs w:val="24"/>
        </w:rPr>
        <w:t xml:space="preserve">The applicant agency hereby applies for a grant of </w:t>
      </w:r>
      <w:r w:rsidR="008A566C" w:rsidRPr="00AC3207">
        <w:rPr>
          <w:rFonts w:cs="Arial"/>
          <w:szCs w:val="24"/>
        </w:rPr>
        <w:t xml:space="preserve">federal </w:t>
      </w:r>
      <w:r w:rsidRPr="00AC3207">
        <w:rPr>
          <w:rFonts w:cs="Arial"/>
          <w:szCs w:val="24"/>
        </w:rPr>
        <w:t xml:space="preserve">funds to provide educational activities as set forth in this </w:t>
      </w:r>
      <w:r w:rsidR="007E5D77" w:rsidRPr="00AC3207">
        <w:rPr>
          <w:rFonts w:cs="Arial"/>
          <w:szCs w:val="24"/>
        </w:rPr>
        <w:t>Application</w:t>
      </w:r>
      <w:r w:rsidRPr="00AC3207">
        <w:rPr>
          <w:rFonts w:cs="Arial"/>
          <w:szCs w:val="24"/>
        </w:rPr>
        <w:t>.</w:t>
      </w:r>
    </w:p>
    <w:p w14:paraId="1F5F52A1" w14:textId="7C98A098" w:rsidR="00827D30" w:rsidRPr="00AC3207" w:rsidRDefault="00827D30" w:rsidP="00A13489">
      <w:pPr>
        <w:pStyle w:val="BlockText"/>
        <w:spacing w:after="0"/>
        <w:ind w:left="0" w:right="0" w:firstLine="0"/>
        <w:rPr>
          <w:rFonts w:ascii="Arial" w:hAnsi="Arial" w:cs="Arial"/>
          <w:szCs w:val="24"/>
        </w:rPr>
      </w:pPr>
    </w:p>
    <w:p w14:paraId="51EFC443" w14:textId="7AB85F20" w:rsidR="009057AD" w:rsidRPr="007071BD" w:rsidRDefault="00FB5726" w:rsidP="00A13489">
      <w:pPr>
        <w:pStyle w:val="Heading3"/>
        <w:spacing w:before="0" w:line="240" w:lineRule="auto"/>
        <w:rPr>
          <w:sz w:val="32"/>
          <w:szCs w:val="32"/>
        </w:rPr>
      </w:pPr>
      <w:bookmarkStart w:id="4" w:name="_Coaching_Foundations_Program"/>
      <w:bookmarkEnd w:id="4"/>
      <w:r w:rsidRPr="007071BD">
        <w:rPr>
          <w:sz w:val="32"/>
          <w:szCs w:val="32"/>
        </w:rPr>
        <w:t>Coaching for Excellence</w:t>
      </w:r>
      <w:r w:rsidR="009057AD" w:rsidRPr="007071BD">
        <w:rPr>
          <w:sz w:val="32"/>
          <w:szCs w:val="32"/>
        </w:rPr>
        <w:t xml:space="preserve"> Program </w:t>
      </w:r>
      <w:r w:rsidR="00A9641B" w:rsidRPr="007071BD">
        <w:rPr>
          <w:sz w:val="32"/>
          <w:szCs w:val="32"/>
        </w:rPr>
        <w:t xml:space="preserve">Participant </w:t>
      </w:r>
      <w:r w:rsidR="009057AD" w:rsidRPr="007071BD">
        <w:rPr>
          <w:sz w:val="32"/>
          <w:szCs w:val="32"/>
        </w:rPr>
        <w:t xml:space="preserve">Expectations </w:t>
      </w:r>
    </w:p>
    <w:p w14:paraId="3D3FC690" w14:textId="77777777" w:rsidR="00B57D11" w:rsidRDefault="00B57D11" w:rsidP="00A13489">
      <w:pPr>
        <w:pStyle w:val="BlockText"/>
        <w:spacing w:after="0"/>
        <w:ind w:right="0"/>
        <w:rPr>
          <w:rFonts w:ascii="Arial" w:hAnsi="Arial" w:cs="Arial"/>
          <w:szCs w:val="24"/>
        </w:rPr>
      </w:pPr>
    </w:p>
    <w:p w14:paraId="3736560E" w14:textId="5857D97F" w:rsidR="00E52B0D" w:rsidRDefault="00E52B0D" w:rsidP="00A13489">
      <w:pPr>
        <w:pStyle w:val="BlockText"/>
        <w:spacing w:after="0"/>
        <w:ind w:right="0"/>
        <w:rPr>
          <w:rFonts w:ascii="Arial" w:hAnsi="Arial" w:cs="Arial"/>
          <w:szCs w:val="24"/>
        </w:rPr>
      </w:pPr>
      <w:r>
        <w:rPr>
          <w:rFonts w:ascii="Arial" w:hAnsi="Arial" w:cs="Arial"/>
          <w:szCs w:val="24"/>
        </w:rPr>
        <w:t>The following are participation requirements for all grant recipients.</w:t>
      </w:r>
    </w:p>
    <w:p w14:paraId="7A24C844" w14:textId="77777777" w:rsidR="00A13489" w:rsidRPr="00A9641B" w:rsidRDefault="00A13489" w:rsidP="00A13489">
      <w:pPr>
        <w:pStyle w:val="BlockText"/>
        <w:spacing w:after="0"/>
        <w:ind w:right="0"/>
        <w:rPr>
          <w:rFonts w:ascii="Arial" w:hAnsi="Arial" w:cs="Arial"/>
          <w:szCs w:val="24"/>
        </w:rPr>
      </w:pPr>
    </w:p>
    <w:p w14:paraId="501B2581" w14:textId="77777777" w:rsidR="00A13489" w:rsidRDefault="00B024DF" w:rsidP="00A13489">
      <w:pPr>
        <w:pStyle w:val="BlockText"/>
        <w:numPr>
          <w:ilvl w:val="0"/>
          <w:numId w:val="23"/>
        </w:numPr>
        <w:spacing w:after="0"/>
        <w:ind w:right="0"/>
        <w:rPr>
          <w:rFonts w:ascii="Arial" w:hAnsi="Arial" w:cs="Arial"/>
          <w:szCs w:val="24"/>
        </w:rPr>
      </w:pPr>
      <w:r w:rsidRPr="00A9641B">
        <w:rPr>
          <w:rFonts w:ascii="Arial" w:hAnsi="Arial" w:cs="Arial"/>
          <w:b/>
          <w:bCs/>
          <w:szCs w:val="24"/>
        </w:rPr>
        <w:t>Large Group Convenings</w:t>
      </w:r>
      <w:r w:rsidRPr="00A9641B">
        <w:rPr>
          <w:rFonts w:ascii="Arial" w:hAnsi="Arial" w:cs="Arial"/>
          <w:szCs w:val="24"/>
        </w:rPr>
        <w:t xml:space="preserve"> </w:t>
      </w:r>
      <w:r w:rsidR="00211CE5" w:rsidRPr="00A9641B">
        <w:rPr>
          <w:rFonts w:ascii="Arial" w:hAnsi="Arial" w:cs="Arial"/>
          <w:szCs w:val="24"/>
        </w:rPr>
        <w:t>for all coaches enrolled in the program</w:t>
      </w:r>
      <w:r w:rsidRPr="00A9641B">
        <w:rPr>
          <w:rFonts w:ascii="Arial" w:hAnsi="Arial" w:cs="Arial"/>
          <w:szCs w:val="24"/>
        </w:rPr>
        <w:t>:</w:t>
      </w:r>
    </w:p>
    <w:p w14:paraId="1E436701" w14:textId="67B61A48" w:rsidR="00211CE5" w:rsidRPr="00A9641B" w:rsidRDefault="00211CE5" w:rsidP="00A13489">
      <w:pPr>
        <w:pStyle w:val="BlockText"/>
        <w:spacing w:after="0"/>
        <w:ind w:left="720" w:right="0" w:firstLine="0"/>
        <w:rPr>
          <w:rFonts w:ascii="Arial" w:hAnsi="Arial" w:cs="Arial"/>
          <w:szCs w:val="24"/>
        </w:rPr>
      </w:pPr>
      <w:r w:rsidRPr="00A9641B">
        <w:rPr>
          <w:rFonts w:ascii="Arial" w:hAnsi="Arial" w:cs="Arial"/>
          <w:szCs w:val="24"/>
        </w:rPr>
        <w:t xml:space="preserve"> </w:t>
      </w:r>
    </w:p>
    <w:p w14:paraId="6491043D" w14:textId="47BDD171" w:rsidR="00B024DF" w:rsidRPr="00A9641B" w:rsidRDefault="001C7C67" w:rsidP="00A13489">
      <w:pPr>
        <w:pStyle w:val="BlockText"/>
        <w:numPr>
          <w:ilvl w:val="1"/>
          <w:numId w:val="18"/>
        </w:numPr>
        <w:spacing w:after="0"/>
        <w:ind w:right="0"/>
        <w:rPr>
          <w:rFonts w:ascii="Arial" w:hAnsi="Arial" w:cs="Arial"/>
          <w:szCs w:val="24"/>
        </w:rPr>
      </w:pPr>
      <w:r w:rsidRPr="00A9641B">
        <w:rPr>
          <w:rFonts w:ascii="Arial" w:hAnsi="Arial" w:cs="Arial"/>
          <w:szCs w:val="24"/>
        </w:rPr>
        <w:t>Two</w:t>
      </w:r>
      <w:r w:rsidR="00211CE5" w:rsidRPr="00A9641B">
        <w:rPr>
          <w:rFonts w:ascii="Arial" w:hAnsi="Arial" w:cs="Arial"/>
          <w:szCs w:val="24"/>
        </w:rPr>
        <w:t xml:space="preserve"> </w:t>
      </w:r>
      <w:r w:rsidR="00B024DF" w:rsidRPr="00A9641B">
        <w:rPr>
          <w:rFonts w:ascii="Arial" w:hAnsi="Arial" w:cs="Arial"/>
          <w:szCs w:val="24"/>
        </w:rPr>
        <w:t xml:space="preserve">full-day </w:t>
      </w:r>
      <w:r w:rsidR="00211CE5" w:rsidRPr="00A9641B">
        <w:rPr>
          <w:rFonts w:ascii="Arial" w:hAnsi="Arial" w:cs="Arial"/>
          <w:szCs w:val="24"/>
        </w:rPr>
        <w:t xml:space="preserve">in-person </w:t>
      </w:r>
      <w:r w:rsidR="00B024DF" w:rsidRPr="00A9641B">
        <w:rPr>
          <w:rFonts w:ascii="Arial" w:hAnsi="Arial" w:cs="Arial"/>
          <w:szCs w:val="24"/>
        </w:rPr>
        <w:t>convenings</w:t>
      </w:r>
    </w:p>
    <w:p w14:paraId="1AD35314" w14:textId="2B48E995" w:rsidR="00211CE5" w:rsidRPr="00A9641B" w:rsidRDefault="00B024DF" w:rsidP="00A13489">
      <w:pPr>
        <w:pStyle w:val="BlockText"/>
        <w:numPr>
          <w:ilvl w:val="1"/>
          <w:numId w:val="18"/>
        </w:numPr>
        <w:spacing w:after="0"/>
        <w:ind w:right="0"/>
        <w:rPr>
          <w:rFonts w:ascii="Arial" w:hAnsi="Arial" w:cs="Arial"/>
          <w:szCs w:val="24"/>
        </w:rPr>
      </w:pPr>
      <w:r w:rsidRPr="00A9641B">
        <w:rPr>
          <w:rFonts w:ascii="Arial" w:hAnsi="Arial" w:cs="Arial"/>
          <w:szCs w:val="24"/>
        </w:rPr>
        <w:t xml:space="preserve">Three virtual sessions </w:t>
      </w:r>
    </w:p>
    <w:p w14:paraId="28B2A023" w14:textId="77777777" w:rsidR="00A13489" w:rsidRPr="00A13489" w:rsidRDefault="00A13489" w:rsidP="00A13489">
      <w:pPr>
        <w:pStyle w:val="paragraph"/>
        <w:spacing w:before="0" w:beforeAutospacing="0" w:after="0" w:afterAutospacing="0"/>
        <w:ind w:left="720"/>
        <w:textAlignment w:val="baseline"/>
        <w:rPr>
          <w:rStyle w:val="normaltextrun"/>
          <w:rFonts w:ascii="Arial" w:hAnsi="Arial" w:cs="Arial"/>
        </w:rPr>
      </w:pPr>
    </w:p>
    <w:p w14:paraId="492AA39A" w14:textId="3C7AAE8A" w:rsidR="00B024DF" w:rsidRDefault="00B024DF" w:rsidP="00A13489">
      <w:pPr>
        <w:pStyle w:val="paragraph"/>
        <w:numPr>
          <w:ilvl w:val="0"/>
          <w:numId w:val="24"/>
        </w:numPr>
        <w:spacing w:before="0" w:beforeAutospacing="0" w:after="0" w:afterAutospacing="0"/>
        <w:textAlignment w:val="baseline"/>
        <w:rPr>
          <w:rStyle w:val="eop"/>
          <w:rFonts w:ascii="Arial" w:hAnsi="Arial" w:cs="Arial"/>
        </w:rPr>
      </w:pPr>
      <w:r w:rsidRPr="00A9641B">
        <w:rPr>
          <w:rStyle w:val="normaltextrun"/>
          <w:rFonts w:ascii="Arial" w:hAnsi="Arial" w:cs="Arial"/>
          <w:b/>
          <w:bCs/>
          <w:i/>
          <w:iCs/>
        </w:rPr>
        <w:t>Coach The Coach</w:t>
      </w:r>
      <w:r w:rsidRPr="00A9641B">
        <w:rPr>
          <w:rStyle w:val="normaltextrun"/>
          <w:rFonts w:ascii="Arial" w:hAnsi="Arial" w:cs="Arial"/>
          <w:b/>
          <w:bCs/>
        </w:rPr>
        <w:t xml:space="preserve"> Individual Sessions: </w:t>
      </w:r>
      <w:r w:rsidRPr="00A9641B">
        <w:rPr>
          <w:rStyle w:val="normaltextrun"/>
          <w:rFonts w:ascii="Arial" w:hAnsi="Arial" w:cs="Arial"/>
        </w:rPr>
        <w:t>These</w:t>
      </w:r>
      <w:r w:rsidRPr="00A9641B">
        <w:rPr>
          <w:rStyle w:val="normaltextrun"/>
          <w:rFonts w:ascii="Arial" w:hAnsi="Arial" w:cs="Arial"/>
          <w:b/>
          <w:bCs/>
        </w:rPr>
        <w:t xml:space="preserve"> </w:t>
      </w:r>
      <w:r w:rsidRPr="00A9641B">
        <w:rPr>
          <w:rStyle w:val="normaltextrun"/>
          <w:rFonts w:ascii="Arial" w:hAnsi="Arial" w:cs="Arial"/>
        </w:rPr>
        <w:t xml:space="preserve">in-person and online sessions provide ongoing foundational training and feedback to each coach from a dedicated coaching specialist. This coach-specific, job-embedded professional learning is delivered in a manner reflective of the coaching taking place in the school, hence the name, </w:t>
      </w:r>
      <w:r w:rsidRPr="00A9641B">
        <w:rPr>
          <w:rStyle w:val="normaltextrun"/>
          <w:rFonts w:ascii="Arial" w:hAnsi="Arial" w:cs="Arial"/>
          <w:i/>
          <w:iCs/>
        </w:rPr>
        <w:t xml:space="preserve">Coach the Coach. </w:t>
      </w:r>
      <w:r w:rsidRPr="00A9641B">
        <w:rPr>
          <w:rStyle w:val="normaltextrun"/>
          <w:rFonts w:ascii="Arial" w:hAnsi="Arial" w:cs="Arial"/>
        </w:rPr>
        <w:t>Sessions for the year include:</w:t>
      </w:r>
      <w:r w:rsidRPr="00A9641B">
        <w:rPr>
          <w:rStyle w:val="eop"/>
          <w:rFonts w:ascii="Arial" w:hAnsi="Arial" w:cs="Arial"/>
        </w:rPr>
        <w:t> </w:t>
      </w:r>
    </w:p>
    <w:p w14:paraId="4986B475" w14:textId="77777777" w:rsidR="00A13489" w:rsidRPr="00A9641B" w:rsidRDefault="00A13489" w:rsidP="00A13489">
      <w:pPr>
        <w:pStyle w:val="paragraph"/>
        <w:spacing w:before="0" w:beforeAutospacing="0" w:after="0" w:afterAutospacing="0"/>
        <w:ind w:left="720"/>
        <w:textAlignment w:val="baseline"/>
        <w:rPr>
          <w:rFonts w:ascii="Arial" w:hAnsi="Arial" w:cs="Arial"/>
        </w:rPr>
      </w:pPr>
    </w:p>
    <w:p w14:paraId="03D3387F" w14:textId="77777777" w:rsidR="00B024DF" w:rsidRPr="00A9641B" w:rsidRDefault="00B024DF" w:rsidP="00A13489">
      <w:pPr>
        <w:pStyle w:val="paragraph"/>
        <w:numPr>
          <w:ilvl w:val="0"/>
          <w:numId w:val="25"/>
        </w:numPr>
        <w:spacing w:before="0" w:beforeAutospacing="0" w:after="0" w:afterAutospacing="0"/>
        <w:textAlignment w:val="baseline"/>
        <w:rPr>
          <w:rFonts w:ascii="Arial" w:hAnsi="Arial" w:cs="Arial"/>
        </w:rPr>
      </w:pPr>
      <w:r w:rsidRPr="00A9641B">
        <w:rPr>
          <w:rStyle w:val="normaltextrun"/>
          <w:rFonts w:ascii="Arial" w:hAnsi="Arial" w:cs="Arial"/>
        </w:rPr>
        <w:t>Three Five-Hour in-person Coach the Coach Sessions </w:t>
      </w:r>
      <w:r w:rsidRPr="00A9641B">
        <w:rPr>
          <w:rStyle w:val="eop"/>
          <w:rFonts w:ascii="Arial" w:hAnsi="Arial" w:cs="Arial"/>
        </w:rPr>
        <w:t>at the participating school</w:t>
      </w:r>
    </w:p>
    <w:p w14:paraId="592B108A" w14:textId="77777777" w:rsidR="00B024DF" w:rsidRPr="00A9641B" w:rsidRDefault="00B024DF" w:rsidP="00A13489">
      <w:pPr>
        <w:pStyle w:val="paragraph"/>
        <w:numPr>
          <w:ilvl w:val="0"/>
          <w:numId w:val="25"/>
        </w:numPr>
        <w:spacing w:before="0" w:beforeAutospacing="0" w:after="0" w:afterAutospacing="0"/>
        <w:ind w:left="1080" w:firstLine="0"/>
        <w:textAlignment w:val="baseline"/>
        <w:rPr>
          <w:rFonts w:ascii="Arial" w:hAnsi="Arial" w:cs="Arial"/>
        </w:rPr>
      </w:pPr>
      <w:r w:rsidRPr="00A9641B">
        <w:rPr>
          <w:rStyle w:val="normaltextrun"/>
          <w:rFonts w:ascii="Arial" w:hAnsi="Arial" w:cs="Arial"/>
        </w:rPr>
        <w:t>Three 60-minute online Coach the Coach sessions</w:t>
      </w:r>
      <w:r w:rsidRPr="00A9641B">
        <w:rPr>
          <w:rStyle w:val="eop"/>
          <w:rFonts w:ascii="Arial" w:hAnsi="Arial" w:cs="Arial"/>
        </w:rPr>
        <w:t> </w:t>
      </w:r>
    </w:p>
    <w:p w14:paraId="33DC156B" w14:textId="0E2658A5" w:rsidR="00E52B0D" w:rsidRPr="00A9641B" w:rsidRDefault="00B024DF" w:rsidP="00A13489">
      <w:pPr>
        <w:pStyle w:val="paragraph"/>
        <w:numPr>
          <w:ilvl w:val="0"/>
          <w:numId w:val="25"/>
        </w:numPr>
        <w:spacing w:before="0" w:beforeAutospacing="0" w:after="0" w:afterAutospacing="0"/>
        <w:ind w:left="1080" w:firstLine="0"/>
        <w:textAlignment w:val="baseline"/>
        <w:rPr>
          <w:rFonts w:ascii="Arial" w:hAnsi="Arial" w:cs="Arial"/>
        </w:rPr>
      </w:pPr>
      <w:r w:rsidRPr="00A9641B">
        <w:rPr>
          <w:rStyle w:val="normaltextrun"/>
          <w:rFonts w:ascii="Arial" w:hAnsi="Arial" w:cs="Arial"/>
        </w:rPr>
        <w:t>Three half-hour online Check-in sessions </w:t>
      </w:r>
      <w:r w:rsidRPr="00A9641B">
        <w:rPr>
          <w:rStyle w:val="eop"/>
          <w:rFonts w:ascii="Arial" w:hAnsi="Arial" w:cs="Arial"/>
        </w:rPr>
        <w:t> </w:t>
      </w:r>
    </w:p>
    <w:p w14:paraId="6FB90243" w14:textId="77777777" w:rsidR="00A13489" w:rsidRDefault="00A13489" w:rsidP="00A13489">
      <w:pPr>
        <w:pStyle w:val="paragraph"/>
        <w:spacing w:before="0" w:beforeAutospacing="0" w:after="0" w:afterAutospacing="0"/>
        <w:ind w:left="720"/>
        <w:textAlignment w:val="baseline"/>
        <w:rPr>
          <w:rFonts w:ascii="Arial" w:hAnsi="Arial" w:cs="Arial"/>
        </w:rPr>
      </w:pPr>
    </w:p>
    <w:p w14:paraId="4FA58382" w14:textId="2798AFB7" w:rsidR="00211CE5" w:rsidRDefault="00211CE5" w:rsidP="00A13489">
      <w:pPr>
        <w:pStyle w:val="paragraph"/>
        <w:numPr>
          <w:ilvl w:val="0"/>
          <w:numId w:val="23"/>
        </w:numPr>
        <w:spacing w:before="0" w:beforeAutospacing="0" w:after="0" w:afterAutospacing="0"/>
        <w:textAlignment w:val="baseline"/>
        <w:rPr>
          <w:rFonts w:ascii="Arial" w:hAnsi="Arial" w:cs="Arial"/>
        </w:rPr>
      </w:pPr>
      <w:r w:rsidRPr="00A9641B">
        <w:rPr>
          <w:rFonts w:ascii="Arial" w:hAnsi="Arial" w:cs="Arial"/>
        </w:rPr>
        <w:t>In addition, the participating school will ensure that the coach can fully participate by providing the following assurances:</w:t>
      </w:r>
    </w:p>
    <w:p w14:paraId="2799BE33" w14:textId="77777777" w:rsidR="00A13489" w:rsidRPr="00A9641B" w:rsidRDefault="00A13489" w:rsidP="00A13489">
      <w:pPr>
        <w:pStyle w:val="paragraph"/>
        <w:spacing w:before="0" w:beforeAutospacing="0" w:after="0" w:afterAutospacing="0"/>
        <w:ind w:left="720"/>
        <w:textAlignment w:val="baseline"/>
        <w:rPr>
          <w:rFonts w:ascii="Arial" w:hAnsi="Arial" w:cs="Arial"/>
        </w:rPr>
      </w:pPr>
    </w:p>
    <w:p w14:paraId="1BB2E51A" w14:textId="77777777" w:rsidR="00211CE5" w:rsidRPr="00A9641B" w:rsidRDefault="00211CE5" w:rsidP="00A13489">
      <w:pPr>
        <w:pStyle w:val="paragraph"/>
        <w:numPr>
          <w:ilvl w:val="0"/>
          <w:numId w:val="19"/>
        </w:numPr>
        <w:spacing w:before="0" w:beforeAutospacing="0" w:after="0" w:afterAutospacing="0"/>
        <w:textAlignment w:val="baseline"/>
        <w:rPr>
          <w:rStyle w:val="normaltextrun"/>
          <w:rFonts w:ascii="Arial" w:eastAsiaTheme="majorEastAsia" w:hAnsi="Arial" w:cs="Arial"/>
        </w:rPr>
      </w:pPr>
      <w:r w:rsidRPr="00A9641B">
        <w:rPr>
          <w:rStyle w:val="normaltextrun"/>
          <w:rFonts w:ascii="Arial" w:eastAsiaTheme="majorEastAsia" w:hAnsi="Arial" w:cs="Arial"/>
        </w:rPr>
        <w:t>The instructional coach’s time and responsibilities will be reserved for instructional coaching. The new coach will not be utilized for “coverages” except in extreme circumstances.</w:t>
      </w:r>
    </w:p>
    <w:p w14:paraId="390BC5E0" w14:textId="16276134" w:rsidR="00211CE5" w:rsidRPr="00A9641B" w:rsidRDefault="00211CE5" w:rsidP="00A13489">
      <w:pPr>
        <w:pStyle w:val="paragraph"/>
        <w:numPr>
          <w:ilvl w:val="0"/>
          <w:numId w:val="19"/>
        </w:numPr>
        <w:spacing w:before="0" w:beforeAutospacing="0" w:after="0" w:afterAutospacing="0"/>
        <w:textAlignment w:val="baseline"/>
        <w:rPr>
          <w:rStyle w:val="normaltextrun"/>
          <w:rFonts w:ascii="Arial" w:eastAsiaTheme="majorEastAsia" w:hAnsi="Arial" w:cs="Arial"/>
        </w:rPr>
      </w:pPr>
      <w:r w:rsidRPr="00A9641B">
        <w:rPr>
          <w:rStyle w:val="normaltextrun"/>
          <w:rFonts w:ascii="Arial" w:eastAsiaTheme="majorEastAsia" w:hAnsi="Arial" w:cs="Arial"/>
        </w:rPr>
        <w:t>The instructional coach will not have any teaching responsibilities for the 2022-23 school</w:t>
      </w:r>
      <w:r w:rsidR="00986039" w:rsidRPr="00A9641B">
        <w:rPr>
          <w:rStyle w:val="normaltextrun"/>
          <w:rFonts w:ascii="Arial" w:eastAsiaTheme="majorEastAsia" w:hAnsi="Arial" w:cs="Arial"/>
        </w:rPr>
        <w:t xml:space="preserve"> year</w:t>
      </w:r>
      <w:r w:rsidRPr="00A9641B">
        <w:rPr>
          <w:rStyle w:val="normaltextrun"/>
          <w:rFonts w:ascii="Arial" w:eastAsiaTheme="majorEastAsia" w:hAnsi="Arial" w:cs="Arial"/>
        </w:rPr>
        <w:t xml:space="preserve">, with the limited exception that secondary schools </w:t>
      </w:r>
      <w:r w:rsidRPr="00A9641B">
        <w:rPr>
          <w:rStyle w:val="normaltextrun"/>
          <w:rFonts w:ascii="Arial" w:eastAsiaTheme="majorEastAsia" w:hAnsi="Arial" w:cs="Arial"/>
        </w:rPr>
        <w:lastRenderedPageBreak/>
        <w:t>may elect to have two 0.5 FTE instructional coaches that may also have 0.5 FTE teaching responsibilities.</w:t>
      </w:r>
    </w:p>
    <w:p w14:paraId="13B2FB65" w14:textId="26193E6E" w:rsidR="00211CE5" w:rsidRPr="00A9641B" w:rsidRDefault="00211CE5" w:rsidP="00A13489">
      <w:pPr>
        <w:pStyle w:val="paragraph"/>
        <w:numPr>
          <w:ilvl w:val="0"/>
          <w:numId w:val="19"/>
        </w:numPr>
        <w:spacing w:before="0" w:beforeAutospacing="0" w:after="0" w:afterAutospacing="0"/>
        <w:textAlignment w:val="baseline"/>
        <w:rPr>
          <w:rStyle w:val="normaltextrun"/>
          <w:rFonts w:ascii="Arial" w:eastAsiaTheme="majorEastAsia" w:hAnsi="Arial" w:cs="Arial"/>
        </w:rPr>
      </w:pPr>
      <w:r w:rsidRPr="00A9641B">
        <w:rPr>
          <w:rStyle w:val="normaltextrun"/>
          <w:rFonts w:ascii="Arial" w:eastAsiaTheme="majorEastAsia" w:hAnsi="Arial" w:cs="Arial"/>
        </w:rPr>
        <w:t xml:space="preserve">A minimum of 10 teachers </w:t>
      </w:r>
      <w:r w:rsidR="00AC3207">
        <w:rPr>
          <w:rStyle w:val="normaltextrun"/>
          <w:rFonts w:ascii="Arial" w:eastAsiaTheme="majorEastAsia" w:hAnsi="Arial" w:cs="Arial"/>
        </w:rPr>
        <w:t xml:space="preserve">are </w:t>
      </w:r>
      <w:r w:rsidR="00AC3207" w:rsidRPr="00AC3207">
        <w:rPr>
          <w:rFonts w:ascii="Arial" w:eastAsiaTheme="majorEastAsia" w:hAnsi="Arial" w:cs="Arial"/>
        </w:rPr>
        <w:t>committed to participat</w:t>
      </w:r>
      <w:r w:rsidR="00AC3207">
        <w:rPr>
          <w:rFonts w:ascii="Arial" w:eastAsiaTheme="majorEastAsia" w:hAnsi="Arial" w:cs="Arial"/>
        </w:rPr>
        <w:t>ing</w:t>
      </w:r>
      <w:r w:rsidR="00AC3207" w:rsidRPr="00AC3207">
        <w:rPr>
          <w:rFonts w:ascii="Arial" w:eastAsiaTheme="majorEastAsia" w:hAnsi="Arial" w:cs="Arial"/>
        </w:rPr>
        <w:t xml:space="preserve"> in peer coaching </w:t>
      </w:r>
      <w:r w:rsidRPr="00A9641B">
        <w:rPr>
          <w:rStyle w:val="normaltextrun"/>
          <w:rFonts w:ascii="Arial" w:eastAsiaTheme="majorEastAsia" w:hAnsi="Arial" w:cs="Arial"/>
        </w:rPr>
        <w:t>during the 2022-23 school year.</w:t>
      </w:r>
    </w:p>
    <w:p w14:paraId="7493A242" w14:textId="27312827" w:rsidR="00211CE5" w:rsidRPr="008A566C" w:rsidRDefault="00FC0FA6" w:rsidP="00A13489">
      <w:pPr>
        <w:pStyle w:val="paragraph"/>
        <w:numPr>
          <w:ilvl w:val="0"/>
          <w:numId w:val="19"/>
        </w:numPr>
        <w:spacing w:before="0" w:beforeAutospacing="0" w:after="0" w:afterAutospacing="0"/>
        <w:textAlignment w:val="baseline"/>
        <w:rPr>
          <w:rStyle w:val="eop"/>
          <w:rFonts w:ascii="Arial" w:eastAsiaTheme="majorEastAsia" w:hAnsi="Arial" w:cs="Arial"/>
        </w:rPr>
      </w:pPr>
      <w:r w:rsidRPr="00A9641B">
        <w:rPr>
          <w:rFonts w:ascii="Arial" w:hAnsi="Arial" w:cs="Arial"/>
        </w:rPr>
        <w:t xml:space="preserve">The principal will participate in a 15 minute check-in during </w:t>
      </w:r>
      <w:r w:rsidR="008A566C">
        <w:rPr>
          <w:rFonts w:ascii="Arial" w:hAnsi="Arial" w:cs="Arial"/>
        </w:rPr>
        <w:t>e</w:t>
      </w:r>
      <w:r w:rsidRPr="00A9641B">
        <w:rPr>
          <w:rFonts w:ascii="Arial" w:hAnsi="Arial" w:cs="Arial"/>
        </w:rPr>
        <w:t>ither the virtual or in-person consultation with the option of participating in both consultation sessions</w:t>
      </w:r>
      <w:r w:rsidR="00827D30" w:rsidRPr="00A9641B">
        <w:rPr>
          <w:rFonts w:ascii="Arial" w:hAnsi="Arial" w:cs="Arial"/>
        </w:rPr>
        <w:t xml:space="preserve">. </w:t>
      </w:r>
      <w:r w:rsidR="00211CE5" w:rsidRPr="00A9641B">
        <w:rPr>
          <w:rStyle w:val="normaltextrun"/>
          <w:rFonts w:ascii="Arial" w:eastAsiaTheme="majorEastAsia" w:hAnsi="Arial" w:cs="Arial"/>
        </w:rPr>
        <w:t xml:space="preserve">The instructional coach will obtain a copy of </w:t>
      </w:r>
      <w:r w:rsidR="00211CE5" w:rsidRPr="00A9641B">
        <w:rPr>
          <w:rStyle w:val="normaltextrun"/>
          <w:rFonts w:ascii="Arial" w:eastAsiaTheme="majorEastAsia" w:hAnsi="Arial" w:cs="Arial"/>
          <w:i/>
          <w:iCs/>
        </w:rPr>
        <w:t>Taking the Lead: New Roles for Teachers and School-based Coaches</w:t>
      </w:r>
      <w:r w:rsidR="00211CE5" w:rsidRPr="00A9641B">
        <w:rPr>
          <w:rStyle w:val="normaltextrun"/>
          <w:rFonts w:ascii="Arial" w:eastAsiaTheme="majorEastAsia" w:hAnsi="Arial" w:cs="Arial"/>
        </w:rPr>
        <w:t xml:space="preserve"> by Joellen Killion and Cindy Harrison</w:t>
      </w:r>
      <w:r w:rsidR="00211CE5" w:rsidRPr="00A9641B">
        <w:rPr>
          <w:rStyle w:val="eop"/>
          <w:rFonts w:ascii="Arial" w:eastAsiaTheme="majorEastAsia" w:hAnsi="Arial" w:cs="Arial"/>
        </w:rPr>
        <w:t xml:space="preserve">, a book that will be used throughout the year as </w:t>
      </w:r>
      <w:r w:rsidR="00211CE5" w:rsidRPr="008A566C">
        <w:rPr>
          <w:rStyle w:val="eop"/>
          <w:rFonts w:ascii="Arial" w:eastAsiaTheme="majorEastAsia" w:hAnsi="Arial" w:cs="Arial"/>
        </w:rPr>
        <w:t xml:space="preserve">part of the NYSED </w:t>
      </w:r>
      <w:r w:rsidR="00FB5726" w:rsidRPr="008A566C">
        <w:rPr>
          <w:rStyle w:val="eop"/>
          <w:rFonts w:ascii="Arial" w:eastAsiaTheme="majorEastAsia" w:hAnsi="Arial" w:cs="Arial"/>
        </w:rPr>
        <w:t>Coaching for Excellence</w:t>
      </w:r>
      <w:r w:rsidR="00211CE5" w:rsidRPr="008A566C">
        <w:rPr>
          <w:rStyle w:val="eop"/>
          <w:rFonts w:ascii="Arial" w:eastAsiaTheme="majorEastAsia" w:hAnsi="Arial" w:cs="Arial"/>
        </w:rPr>
        <w:t xml:space="preserve"> program. </w:t>
      </w:r>
    </w:p>
    <w:p w14:paraId="1E9259D7" w14:textId="50225F47" w:rsidR="008A566C" w:rsidRDefault="008A566C" w:rsidP="00A13489">
      <w:pPr>
        <w:pStyle w:val="paragraph"/>
        <w:numPr>
          <w:ilvl w:val="0"/>
          <w:numId w:val="19"/>
        </w:numPr>
        <w:spacing w:before="0" w:beforeAutospacing="0" w:after="0" w:afterAutospacing="0"/>
        <w:textAlignment w:val="baseline"/>
        <w:rPr>
          <w:rStyle w:val="eop"/>
          <w:rFonts w:ascii="Arial" w:eastAsiaTheme="majorEastAsia" w:hAnsi="Arial" w:cs="Arial"/>
        </w:rPr>
      </w:pPr>
      <w:r w:rsidRPr="008A566C">
        <w:rPr>
          <w:rStyle w:val="eop"/>
          <w:rFonts w:ascii="Arial" w:eastAsiaTheme="majorEastAsia" w:hAnsi="Arial" w:cs="Arial"/>
        </w:rPr>
        <w:t>The school has completed the following sequence of required steps prior to the submission of the application:</w:t>
      </w:r>
    </w:p>
    <w:p w14:paraId="51ADFBD6" w14:textId="77777777" w:rsidR="00A13489" w:rsidRPr="008A566C" w:rsidRDefault="00A13489" w:rsidP="00A13489">
      <w:pPr>
        <w:pStyle w:val="paragraph"/>
        <w:spacing w:before="0" w:beforeAutospacing="0" w:after="0" w:afterAutospacing="0"/>
        <w:ind w:left="1440"/>
        <w:textAlignment w:val="baseline"/>
        <w:rPr>
          <w:rStyle w:val="eop"/>
          <w:rFonts w:ascii="Arial" w:eastAsiaTheme="majorEastAsia" w:hAnsi="Arial" w:cs="Arial"/>
        </w:rPr>
      </w:pPr>
    </w:p>
    <w:p w14:paraId="6F8D606C" w14:textId="77777777" w:rsidR="008A566C" w:rsidRPr="008A566C" w:rsidRDefault="008A566C" w:rsidP="00A13489">
      <w:pPr>
        <w:pStyle w:val="ListParagraph"/>
        <w:numPr>
          <w:ilvl w:val="0"/>
          <w:numId w:val="27"/>
        </w:numPr>
        <w:spacing w:after="0" w:line="240" w:lineRule="auto"/>
        <w:rPr>
          <w:rFonts w:eastAsia="Times New Roman" w:cs="Arial"/>
          <w:szCs w:val="24"/>
        </w:rPr>
      </w:pPr>
      <w:r w:rsidRPr="008A566C">
        <w:rPr>
          <w:rFonts w:eastAsia="Times New Roman" w:cs="Arial"/>
          <w:szCs w:val="24"/>
        </w:rPr>
        <w:t>School leadership reviews and confirms commitment to the Coaching for Excellence Theory of Action and Program Expectations.</w:t>
      </w:r>
    </w:p>
    <w:p w14:paraId="1DB90ED7" w14:textId="317CC985" w:rsidR="008A566C" w:rsidRPr="008A566C" w:rsidRDefault="008A566C" w:rsidP="00A13489">
      <w:pPr>
        <w:pStyle w:val="ListParagraph"/>
        <w:numPr>
          <w:ilvl w:val="0"/>
          <w:numId w:val="27"/>
        </w:numPr>
        <w:spacing w:after="0" w:line="240" w:lineRule="auto"/>
        <w:rPr>
          <w:rFonts w:eastAsia="Times New Roman" w:cs="Arial"/>
          <w:szCs w:val="24"/>
        </w:rPr>
      </w:pPr>
      <w:r w:rsidRPr="008A566C">
        <w:rPr>
          <w:rFonts w:eastAsia="Times New Roman" w:cs="Arial"/>
          <w:szCs w:val="24"/>
        </w:rPr>
        <w:t xml:space="preserve">School leadership presents </w:t>
      </w:r>
      <w:r w:rsidR="00E825DF" w:rsidRPr="008A566C">
        <w:rPr>
          <w:rFonts w:eastAsia="Times New Roman" w:cs="Arial"/>
          <w:szCs w:val="24"/>
        </w:rPr>
        <w:t xml:space="preserve">to staff </w:t>
      </w:r>
      <w:r w:rsidRPr="008A566C">
        <w:rPr>
          <w:rFonts w:eastAsia="Times New Roman" w:cs="Arial"/>
          <w:szCs w:val="24"/>
        </w:rPr>
        <w:t xml:space="preserve">the opportunity to add an instructional coach and emphasizes the role </w:t>
      </w:r>
      <w:r w:rsidR="00E825DF">
        <w:rPr>
          <w:rFonts w:eastAsia="Times New Roman" w:cs="Arial"/>
          <w:szCs w:val="24"/>
        </w:rPr>
        <w:t xml:space="preserve">of the coach </w:t>
      </w:r>
      <w:r w:rsidRPr="008A566C">
        <w:rPr>
          <w:rFonts w:eastAsia="Times New Roman" w:cs="Arial"/>
          <w:szCs w:val="24"/>
        </w:rPr>
        <w:t xml:space="preserve">as a support, not an evaluator.  </w:t>
      </w:r>
    </w:p>
    <w:p w14:paraId="5F7B0E78" w14:textId="1B4BB8B4" w:rsidR="008A566C" w:rsidRPr="008A566C" w:rsidRDefault="008A566C" w:rsidP="00A13489">
      <w:pPr>
        <w:pStyle w:val="ListParagraph"/>
        <w:numPr>
          <w:ilvl w:val="0"/>
          <w:numId w:val="27"/>
        </w:numPr>
        <w:spacing w:after="0" w:line="240" w:lineRule="auto"/>
        <w:rPr>
          <w:rFonts w:eastAsia="Times New Roman" w:cs="Arial"/>
          <w:szCs w:val="24"/>
        </w:rPr>
      </w:pPr>
      <w:r w:rsidRPr="008A566C">
        <w:rPr>
          <w:rFonts w:eastAsia="Times New Roman" w:cs="Arial"/>
          <w:szCs w:val="24"/>
        </w:rPr>
        <w:t xml:space="preserve">School leadership solicits interest among staff </w:t>
      </w:r>
      <w:r w:rsidR="00E825DF">
        <w:rPr>
          <w:rFonts w:eastAsia="Times New Roman" w:cs="Arial"/>
          <w:szCs w:val="24"/>
        </w:rPr>
        <w:t>and</w:t>
      </w:r>
      <w:r w:rsidRPr="008A566C">
        <w:rPr>
          <w:rFonts w:eastAsia="Times New Roman" w:cs="Arial"/>
          <w:szCs w:val="24"/>
        </w:rPr>
        <w:t xml:space="preserve"> confirm</w:t>
      </w:r>
      <w:r w:rsidR="00E825DF">
        <w:rPr>
          <w:rFonts w:eastAsia="Times New Roman" w:cs="Arial"/>
          <w:szCs w:val="24"/>
        </w:rPr>
        <w:t>s</w:t>
      </w:r>
      <w:r w:rsidRPr="008A566C">
        <w:rPr>
          <w:rFonts w:eastAsia="Times New Roman" w:cs="Arial"/>
          <w:szCs w:val="24"/>
        </w:rPr>
        <w:t xml:space="preserve"> that there are at least ten staff interested in being coached.</w:t>
      </w:r>
    </w:p>
    <w:p w14:paraId="0EE6EC8F" w14:textId="77777777" w:rsidR="008A566C" w:rsidRPr="008A566C" w:rsidRDefault="008A566C" w:rsidP="00A13489">
      <w:pPr>
        <w:pStyle w:val="paragraph"/>
        <w:numPr>
          <w:ilvl w:val="0"/>
          <w:numId w:val="27"/>
        </w:numPr>
        <w:spacing w:before="0" w:beforeAutospacing="0" w:after="0" w:afterAutospacing="0"/>
        <w:textAlignment w:val="baseline"/>
        <w:rPr>
          <w:rFonts w:ascii="Arial" w:eastAsiaTheme="majorEastAsia" w:hAnsi="Arial" w:cs="Arial"/>
        </w:rPr>
      </w:pPr>
      <w:r w:rsidRPr="008A566C">
        <w:rPr>
          <w:rFonts w:ascii="Arial" w:hAnsi="Arial" w:cs="Arial"/>
        </w:rPr>
        <w:t>School leadership communicates interest to District leaders that the school would like to pursue this opportunity.</w:t>
      </w:r>
    </w:p>
    <w:p w14:paraId="23DE348A" w14:textId="77777777" w:rsidR="008A566C" w:rsidRPr="00A9641B" w:rsidRDefault="008A566C" w:rsidP="00A13489">
      <w:pPr>
        <w:pStyle w:val="paragraph"/>
        <w:spacing w:before="0" w:beforeAutospacing="0" w:after="0" w:afterAutospacing="0"/>
        <w:ind w:left="1440"/>
        <w:textAlignment w:val="baseline"/>
        <w:rPr>
          <w:rStyle w:val="eop"/>
          <w:rFonts w:ascii="Arial" w:eastAsiaTheme="majorEastAsia" w:hAnsi="Arial" w:cs="Arial"/>
        </w:rPr>
      </w:pPr>
    </w:p>
    <w:p w14:paraId="3A65179E" w14:textId="77777777" w:rsidR="00211CE5" w:rsidRDefault="00211CE5" w:rsidP="00A13489">
      <w:pPr>
        <w:pStyle w:val="paragraph"/>
        <w:spacing w:before="0" w:beforeAutospacing="0" w:after="0" w:afterAutospacing="0"/>
        <w:textAlignment w:val="baseline"/>
        <w:rPr>
          <w:rStyle w:val="eop"/>
          <w:rFonts w:eastAsiaTheme="majorEastAsia"/>
          <w:highlight w:val="yellow"/>
        </w:rPr>
      </w:pPr>
    </w:p>
    <w:tbl>
      <w:tblPr>
        <w:tblStyle w:val="TableGrid"/>
        <w:tblW w:w="9492" w:type="dxa"/>
        <w:tblLook w:val="04A0" w:firstRow="1" w:lastRow="0" w:firstColumn="1" w:lastColumn="0" w:noHBand="0" w:noVBand="1"/>
      </w:tblPr>
      <w:tblGrid>
        <w:gridCol w:w="4495"/>
        <w:gridCol w:w="4997"/>
      </w:tblGrid>
      <w:tr w:rsidR="00211CE5" w14:paraId="6793B8F7" w14:textId="77777777" w:rsidTr="007071BD">
        <w:trPr>
          <w:trHeight w:val="428"/>
        </w:trPr>
        <w:tc>
          <w:tcPr>
            <w:tcW w:w="4495" w:type="dxa"/>
            <w:shd w:val="clear" w:color="auto" w:fill="DBE5F1" w:themeFill="accent1" w:themeFillTint="33"/>
          </w:tcPr>
          <w:p w14:paraId="5347D7D2" w14:textId="77777777" w:rsidR="00211CE5" w:rsidRPr="007469DA" w:rsidRDefault="00211CE5" w:rsidP="00A13489">
            <w:pPr>
              <w:pStyle w:val="paragraph"/>
              <w:spacing w:before="0" w:beforeAutospacing="0" w:after="0" w:afterAutospacing="0"/>
              <w:textAlignment w:val="baseline"/>
              <w:rPr>
                <w:rStyle w:val="eop"/>
                <w:rFonts w:ascii="Arial" w:eastAsiaTheme="majorEastAsia" w:hAnsi="Arial" w:cs="Arial"/>
              </w:rPr>
            </w:pPr>
            <w:r w:rsidRPr="007469DA">
              <w:rPr>
                <w:rStyle w:val="eop"/>
                <w:rFonts w:ascii="Arial" w:eastAsiaTheme="majorEastAsia" w:hAnsi="Arial" w:cs="Arial"/>
              </w:rPr>
              <w:t>Name of District</w:t>
            </w:r>
          </w:p>
        </w:tc>
        <w:tc>
          <w:tcPr>
            <w:tcW w:w="4997" w:type="dxa"/>
          </w:tcPr>
          <w:p w14:paraId="6DD5BC81" w14:textId="77777777" w:rsidR="00211CE5" w:rsidRDefault="00211CE5" w:rsidP="00A13489">
            <w:pPr>
              <w:pStyle w:val="paragraph"/>
              <w:spacing w:before="0" w:beforeAutospacing="0" w:after="0" w:afterAutospacing="0"/>
              <w:textAlignment w:val="baseline"/>
              <w:rPr>
                <w:rStyle w:val="eop"/>
                <w:rFonts w:ascii="Arial" w:eastAsiaTheme="majorEastAsia" w:hAnsi="Arial" w:cs="Arial"/>
                <w:highlight w:val="yellow"/>
              </w:rPr>
            </w:pPr>
          </w:p>
          <w:p w14:paraId="062F81D0" w14:textId="00C3AD23" w:rsidR="00A13489" w:rsidRDefault="00A13489"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211CE5" w14:paraId="33FCDF7C" w14:textId="77777777" w:rsidTr="007071BD">
        <w:trPr>
          <w:trHeight w:val="428"/>
        </w:trPr>
        <w:tc>
          <w:tcPr>
            <w:tcW w:w="4495" w:type="dxa"/>
            <w:shd w:val="clear" w:color="auto" w:fill="DBE5F1" w:themeFill="accent1" w:themeFillTint="33"/>
          </w:tcPr>
          <w:p w14:paraId="292BC29C" w14:textId="77777777" w:rsidR="00211CE5" w:rsidRPr="007469DA" w:rsidRDefault="00211CE5" w:rsidP="00A13489">
            <w:pPr>
              <w:pStyle w:val="paragraph"/>
              <w:spacing w:before="0" w:beforeAutospacing="0" w:after="0" w:afterAutospacing="0"/>
              <w:textAlignment w:val="baseline"/>
              <w:rPr>
                <w:rStyle w:val="eop"/>
                <w:rFonts w:ascii="Arial" w:eastAsiaTheme="majorEastAsia" w:hAnsi="Arial" w:cs="Arial"/>
              </w:rPr>
            </w:pPr>
            <w:r w:rsidRPr="007469DA">
              <w:rPr>
                <w:rStyle w:val="eop"/>
                <w:rFonts w:ascii="Arial" w:eastAsiaTheme="majorEastAsia" w:hAnsi="Arial" w:cs="Arial"/>
              </w:rPr>
              <w:t>School(s) to participate in this Grant</w:t>
            </w:r>
          </w:p>
        </w:tc>
        <w:tc>
          <w:tcPr>
            <w:tcW w:w="4997" w:type="dxa"/>
          </w:tcPr>
          <w:p w14:paraId="0A5A3C52" w14:textId="77777777" w:rsidR="00211CE5" w:rsidRDefault="00211CE5" w:rsidP="00A13489">
            <w:pPr>
              <w:pStyle w:val="paragraph"/>
              <w:spacing w:before="0" w:beforeAutospacing="0" w:after="0" w:afterAutospacing="0"/>
              <w:textAlignment w:val="baseline"/>
              <w:rPr>
                <w:rStyle w:val="eop"/>
                <w:rFonts w:ascii="Arial" w:eastAsiaTheme="majorEastAsia" w:hAnsi="Arial" w:cs="Arial"/>
                <w:highlight w:val="yellow"/>
              </w:rPr>
            </w:pPr>
          </w:p>
          <w:p w14:paraId="0ED59D36" w14:textId="3BAD81D2" w:rsidR="00A13489" w:rsidRDefault="00A13489"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8A566C" w14:paraId="2FF02B77" w14:textId="77777777" w:rsidTr="007071BD">
        <w:trPr>
          <w:trHeight w:val="410"/>
        </w:trPr>
        <w:tc>
          <w:tcPr>
            <w:tcW w:w="4495" w:type="dxa"/>
            <w:shd w:val="clear" w:color="auto" w:fill="DBE5F1" w:themeFill="accent1" w:themeFillTint="33"/>
          </w:tcPr>
          <w:p w14:paraId="6294EC04" w14:textId="77777777" w:rsidR="008A566C" w:rsidRDefault="004C36E4" w:rsidP="00A13489">
            <w:pPr>
              <w:pStyle w:val="paragraph"/>
              <w:spacing w:before="0" w:beforeAutospacing="0" w:after="0" w:afterAutospacing="0"/>
              <w:textAlignment w:val="baseline"/>
              <w:rPr>
                <w:rStyle w:val="eop"/>
                <w:rFonts w:ascii="Arial" w:eastAsiaTheme="majorEastAsia" w:hAnsi="Arial"/>
              </w:rPr>
            </w:pPr>
            <w:r>
              <w:rPr>
                <w:rStyle w:val="eop"/>
                <w:rFonts w:ascii="Arial" w:eastAsiaTheme="majorEastAsia" w:hAnsi="Arial" w:cs="Arial"/>
              </w:rPr>
              <w:t xml:space="preserve">Name of </w:t>
            </w:r>
            <w:r w:rsidR="008A566C">
              <w:rPr>
                <w:rStyle w:val="eop"/>
                <w:rFonts w:ascii="Arial" w:eastAsiaTheme="majorEastAsia" w:hAnsi="Arial" w:cs="Arial"/>
              </w:rPr>
              <w:t>S</w:t>
            </w:r>
            <w:r w:rsidR="008A566C">
              <w:rPr>
                <w:rStyle w:val="eop"/>
                <w:rFonts w:ascii="Arial" w:eastAsiaTheme="majorEastAsia" w:hAnsi="Arial"/>
              </w:rPr>
              <w:t>uperintendent</w:t>
            </w:r>
          </w:p>
          <w:p w14:paraId="1FD0DBBF" w14:textId="056A85A0" w:rsidR="00D70A2E" w:rsidRPr="007469DA" w:rsidRDefault="00D70A2E" w:rsidP="00A13489">
            <w:pPr>
              <w:pStyle w:val="paragraph"/>
              <w:spacing w:before="0" w:beforeAutospacing="0" w:after="0" w:afterAutospacing="0"/>
              <w:textAlignment w:val="baseline"/>
              <w:rPr>
                <w:rStyle w:val="eop"/>
                <w:rFonts w:ascii="Arial" w:eastAsiaTheme="majorEastAsia" w:hAnsi="Arial" w:cs="Arial"/>
              </w:rPr>
            </w:pPr>
          </w:p>
        </w:tc>
        <w:tc>
          <w:tcPr>
            <w:tcW w:w="4997" w:type="dxa"/>
          </w:tcPr>
          <w:p w14:paraId="2A76B78B" w14:textId="77777777" w:rsidR="008A566C" w:rsidRDefault="008A566C" w:rsidP="00A13489">
            <w:pPr>
              <w:pStyle w:val="paragraph"/>
              <w:spacing w:before="0" w:beforeAutospacing="0" w:after="0" w:afterAutospacing="0"/>
              <w:textAlignment w:val="baseline"/>
              <w:rPr>
                <w:rStyle w:val="eop"/>
                <w:rFonts w:ascii="Arial" w:eastAsiaTheme="majorEastAsia" w:hAnsi="Arial" w:cs="Arial"/>
                <w:highlight w:val="yellow"/>
              </w:rPr>
            </w:pPr>
          </w:p>
          <w:p w14:paraId="2A8AF545" w14:textId="42C8BFE6" w:rsidR="00A13489" w:rsidRDefault="00A13489"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8A566C" w14:paraId="68A467EF" w14:textId="77777777" w:rsidTr="007071BD">
        <w:trPr>
          <w:trHeight w:val="377"/>
        </w:trPr>
        <w:tc>
          <w:tcPr>
            <w:tcW w:w="4495" w:type="dxa"/>
            <w:shd w:val="clear" w:color="auto" w:fill="DBE5F1" w:themeFill="accent1" w:themeFillTint="33"/>
          </w:tcPr>
          <w:p w14:paraId="3252A3B4" w14:textId="77777777" w:rsidR="008A566C" w:rsidRDefault="004C36E4" w:rsidP="00A13489">
            <w:pPr>
              <w:pStyle w:val="paragraph"/>
              <w:spacing w:before="0" w:beforeAutospacing="0" w:after="0" w:afterAutospacing="0"/>
              <w:textAlignment w:val="baseline"/>
              <w:rPr>
                <w:rStyle w:val="eop"/>
                <w:rFonts w:ascii="Arial" w:eastAsiaTheme="majorEastAsia" w:hAnsi="Arial"/>
              </w:rPr>
            </w:pPr>
            <w:r>
              <w:rPr>
                <w:rStyle w:val="eop"/>
                <w:rFonts w:ascii="Arial" w:eastAsiaTheme="majorEastAsia" w:hAnsi="Arial" w:cs="Arial"/>
              </w:rPr>
              <w:t xml:space="preserve">Signature of </w:t>
            </w:r>
            <w:r w:rsidR="008A566C">
              <w:rPr>
                <w:rStyle w:val="eop"/>
                <w:rFonts w:ascii="Arial" w:eastAsiaTheme="majorEastAsia" w:hAnsi="Arial" w:cs="Arial"/>
              </w:rPr>
              <w:t>S</w:t>
            </w:r>
            <w:r w:rsidR="008A566C">
              <w:rPr>
                <w:rStyle w:val="eop"/>
                <w:rFonts w:ascii="Arial" w:eastAsiaTheme="majorEastAsia" w:hAnsi="Arial"/>
              </w:rPr>
              <w:t>uperintendent</w:t>
            </w:r>
          </w:p>
          <w:p w14:paraId="0543C6A5" w14:textId="275F115A" w:rsidR="00D70A2E" w:rsidRDefault="00D70A2E" w:rsidP="00A13489">
            <w:pPr>
              <w:pStyle w:val="paragraph"/>
              <w:spacing w:before="0" w:beforeAutospacing="0" w:after="0" w:afterAutospacing="0"/>
              <w:textAlignment w:val="baseline"/>
              <w:rPr>
                <w:rStyle w:val="eop"/>
                <w:rFonts w:ascii="Arial" w:eastAsiaTheme="majorEastAsia" w:hAnsi="Arial" w:cs="Arial"/>
              </w:rPr>
            </w:pPr>
          </w:p>
        </w:tc>
        <w:tc>
          <w:tcPr>
            <w:tcW w:w="4997" w:type="dxa"/>
          </w:tcPr>
          <w:p w14:paraId="41778157" w14:textId="77777777" w:rsidR="008A566C" w:rsidRDefault="008A566C" w:rsidP="00A13489">
            <w:pPr>
              <w:pStyle w:val="paragraph"/>
              <w:spacing w:before="0" w:beforeAutospacing="0" w:after="0" w:afterAutospacing="0"/>
              <w:textAlignment w:val="baseline"/>
              <w:rPr>
                <w:rStyle w:val="eop"/>
                <w:rFonts w:ascii="Arial" w:eastAsiaTheme="majorEastAsia" w:hAnsi="Arial" w:cs="Arial"/>
                <w:highlight w:val="yellow"/>
              </w:rPr>
            </w:pPr>
          </w:p>
          <w:p w14:paraId="142849D0" w14:textId="1BFFDABF" w:rsidR="00855A7C" w:rsidRDefault="00855A7C"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8A566C" w14:paraId="34958166" w14:textId="77777777" w:rsidTr="007071BD">
        <w:trPr>
          <w:trHeight w:val="620"/>
        </w:trPr>
        <w:tc>
          <w:tcPr>
            <w:tcW w:w="4495" w:type="dxa"/>
            <w:shd w:val="clear" w:color="auto" w:fill="DBE5F1" w:themeFill="accent1" w:themeFillTint="33"/>
          </w:tcPr>
          <w:p w14:paraId="3DBD430A" w14:textId="77777777" w:rsidR="008A566C" w:rsidRDefault="008A566C" w:rsidP="00A1348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Name of Teachers’ Collective Bargaining Organization Representative</w:t>
            </w:r>
          </w:p>
          <w:p w14:paraId="67494A56" w14:textId="1E47A623" w:rsidR="00CD5EF4" w:rsidRDefault="00CD5EF4" w:rsidP="00A13489">
            <w:pPr>
              <w:pStyle w:val="paragraph"/>
              <w:spacing w:before="0" w:beforeAutospacing="0" w:after="0" w:afterAutospacing="0"/>
              <w:textAlignment w:val="baseline"/>
              <w:rPr>
                <w:rStyle w:val="eop"/>
                <w:rFonts w:ascii="Arial" w:eastAsiaTheme="majorEastAsia" w:hAnsi="Arial" w:cs="Arial"/>
              </w:rPr>
            </w:pPr>
          </w:p>
        </w:tc>
        <w:tc>
          <w:tcPr>
            <w:tcW w:w="4997" w:type="dxa"/>
          </w:tcPr>
          <w:p w14:paraId="6CFF110C" w14:textId="77777777" w:rsidR="008A566C" w:rsidRDefault="008A566C" w:rsidP="00A13489">
            <w:pPr>
              <w:pStyle w:val="paragraph"/>
              <w:spacing w:before="0" w:beforeAutospacing="0" w:after="0" w:afterAutospacing="0"/>
              <w:textAlignment w:val="baseline"/>
              <w:rPr>
                <w:rStyle w:val="eop"/>
                <w:rFonts w:ascii="Arial" w:eastAsiaTheme="majorEastAsia" w:hAnsi="Arial" w:cs="Arial"/>
                <w:highlight w:val="yellow"/>
              </w:rPr>
            </w:pPr>
          </w:p>
          <w:p w14:paraId="01B5C00E" w14:textId="3C21852E" w:rsidR="00D70A2E" w:rsidRDefault="00D70A2E"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8A566C" w14:paraId="49E81382" w14:textId="77777777" w:rsidTr="007071BD">
        <w:trPr>
          <w:trHeight w:val="593"/>
        </w:trPr>
        <w:tc>
          <w:tcPr>
            <w:tcW w:w="4495" w:type="dxa"/>
            <w:shd w:val="clear" w:color="auto" w:fill="DBE5F1" w:themeFill="accent1" w:themeFillTint="33"/>
          </w:tcPr>
          <w:p w14:paraId="3FD2D831" w14:textId="77777777" w:rsidR="008A566C" w:rsidRDefault="004C36E4" w:rsidP="00A1348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Signature of Teachers’ Collective Bargaining Organization Representative</w:t>
            </w:r>
          </w:p>
          <w:p w14:paraId="65A1447F" w14:textId="20C1A48F" w:rsidR="00CD5EF4" w:rsidRDefault="00CD5EF4" w:rsidP="00A13489">
            <w:pPr>
              <w:pStyle w:val="paragraph"/>
              <w:spacing w:before="0" w:beforeAutospacing="0" w:after="0" w:afterAutospacing="0"/>
              <w:textAlignment w:val="baseline"/>
              <w:rPr>
                <w:rStyle w:val="eop"/>
                <w:rFonts w:ascii="Arial" w:eastAsiaTheme="majorEastAsia" w:hAnsi="Arial" w:cs="Arial"/>
              </w:rPr>
            </w:pPr>
          </w:p>
        </w:tc>
        <w:tc>
          <w:tcPr>
            <w:tcW w:w="4997" w:type="dxa"/>
          </w:tcPr>
          <w:p w14:paraId="3146218C" w14:textId="77777777" w:rsidR="008A566C" w:rsidRDefault="008A566C" w:rsidP="00A13489">
            <w:pPr>
              <w:pStyle w:val="paragraph"/>
              <w:spacing w:before="0" w:beforeAutospacing="0" w:after="0" w:afterAutospacing="0"/>
              <w:textAlignment w:val="baseline"/>
              <w:rPr>
                <w:rStyle w:val="eop"/>
                <w:rFonts w:ascii="Arial" w:eastAsiaTheme="majorEastAsia" w:hAnsi="Arial" w:cs="Arial"/>
                <w:highlight w:val="yellow"/>
              </w:rPr>
            </w:pPr>
          </w:p>
          <w:p w14:paraId="76CDA2B6" w14:textId="103DE350" w:rsidR="00D70A2E" w:rsidRDefault="00D70A2E" w:rsidP="00A13489">
            <w:pPr>
              <w:pStyle w:val="paragraph"/>
              <w:spacing w:before="0" w:beforeAutospacing="0" w:after="0" w:afterAutospacing="0"/>
              <w:textAlignment w:val="baseline"/>
              <w:rPr>
                <w:rStyle w:val="eop"/>
                <w:rFonts w:ascii="Arial" w:eastAsiaTheme="majorEastAsia" w:hAnsi="Arial" w:cs="Arial"/>
                <w:highlight w:val="yellow"/>
              </w:rPr>
            </w:pPr>
          </w:p>
        </w:tc>
      </w:tr>
    </w:tbl>
    <w:p w14:paraId="07165ABD" w14:textId="77777777" w:rsidR="00211CE5" w:rsidRDefault="00211CE5" w:rsidP="00A13489">
      <w:pPr>
        <w:pStyle w:val="paragraph"/>
        <w:spacing w:before="0" w:beforeAutospacing="0" w:after="0" w:afterAutospacing="0"/>
        <w:ind w:left="720"/>
        <w:textAlignment w:val="baseline"/>
        <w:rPr>
          <w:rFonts w:ascii="Arial" w:hAnsi="Arial" w:cs="Arial"/>
        </w:rPr>
      </w:pPr>
    </w:p>
    <w:p w14:paraId="4F8E97A7" w14:textId="77777777" w:rsidR="004C36E4" w:rsidRDefault="004C36E4" w:rsidP="00A13489">
      <w:pPr>
        <w:spacing w:after="0" w:line="240" w:lineRule="auto"/>
        <w:rPr>
          <w:rFonts w:asciiTheme="majorHAnsi" w:eastAsiaTheme="majorEastAsia" w:hAnsiTheme="majorHAnsi" w:cstheme="majorBidi"/>
          <w:color w:val="365F91" w:themeColor="accent1" w:themeShade="BF"/>
          <w:sz w:val="36"/>
          <w:szCs w:val="36"/>
        </w:rPr>
      </w:pPr>
      <w:r>
        <w:br w:type="page"/>
      </w:r>
    </w:p>
    <w:p w14:paraId="26F8B95A" w14:textId="7A903D20" w:rsidR="009057AD" w:rsidRDefault="00C25446" w:rsidP="00A13489">
      <w:pPr>
        <w:pStyle w:val="Heading2"/>
        <w:spacing w:before="0" w:line="240" w:lineRule="auto"/>
      </w:pPr>
      <w:r>
        <w:lastRenderedPageBreak/>
        <w:t>School-</w:t>
      </w:r>
      <w:r w:rsidR="008B151C">
        <w:t>Level</w:t>
      </w:r>
      <w:r>
        <w:t xml:space="preserve"> </w:t>
      </w:r>
      <w:r w:rsidR="006D5B28">
        <w:t xml:space="preserve">Plan </w:t>
      </w:r>
      <w:r w:rsidR="009057AD">
        <w:t>(complete 1 per school)</w:t>
      </w:r>
    </w:p>
    <w:p w14:paraId="305A4DD0" w14:textId="618BDCFE" w:rsidR="00F27B5E" w:rsidRDefault="00F27B5E" w:rsidP="00A13489">
      <w:pPr>
        <w:spacing w:after="0" w:line="240" w:lineRule="auto"/>
        <w:rPr>
          <w:rFonts w:eastAsia="Times New Roman" w:cs="Arial"/>
        </w:rPr>
      </w:pPr>
    </w:p>
    <w:p w14:paraId="4DA9EBB1" w14:textId="0A85F608" w:rsidR="00C25446" w:rsidRDefault="00C25446" w:rsidP="00A13489">
      <w:pPr>
        <w:spacing w:after="0" w:line="240" w:lineRule="auto"/>
        <w:rPr>
          <w:rFonts w:eastAsia="Times New Roman" w:cs="Arial"/>
        </w:rPr>
      </w:pPr>
      <w:r>
        <w:rPr>
          <w:rFonts w:eastAsia="Times New Roman" w:cs="Arial"/>
        </w:rPr>
        <w:t>The School-</w:t>
      </w:r>
      <w:r w:rsidR="008B151C">
        <w:rPr>
          <w:rFonts w:eastAsia="Times New Roman" w:cs="Arial"/>
        </w:rPr>
        <w:t>Level</w:t>
      </w:r>
      <w:r>
        <w:rPr>
          <w:rFonts w:eastAsia="Times New Roman" w:cs="Arial"/>
        </w:rPr>
        <w:t xml:space="preserve"> </w:t>
      </w:r>
      <w:r w:rsidR="006D5B28">
        <w:rPr>
          <w:rFonts w:eastAsia="Times New Roman" w:cs="Arial"/>
        </w:rPr>
        <w:t xml:space="preserve">Plan </w:t>
      </w:r>
      <w:r>
        <w:rPr>
          <w:rFonts w:eastAsia="Times New Roman" w:cs="Arial"/>
        </w:rPr>
        <w:t>consists of four components:</w:t>
      </w:r>
    </w:p>
    <w:p w14:paraId="5F7790E7" w14:textId="77777777" w:rsidR="00D70A2E" w:rsidRDefault="00D70A2E" w:rsidP="00A13489">
      <w:pPr>
        <w:spacing w:after="0" w:line="240" w:lineRule="auto"/>
        <w:rPr>
          <w:rFonts w:eastAsia="Times New Roman" w:cs="Arial"/>
        </w:rPr>
      </w:pPr>
    </w:p>
    <w:p w14:paraId="342C91EF" w14:textId="1D8141D1" w:rsidR="00C25446" w:rsidRPr="00C25446" w:rsidRDefault="00C25446" w:rsidP="00A13489">
      <w:pPr>
        <w:pStyle w:val="ListParagraph"/>
        <w:numPr>
          <w:ilvl w:val="0"/>
          <w:numId w:val="31"/>
        </w:numPr>
        <w:tabs>
          <w:tab w:val="left" w:pos="-720"/>
        </w:tabs>
        <w:suppressAutoHyphens/>
        <w:spacing w:after="0" w:line="240" w:lineRule="auto"/>
        <w:jc w:val="both"/>
        <w:rPr>
          <w:spacing w:val="-3"/>
          <w:szCs w:val="24"/>
        </w:rPr>
      </w:pPr>
      <w:r>
        <w:rPr>
          <w:spacing w:val="-3"/>
          <w:szCs w:val="24"/>
        </w:rPr>
        <w:t>School</w:t>
      </w:r>
      <w:r w:rsidR="008B151C">
        <w:rPr>
          <w:spacing w:val="-3"/>
          <w:szCs w:val="24"/>
        </w:rPr>
        <w:t xml:space="preserve"> </w:t>
      </w:r>
      <w:r w:rsidRPr="00C25446">
        <w:rPr>
          <w:spacing w:val="-3"/>
          <w:szCs w:val="24"/>
        </w:rPr>
        <w:t>Steps</w:t>
      </w:r>
    </w:p>
    <w:p w14:paraId="2CE75617" w14:textId="02C6AA33" w:rsidR="00C25446" w:rsidRPr="00C25446" w:rsidRDefault="00C25446" w:rsidP="00A13489">
      <w:pPr>
        <w:pStyle w:val="ListParagraph"/>
        <w:numPr>
          <w:ilvl w:val="0"/>
          <w:numId w:val="31"/>
        </w:numPr>
        <w:tabs>
          <w:tab w:val="left" w:pos="-720"/>
        </w:tabs>
        <w:suppressAutoHyphens/>
        <w:spacing w:after="0" w:line="240" w:lineRule="auto"/>
        <w:jc w:val="both"/>
        <w:rPr>
          <w:spacing w:val="-3"/>
          <w:szCs w:val="24"/>
        </w:rPr>
      </w:pPr>
      <w:r>
        <w:rPr>
          <w:spacing w:val="-3"/>
          <w:szCs w:val="24"/>
        </w:rPr>
        <w:t xml:space="preserve">School </w:t>
      </w:r>
      <w:r w:rsidRPr="00C25446">
        <w:rPr>
          <w:spacing w:val="-3"/>
          <w:szCs w:val="24"/>
        </w:rPr>
        <w:t>Narrative</w:t>
      </w:r>
    </w:p>
    <w:p w14:paraId="76A39B80" w14:textId="1A7C0DA4" w:rsidR="00C25446" w:rsidRPr="00C25446" w:rsidRDefault="00C25446" w:rsidP="00A13489">
      <w:pPr>
        <w:pStyle w:val="ListParagraph"/>
        <w:numPr>
          <w:ilvl w:val="0"/>
          <w:numId w:val="31"/>
        </w:numPr>
        <w:tabs>
          <w:tab w:val="left" w:pos="-720"/>
        </w:tabs>
        <w:suppressAutoHyphens/>
        <w:spacing w:after="0" w:line="240" w:lineRule="auto"/>
        <w:jc w:val="both"/>
        <w:rPr>
          <w:rFonts w:eastAsia="Times New Roman" w:cs="Arial"/>
        </w:rPr>
      </w:pPr>
      <w:r w:rsidRPr="00C25446">
        <w:rPr>
          <w:spacing w:val="-3"/>
          <w:szCs w:val="24"/>
        </w:rPr>
        <w:t>School Information Form</w:t>
      </w:r>
    </w:p>
    <w:p w14:paraId="0E6396FC" w14:textId="18790AE4" w:rsidR="00C25446" w:rsidRPr="00C25446" w:rsidRDefault="00C25446" w:rsidP="00A13489">
      <w:pPr>
        <w:pStyle w:val="ListParagraph"/>
        <w:numPr>
          <w:ilvl w:val="0"/>
          <w:numId w:val="31"/>
        </w:numPr>
        <w:tabs>
          <w:tab w:val="left" w:pos="-720"/>
        </w:tabs>
        <w:suppressAutoHyphens/>
        <w:spacing w:after="0" w:line="240" w:lineRule="auto"/>
        <w:jc w:val="both"/>
        <w:rPr>
          <w:rFonts w:eastAsia="Times New Roman" w:cs="Arial"/>
        </w:rPr>
      </w:pPr>
      <w:r w:rsidRPr="00C25446">
        <w:rPr>
          <w:spacing w:val="-3"/>
          <w:szCs w:val="24"/>
        </w:rPr>
        <w:t>School Signature Page</w:t>
      </w:r>
    </w:p>
    <w:p w14:paraId="376E882B" w14:textId="266AB87B" w:rsidR="00C25446" w:rsidRDefault="00C25446" w:rsidP="00A13489">
      <w:pPr>
        <w:spacing w:after="0" w:line="240" w:lineRule="auto"/>
        <w:rPr>
          <w:rFonts w:eastAsia="Times New Roman" w:cs="Arial"/>
        </w:rPr>
      </w:pPr>
    </w:p>
    <w:p w14:paraId="55914932" w14:textId="249DA084" w:rsidR="00C25446" w:rsidRPr="009D6BD1" w:rsidRDefault="00C25446" w:rsidP="00A13489">
      <w:pPr>
        <w:spacing w:after="0" w:line="240" w:lineRule="auto"/>
        <w:rPr>
          <w:rFonts w:eastAsia="Times New Roman" w:cs="Arial"/>
          <w:szCs w:val="24"/>
        </w:rPr>
      </w:pPr>
      <w:r w:rsidRPr="009D6BD1">
        <w:rPr>
          <w:rFonts w:eastAsia="Times New Roman" w:cs="Arial"/>
          <w:szCs w:val="24"/>
        </w:rPr>
        <w:t xml:space="preserve">Districts with multiple participating schools should duplicate the pages in the </w:t>
      </w:r>
      <w:r>
        <w:rPr>
          <w:rFonts w:eastAsia="Times New Roman" w:cs="Arial"/>
          <w:szCs w:val="24"/>
        </w:rPr>
        <w:t>School-</w:t>
      </w:r>
      <w:r w:rsidR="008B151C">
        <w:rPr>
          <w:rFonts w:eastAsia="Times New Roman" w:cs="Arial"/>
          <w:szCs w:val="24"/>
        </w:rPr>
        <w:t>Level</w:t>
      </w:r>
      <w:r>
        <w:rPr>
          <w:rFonts w:eastAsia="Times New Roman" w:cs="Arial"/>
          <w:szCs w:val="24"/>
        </w:rPr>
        <w:t xml:space="preserve"> </w:t>
      </w:r>
      <w:r w:rsidR="006D5B28">
        <w:rPr>
          <w:rFonts w:eastAsia="Times New Roman" w:cs="Arial"/>
          <w:szCs w:val="24"/>
        </w:rPr>
        <w:t>Plan</w:t>
      </w:r>
      <w:r w:rsidR="006D5B28" w:rsidRPr="009D6BD1">
        <w:rPr>
          <w:rFonts w:eastAsia="Times New Roman" w:cs="Arial"/>
          <w:szCs w:val="24"/>
        </w:rPr>
        <w:t xml:space="preserve"> </w:t>
      </w:r>
      <w:r w:rsidRPr="009D6BD1">
        <w:rPr>
          <w:rFonts w:eastAsia="Times New Roman" w:cs="Arial"/>
          <w:szCs w:val="24"/>
        </w:rPr>
        <w:t xml:space="preserve">and have each school complete its own </w:t>
      </w:r>
      <w:r>
        <w:rPr>
          <w:rFonts w:eastAsia="Times New Roman" w:cs="Arial"/>
          <w:szCs w:val="24"/>
        </w:rPr>
        <w:t>School-</w:t>
      </w:r>
      <w:r w:rsidR="008B151C">
        <w:rPr>
          <w:rFonts w:eastAsia="Times New Roman" w:cs="Arial"/>
          <w:szCs w:val="24"/>
        </w:rPr>
        <w:t>Level</w:t>
      </w:r>
      <w:r>
        <w:rPr>
          <w:rFonts w:eastAsia="Times New Roman" w:cs="Arial"/>
          <w:szCs w:val="24"/>
        </w:rPr>
        <w:t xml:space="preserve"> </w:t>
      </w:r>
      <w:r w:rsidR="006D5B28">
        <w:rPr>
          <w:rFonts w:eastAsia="Times New Roman" w:cs="Arial"/>
          <w:szCs w:val="24"/>
        </w:rPr>
        <w:t>Plan</w:t>
      </w:r>
      <w:r>
        <w:rPr>
          <w:rFonts w:eastAsia="Times New Roman" w:cs="Arial"/>
          <w:szCs w:val="24"/>
        </w:rPr>
        <w:t>. All submissions must be received by July 1</w:t>
      </w:r>
      <w:r w:rsidR="00476B49">
        <w:rPr>
          <w:rFonts w:eastAsia="Times New Roman" w:cs="Arial"/>
          <w:szCs w:val="24"/>
        </w:rPr>
        <w:t>5</w:t>
      </w:r>
      <w:r>
        <w:rPr>
          <w:rFonts w:eastAsia="Times New Roman" w:cs="Arial"/>
          <w:szCs w:val="24"/>
        </w:rPr>
        <w:t>, 2022.</w:t>
      </w:r>
    </w:p>
    <w:p w14:paraId="67341EDF" w14:textId="77777777" w:rsidR="00C25446" w:rsidRDefault="00C25446" w:rsidP="00A13489">
      <w:pPr>
        <w:spacing w:after="0" w:line="240" w:lineRule="auto"/>
        <w:rPr>
          <w:rFonts w:eastAsia="Times New Roman" w:cs="Arial"/>
        </w:rPr>
      </w:pPr>
    </w:p>
    <w:p w14:paraId="657EA7A0" w14:textId="6F33E28B" w:rsidR="00C25446" w:rsidRPr="00C25446" w:rsidRDefault="00C25446" w:rsidP="00A13489">
      <w:pPr>
        <w:pStyle w:val="Heading3"/>
        <w:spacing w:before="0" w:line="240" w:lineRule="auto"/>
      </w:pPr>
      <w:r w:rsidRPr="00C25446">
        <w:t xml:space="preserve">Part A: School Steps </w:t>
      </w:r>
    </w:p>
    <w:p w14:paraId="2A46F5C1" w14:textId="77777777" w:rsidR="00B57D11" w:rsidRDefault="00B57D11" w:rsidP="00A13489">
      <w:pPr>
        <w:spacing w:after="0" w:line="240" w:lineRule="auto"/>
      </w:pPr>
    </w:p>
    <w:p w14:paraId="44B5DE77" w14:textId="77777777" w:rsidR="008578FC" w:rsidRDefault="006D5B28" w:rsidP="00A13489">
      <w:pPr>
        <w:spacing w:after="0" w:line="240" w:lineRule="auto"/>
      </w:pPr>
      <w:r>
        <w:t>E</w:t>
      </w:r>
      <w:r w:rsidR="00860F32">
        <w:t xml:space="preserve">ligible </w:t>
      </w:r>
      <w:r w:rsidR="009057AD" w:rsidRPr="009D6BD1">
        <w:t xml:space="preserve">schools will need to complete </w:t>
      </w:r>
      <w:r w:rsidR="007071BD">
        <w:t>four</w:t>
      </w:r>
      <w:r w:rsidR="004C36E4">
        <w:t xml:space="preserve"> </w:t>
      </w:r>
      <w:r w:rsidR="009057AD" w:rsidRPr="009D6BD1">
        <w:t xml:space="preserve">steps in </w:t>
      </w:r>
      <w:r w:rsidR="007071BD">
        <w:t xml:space="preserve">the </w:t>
      </w:r>
      <w:r w:rsidR="009057AD" w:rsidRPr="009D6BD1">
        <w:t>order</w:t>
      </w:r>
      <w:r w:rsidR="007071BD">
        <w:t xml:space="preserve"> listed below</w:t>
      </w:r>
      <w:r w:rsidR="009057AD" w:rsidRPr="009D6BD1">
        <w:t xml:space="preserve">.  Schools should identify when these steps occurred in the space below.  Any sections below that are incomplete will result in this section being returned for revision. </w:t>
      </w:r>
    </w:p>
    <w:p w14:paraId="5D50802A" w14:textId="77777777" w:rsidR="008578FC" w:rsidRDefault="008578FC" w:rsidP="00A13489">
      <w:pPr>
        <w:spacing w:after="0" w:line="240" w:lineRule="auto"/>
      </w:pPr>
    </w:p>
    <w:tbl>
      <w:tblPr>
        <w:tblStyle w:val="TableGrid"/>
        <w:tblW w:w="0" w:type="auto"/>
        <w:tblLook w:val="04A0" w:firstRow="1" w:lastRow="0" w:firstColumn="1" w:lastColumn="0" w:noHBand="0" w:noVBand="1"/>
      </w:tblPr>
      <w:tblGrid>
        <w:gridCol w:w="9181"/>
      </w:tblGrid>
      <w:tr w:rsidR="008578FC" w:rsidRPr="009D6BD1" w14:paraId="7FCF2CDB" w14:textId="77777777" w:rsidTr="00BF5CC6">
        <w:trPr>
          <w:trHeight w:val="60"/>
        </w:trPr>
        <w:tc>
          <w:tcPr>
            <w:tcW w:w="9181" w:type="dxa"/>
            <w:tcBorders>
              <w:bottom w:val="single" w:sz="4" w:space="0" w:color="auto"/>
            </w:tcBorders>
            <w:shd w:val="clear" w:color="auto" w:fill="F2F2F2" w:themeFill="background1" w:themeFillShade="F2"/>
          </w:tcPr>
          <w:p w14:paraId="7451C3BD" w14:textId="77777777" w:rsidR="008578FC" w:rsidRPr="009D6BD1" w:rsidRDefault="008578FC" w:rsidP="00BF5CC6">
            <w:pPr>
              <w:jc w:val="center"/>
              <w:rPr>
                <w:rFonts w:eastAsia="Times New Roman" w:cs="Arial"/>
                <w:szCs w:val="24"/>
              </w:rPr>
            </w:pPr>
            <w:r w:rsidRPr="009D6BD1">
              <w:rPr>
                <w:rFonts w:eastAsia="Times New Roman" w:cs="Arial"/>
                <w:b/>
                <w:bCs/>
                <w:szCs w:val="24"/>
              </w:rPr>
              <w:t>Name of School</w:t>
            </w:r>
          </w:p>
        </w:tc>
      </w:tr>
      <w:tr w:rsidR="008578FC" w:rsidRPr="006B50C1" w14:paraId="694AFFF7" w14:textId="77777777" w:rsidTr="008578FC">
        <w:trPr>
          <w:trHeight w:val="386"/>
        </w:trPr>
        <w:tc>
          <w:tcPr>
            <w:tcW w:w="9181" w:type="dxa"/>
            <w:shd w:val="clear" w:color="auto" w:fill="auto"/>
            <w:vAlign w:val="center"/>
          </w:tcPr>
          <w:p w14:paraId="49F8CFDC" w14:textId="77777777" w:rsidR="008578FC" w:rsidRPr="006B50C1" w:rsidRDefault="008578FC" w:rsidP="00BF5CC6">
            <w:pPr>
              <w:jc w:val="center"/>
              <w:rPr>
                <w:rFonts w:eastAsia="Times New Roman" w:cs="Arial"/>
                <w:b/>
                <w:bCs/>
                <w:szCs w:val="24"/>
              </w:rPr>
            </w:pPr>
          </w:p>
        </w:tc>
      </w:tr>
    </w:tbl>
    <w:p w14:paraId="7F2E2D10" w14:textId="038E416A" w:rsidR="00A13489" w:rsidRPr="009D6BD1" w:rsidRDefault="009057AD" w:rsidP="00A13489">
      <w:pPr>
        <w:spacing w:after="0" w:line="240" w:lineRule="auto"/>
        <w:rPr>
          <w:rFonts w:eastAsia="Times New Roman" w:cs="Arial"/>
          <w:szCs w:val="24"/>
        </w:rPr>
      </w:pPr>
      <w:r w:rsidRPr="009D6BD1">
        <w:t xml:space="preserve"> </w:t>
      </w:r>
    </w:p>
    <w:tbl>
      <w:tblPr>
        <w:tblStyle w:val="TableGrid"/>
        <w:tblW w:w="0" w:type="auto"/>
        <w:tblLook w:val="04A0" w:firstRow="1" w:lastRow="0" w:firstColumn="1" w:lastColumn="0" w:noHBand="0" w:noVBand="1"/>
      </w:tblPr>
      <w:tblGrid>
        <w:gridCol w:w="6565"/>
        <w:gridCol w:w="2616"/>
      </w:tblGrid>
      <w:tr w:rsidR="009057AD" w:rsidRPr="006B50C1" w14:paraId="46B72E21" w14:textId="77777777" w:rsidTr="00E825DF">
        <w:trPr>
          <w:trHeight w:val="89"/>
        </w:trPr>
        <w:tc>
          <w:tcPr>
            <w:tcW w:w="6565" w:type="dxa"/>
            <w:shd w:val="clear" w:color="auto" w:fill="F2F2F2" w:themeFill="background1" w:themeFillShade="F2"/>
            <w:vAlign w:val="center"/>
          </w:tcPr>
          <w:p w14:paraId="2F6023B9" w14:textId="26BE8B43" w:rsidR="009057AD" w:rsidRPr="00091302" w:rsidRDefault="009057AD" w:rsidP="00A13489">
            <w:pPr>
              <w:jc w:val="center"/>
              <w:rPr>
                <w:rFonts w:eastAsia="Times New Roman" w:cs="Arial"/>
                <w:b/>
                <w:bCs/>
                <w:szCs w:val="24"/>
              </w:rPr>
            </w:pPr>
            <w:r w:rsidRPr="00091302">
              <w:rPr>
                <w:rFonts w:eastAsia="Times New Roman" w:cs="Arial"/>
                <w:b/>
                <w:bCs/>
                <w:szCs w:val="24"/>
              </w:rPr>
              <w:t>Step</w:t>
            </w:r>
          </w:p>
        </w:tc>
        <w:tc>
          <w:tcPr>
            <w:tcW w:w="2616" w:type="dxa"/>
            <w:shd w:val="clear" w:color="auto" w:fill="F2F2F2" w:themeFill="background1" w:themeFillShade="F2"/>
            <w:vAlign w:val="center"/>
          </w:tcPr>
          <w:p w14:paraId="164741E2" w14:textId="0C66BDCD" w:rsidR="009057AD" w:rsidRPr="00091302" w:rsidRDefault="009057AD" w:rsidP="00A13489">
            <w:pPr>
              <w:jc w:val="center"/>
              <w:rPr>
                <w:rFonts w:eastAsia="Times New Roman" w:cs="Arial"/>
                <w:b/>
                <w:bCs/>
                <w:szCs w:val="24"/>
              </w:rPr>
            </w:pPr>
            <w:r w:rsidRPr="00091302">
              <w:rPr>
                <w:rFonts w:eastAsia="Times New Roman" w:cs="Arial"/>
                <w:b/>
                <w:bCs/>
                <w:szCs w:val="24"/>
              </w:rPr>
              <w:t xml:space="preserve">When Step Occurred </w:t>
            </w:r>
          </w:p>
        </w:tc>
      </w:tr>
      <w:tr w:rsidR="009057AD" w:rsidRPr="006B50C1" w14:paraId="1456E35A" w14:textId="77777777" w:rsidTr="00E825DF">
        <w:trPr>
          <w:trHeight w:val="827"/>
        </w:trPr>
        <w:tc>
          <w:tcPr>
            <w:tcW w:w="6565" w:type="dxa"/>
          </w:tcPr>
          <w:p w14:paraId="7C717636" w14:textId="51B84FA2" w:rsidR="009057AD" w:rsidRPr="004C36E4" w:rsidRDefault="004C36E4" w:rsidP="00A13489">
            <w:pPr>
              <w:pStyle w:val="ListParagraph"/>
              <w:numPr>
                <w:ilvl w:val="0"/>
                <w:numId w:val="22"/>
              </w:numPr>
              <w:ind w:left="330" w:hanging="330"/>
            </w:pPr>
            <w:r w:rsidRPr="008A566C">
              <w:rPr>
                <w:rFonts w:eastAsia="Times New Roman" w:cs="Arial"/>
                <w:szCs w:val="24"/>
              </w:rPr>
              <w:t xml:space="preserve">School leadership reviews and confirms commitment to the Coaching for Excellence </w:t>
            </w:r>
            <w:hyperlink w:anchor="_Appendix_A:_Capacity-Building" w:history="1">
              <w:r w:rsidR="007E5D77" w:rsidRPr="004C36E4">
                <w:rPr>
                  <w:rStyle w:val="Hyperlink"/>
                  <w:rFonts w:eastAsia="Times New Roman" w:cs="Arial"/>
                  <w:szCs w:val="24"/>
                </w:rPr>
                <w:t>Theory of Action</w:t>
              </w:r>
            </w:hyperlink>
            <w:r w:rsidR="007E5D77" w:rsidRPr="004C36E4">
              <w:rPr>
                <w:rFonts w:eastAsia="Times New Roman" w:cs="Arial"/>
                <w:szCs w:val="24"/>
              </w:rPr>
              <w:t xml:space="preserve"> and </w:t>
            </w:r>
            <w:hyperlink w:anchor="_Coaching_Foundations_Program" w:history="1">
              <w:r w:rsidR="009057AD" w:rsidRPr="004C36E4">
                <w:rPr>
                  <w:rStyle w:val="Hyperlink"/>
                  <w:rFonts w:eastAsia="Times New Roman" w:cs="Arial"/>
                  <w:szCs w:val="24"/>
                </w:rPr>
                <w:t>Program Expectations</w:t>
              </w:r>
            </w:hyperlink>
            <w:r>
              <w:rPr>
                <w:rStyle w:val="Hyperlink"/>
                <w:rFonts w:eastAsia="Times New Roman" w:cs="Arial"/>
                <w:szCs w:val="24"/>
              </w:rPr>
              <w:t>.</w:t>
            </w:r>
          </w:p>
        </w:tc>
        <w:tc>
          <w:tcPr>
            <w:tcW w:w="2616" w:type="dxa"/>
          </w:tcPr>
          <w:p w14:paraId="27D0E7BC" w14:textId="77777777" w:rsidR="009057AD" w:rsidRPr="009D6BD1" w:rsidRDefault="009057AD" w:rsidP="00A13489">
            <w:pPr>
              <w:rPr>
                <w:rFonts w:eastAsia="Times New Roman" w:cs="Arial"/>
                <w:szCs w:val="24"/>
              </w:rPr>
            </w:pPr>
          </w:p>
        </w:tc>
      </w:tr>
      <w:tr w:rsidR="009057AD" w:rsidRPr="006B50C1" w14:paraId="375BBCB5" w14:textId="77777777" w:rsidTr="00E825DF">
        <w:trPr>
          <w:trHeight w:val="827"/>
        </w:trPr>
        <w:tc>
          <w:tcPr>
            <w:tcW w:w="6565" w:type="dxa"/>
          </w:tcPr>
          <w:p w14:paraId="72F6FBC8" w14:textId="5C8C25BB" w:rsidR="009057AD" w:rsidRPr="009D6BD1" w:rsidRDefault="009057AD" w:rsidP="00A13489">
            <w:pPr>
              <w:pStyle w:val="ListParagraph"/>
              <w:numPr>
                <w:ilvl w:val="0"/>
                <w:numId w:val="22"/>
              </w:numPr>
              <w:ind w:left="330" w:hanging="330"/>
              <w:rPr>
                <w:rFonts w:eastAsia="Times New Roman" w:cs="Arial"/>
                <w:szCs w:val="24"/>
              </w:rPr>
            </w:pPr>
            <w:r w:rsidRPr="009D6BD1">
              <w:rPr>
                <w:rFonts w:eastAsia="Times New Roman" w:cs="Arial"/>
                <w:szCs w:val="24"/>
              </w:rPr>
              <w:t xml:space="preserve">School leadership presents </w:t>
            </w:r>
            <w:r w:rsidR="00E825DF" w:rsidRPr="009D6BD1">
              <w:rPr>
                <w:rFonts w:eastAsia="Times New Roman" w:cs="Arial"/>
                <w:szCs w:val="24"/>
              </w:rPr>
              <w:t xml:space="preserve">to staff </w:t>
            </w:r>
            <w:r w:rsidR="007E5D77" w:rsidRPr="009D6BD1">
              <w:rPr>
                <w:rFonts w:eastAsia="Times New Roman" w:cs="Arial"/>
                <w:szCs w:val="24"/>
              </w:rPr>
              <w:t xml:space="preserve">the </w:t>
            </w:r>
            <w:r w:rsidRPr="009D6BD1">
              <w:rPr>
                <w:rFonts w:eastAsia="Times New Roman" w:cs="Arial"/>
                <w:szCs w:val="24"/>
              </w:rPr>
              <w:t xml:space="preserve">opportunity to add an instructional coach and emphasizes the role </w:t>
            </w:r>
            <w:r w:rsidR="00E825DF">
              <w:rPr>
                <w:rFonts w:eastAsia="Times New Roman" w:cs="Arial"/>
                <w:szCs w:val="24"/>
              </w:rPr>
              <w:t xml:space="preserve">of the coach </w:t>
            </w:r>
            <w:r w:rsidRPr="009D6BD1">
              <w:rPr>
                <w:rFonts w:eastAsia="Times New Roman" w:cs="Arial"/>
                <w:szCs w:val="24"/>
              </w:rPr>
              <w:t xml:space="preserve">as a support, not an evaluator.  </w:t>
            </w:r>
          </w:p>
        </w:tc>
        <w:tc>
          <w:tcPr>
            <w:tcW w:w="2616" w:type="dxa"/>
          </w:tcPr>
          <w:p w14:paraId="082610B6" w14:textId="77777777" w:rsidR="009057AD" w:rsidRPr="009D6BD1" w:rsidRDefault="009057AD" w:rsidP="00A13489">
            <w:pPr>
              <w:rPr>
                <w:rFonts w:eastAsia="Times New Roman" w:cs="Arial"/>
                <w:szCs w:val="24"/>
              </w:rPr>
            </w:pPr>
          </w:p>
        </w:tc>
      </w:tr>
      <w:tr w:rsidR="009057AD" w:rsidRPr="006B50C1" w14:paraId="2D42A3FA" w14:textId="77777777" w:rsidTr="00E825DF">
        <w:trPr>
          <w:trHeight w:val="809"/>
        </w:trPr>
        <w:tc>
          <w:tcPr>
            <w:tcW w:w="6565" w:type="dxa"/>
          </w:tcPr>
          <w:p w14:paraId="645CB52E" w14:textId="49320E2D" w:rsidR="009057AD" w:rsidRPr="009D6BD1" w:rsidRDefault="009057AD" w:rsidP="00A13489">
            <w:pPr>
              <w:pStyle w:val="ListParagraph"/>
              <w:numPr>
                <w:ilvl w:val="0"/>
                <w:numId w:val="22"/>
              </w:numPr>
              <w:ind w:left="330" w:hanging="330"/>
              <w:rPr>
                <w:rFonts w:eastAsia="Times New Roman" w:cs="Arial"/>
                <w:szCs w:val="24"/>
              </w:rPr>
            </w:pPr>
            <w:r w:rsidRPr="009D6BD1">
              <w:rPr>
                <w:rFonts w:eastAsia="Times New Roman" w:cs="Arial"/>
                <w:szCs w:val="24"/>
              </w:rPr>
              <w:t xml:space="preserve">School leadership solicits interest among staff </w:t>
            </w:r>
            <w:r w:rsidR="00E825DF">
              <w:rPr>
                <w:rFonts w:eastAsia="Times New Roman" w:cs="Arial"/>
                <w:szCs w:val="24"/>
              </w:rPr>
              <w:t>and</w:t>
            </w:r>
            <w:r w:rsidR="00E825DF" w:rsidRPr="009D6BD1">
              <w:rPr>
                <w:rFonts w:eastAsia="Times New Roman" w:cs="Arial"/>
                <w:szCs w:val="24"/>
              </w:rPr>
              <w:t xml:space="preserve"> </w:t>
            </w:r>
            <w:r w:rsidR="004C36E4">
              <w:rPr>
                <w:rFonts w:eastAsia="Times New Roman" w:cs="Arial"/>
                <w:szCs w:val="24"/>
              </w:rPr>
              <w:t>confirm</w:t>
            </w:r>
            <w:r w:rsidR="00E825DF">
              <w:rPr>
                <w:rFonts w:eastAsia="Times New Roman" w:cs="Arial"/>
                <w:szCs w:val="24"/>
              </w:rPr>
              <w:t>s</w:t>
            </w:r>
            <w:r w:rsidRPr="009D6BD1">
              <w:rPr>
                <w:rFonts w:eastAsia="Times New Roman" w:cs="Arial"/>
                <w:szCs w:val="24"/>
              </w:rPr>
              <w:t xml:space="preserve"> that </w:t>
            </w:r>
            <w:r w:rsidR="00986039" w:rsidRPr="009D6BD1">
              <w:rPr>
                <w:rFonts w:eastAsia="Times New Roman" w:cs="Arial"/>
                <w:szCs w:val="24"/>
              </w:rPr>
              <w:t xml:space="preserve">there </w:t>
            </w:r>
            <w:r w:rsidRPr="009D6BD1">
              <w:rPr>
                <w:rFonts w:eastAsia="Times New Roman" w:cs="Arial"/>
                <w:szCs w:val="24"/>
              </w:rPr>
              <w:t xml:space="preserve">are at least ten staff interested in </w:t>
            </w:r>
            <w:r w:rsidR="00E825DF" w:rsidRPr="00E825DF">
              <w:rPr>
                <w:rFonts w:eastAsia="Times New Roman" w:cs="Arial"/>
                <w:szCs w:val="24"/>
              </w:rPr>
              <w:t>participating in peer coaching</w:t>
            </w:r>
            <w:r w:rsidRPr="009D6BD1">
              <w:rPr>
                <w:rFonts w:eastAsia="Times New Roman" w:cs="Arial"/>
                <w:szCs w:val="24"/>
              </w:rPr>
              <w:t>.</w:t>
            </w:r>
          </w:p>
        </w:tc>
        <w:tc>
          <w:tcPr>
            <w:tcW w:w="2616" w:type="dxa"/>
          </w:tcPr>
          <w:p w14:paraId="539F9C79" w14:textId="77777777" w:rsidR="009057AD" w:rsidRPr="009D6BD1" w:rsidRDefault="009057AD" w:rsidP="00A13489">
            <w:pPr>
              <w:rPr>
                <w:rFonts w:eastAsia="Times New Roman" w:cs="Arial"/>
                <w:szCs w:val="24"/>
              </w:rPr>
            </w:pPr>
          </w:p>
        </w:tc>
      </w:tr>
      <w:tr w:rsidR="009057AD" w:rsidRPr="006B50C1" w14:paraId="0081E866" w14:textId="77777777" w:rsidTr="00E825DF">
        <w:trPr>
          <w:trHeight w:val="773"/>
        </w:trPr>
        <w:tc>
          <w:tcPr>
            <w:tcW w:w="6565" w:type="dxa"/>
          </w:tcPr>
          <w:p w14:paraId="70997560" w14:textId="5F6D0F13" w:rsidR="009057AD" w:rsidRPr="00855A7C" w:rsidRDefault="009057AD" w:rsidP="00A13489">
            <w:pPr>
              <w:pStyle w:val="ListParagraph"/>
              <w:numPr>
                <w:ilvl w:val="0"/>
                <w:numId w:val="22"/>
              </w:numPr>
              <w:ind w:left="330" w:hanging="330"/>
              <w:rPr>
                <w:rFonts w:eastAsia="Times New Roman" w:cs="Arial"/>
                <w:szCs w:val="24"/>
              </w:rPr>
            </w:pPr>
            <w:r w:rsidRPr="009D6BD1">
              <w:rPr>
                <w:rFonts w:eastAsia="Times New Roman" w:cs="Arial"/>
                <w:szCs w:val="24"/>
              </w:rPr>
              <w:t xml:space="preserve">School leadership </w:t>
            </w:r>
            <w:r w:rsidR="00860F32">
              <w:rPr>
                <w:rFonts w:eastAsia="Times New Roman" w:cs="Arial"/>
                <w:szCs w:val="24"/>
              </w:rPr>
              <w:t>communicates</w:t>
            </w:r>
            <w:r w:rsidRPr="00855A7C">
              <w:rPr>
                <w:rFonts w:eastAsia="Times New Roman" w:cs="Arial"/>
                <w:szCs w:val="24"/>
              </w:rPr>
              <w:t xml:space="preserve"> interest to District leaders that the school would like to pursue this opportunity.</w:t>
            </w:r>
          </w:p>
        </w:tc>
        <w:tc>
          <w:tcPr>
            <w:tcW w:w="2616" w:type="dxa"/>
          </w:tcPr>
          <w:p w14:paraId="4A38CF9F" w14:textId="77777777" w:rsidR="009057AD" w:rsidRPr="00855A7C" w:rsidRDefault="009057AD" w:rsidP="00A13489">
            <w:pPr>
              <w:rPr>
                <w:rFonts w:eastAsia="Times New Roman" w:cs="Arial"/>
                <w:szCs w:val="24"/>
              </w:rPr>
            </w:pPr>
          </w:p>
        </w:tc>
      </w:tr>
    </w:tbl>
    <w:p w14:paraId="73EFAE41" w14:textId="77777777" w:rsidR="00855A7C" w:rsidRDefault="00855A7C" w:rsidP="00A13489">
      <w:pPr>
        <w:spacing w:after="0" w:line="240" w:lineRule="auto"/>
        <w:rPr>
          <w:rFonts w:eastAsia="Times New Roman" w:cs="Arial"/>
          <w:szCs w:val="24"/>
        </w:rPr>
      </w:pPr>
    </w:p>
    <w:p w14:paraId="325DE1D9" w14:textId="259DE907" w:rsidR="00855A7C" w:rsidRPr="00855A7C" w:rsidRDefault="00855A7C" w:rsidP="00A13489">
      <w:pPr>
        <w:spacing w:after="0" w:line="240" w:lineRule="auto"/>
        <w:rPr>
          <w:rFonts w:eastAsia="Times New Roman" w:cs="Arial"/>
          <w:szCs w:val="24"/>
        </w:rPr>
      </w:pPr>
      <w:r>
        <w:rPr>
          <w:rFonts w:eastAsia="Times New Roman" w:cs="Arial"/>
          <w:szCs w:val="24"/>
        </w:rPr>
        <w:t xml:space="preserve">After schools have completed these steps and begin identifying potential staff members that can serve as an instructional coach for one year, </w:t>
      </w:r>
      <w:r w:rsidRPr="00855A7C">
        <w:rPr>
          <w:rFonts w:eastAsia="Times New Roman" w:cs="Arial"/>
          <w:szCs w:val="24"/>
        </w:rPr>
        <w:t xml:space="preserve">the </w:t>
      </w:r>
      <w:r w:rsidR="006D5B28">
        <w:rPr>
          <w:rFonts w:eastAsia="Times New Roman" w:cs="Arial"/>
          <w:szCs w:val="24"/>
        </w:rPr>
        <w:t xml:space="preserve">New York State Education </w:t>
      </w:r>
      <w:r w:rsidRPr="00855A7C">
        <w:rPr>
          <w:rFonts w:eastAsia="Times New Roman" w:cs="Arial"/>
          <w:szCs w:val="24"/>
        </w:rPr>
        <w:t xml:space="preserve">Department </w:t>
      </w:r>
      <w:r w:rsidRPr="00855A7C">
        <w:rPr>
          <w:rFonts w:eastAsia="Times New Roman" w:cs="Arial"/>
          <w:b/>
          <w:bCs/>
          <w:szCs w:val="24"/>
        </w:rPr>
        <w:t>strongly recommends</w:t>
      </w:r>
      <w:r w:rsidRPr="00855A7C">
        <w:rPr>
          <w:rFonts w:eastAsia="Times New Roman" w:cs="Arial"/>
          <w:szCs w:val="24"/>
        </w:rPr>
        <w:t xml:space="preserve"> that the </w:t>
      </w:r>
      <w:r>
        <w:rPr>
          <w:rFonts w:eastAsia="Times New Roman" w:cs="Arial"/>
          <w:szCs w:val="24"/>
        </w:rPr>
        <w:t>school considers the qualities below as part of their identification process</w:t>
      </w:r>
      <w:r w:rsidRPr="00855A7C">
        <w:rPr>
          <w:rFonts w:eastAsia="Times New Roman" w:cs="Arial"/>
          <w:szCs w:val="24"/>
        </w:rPr>
        <w:t>:</w:t>
      </w:r>
    </w:p>
    <w:p w14:paraId="56AE02B8" w14:textId="77777777" w:rsidR="00855A7C" w:rsidRPr="00855A7C" w:rsidRDefault="00855A7C" w:rsidP="00A13489">
      <w:pPr>
        <w:spacing w:after="0" w:line="240" w:lineRule="auto"/>
        <w:rPr>
          <w:rFonts w:eastAsia="Times New Roman" w:cs="Arial"/>
          <w:szCs w:val="24"/>
        </w:rPr>
      </w:pPr>
    </w:p>
    <w:p w14:paraId="6CAB3238" w14:textId="7EDC37FF" w:rsidR="00855A7C" w:rsidRPr="00855A7C" w:rsidRDefault="00855A7C" w:rsidP="00A13489">
      <w:pPr>
        <w:pStyle w:val="ListParagraph"/>
        <w:numPr>
          <w:ilvl w:val="0"/>
          <w:numId w:val="20"/>
        </w:numPr>
        <w:spacing w:after="0" w:line="240" w:lineRule="auto"/>
        <w:rPr>
          <w:rFonts w:eastAsia="Times New Roman" w:cs="Arial"/>
          <w:i/>
          <w:iCs/>
          <w:szCs w:val="24"/>
        </w:rPr>
      </w:pPr>
      <w:r>
        <w:rPr>
          <w:rFonts w:eastAsia="Times New Roman" w:cs="Arial"/>
          <w:i/>
          <w:iCs/>
          <w:szCs w:val="24"/>
        </w:rPr>
        <w:t>The Instructional Coach h</w:t>
      </w:r>
      <w:r w:rsidRPr="00855A7C">
        <w:rPr>
          <w:rFonts w:eastAsia="Times New Roman" w:cs="Arial"/>
          <w:i/>
          <w:iCs/>
          <w:szCs w:val="24"/>
        </w:rPr>
        <w:t>as strong interpersonal skills</w:t>
      </w:r>
    </w:p>
    <w:p w14:paraId="7EB28554" w14:textId="173485F2" w:rsidR="00855A7C" w:rsidRPr="00855A7C" w:rsidRDefault="00855A7C" w:rsidP="00A13489">
      <w:pPr>
        <w:pStyle w:val="ListParagraph"/>
        <w:numPr>
          <w:ilvl w:val="0"/>
          <w:numId w:val="20"/>
        </w:numPr>
        <w:spacing w:after="0" w:line="240" w:lineRule="auto"/>
        <w:rPr>
          <w:rFonts w:eastAsia="Times New Roman" w:cs="Arial"/>
          <w:i/>
          <w:iCs/>
          <w:szCs w:val="24"/>
        </w:rPr>
      </w:pPr>
      <w:r>
        <w:rPr>
          <w:rFonts w:eastAsia="Times New Roman" w:cs="Arial"/>
          <w:i/>
          <w:iCs/>
          <w:szCs w:val="24"/>
        </w:rPr>
        <w:t>The Instructional Coach h</w:t>
      </w:r>
      <w:r w:rsidRPr="00855A7C">
        <w:rPr>
          <w:rFonts w:eastAsia="Times New Roman" w:cs="Arial"/>
          <w:i/>
          <w:iCs/>
          <w:szCs w:val="24"/>
        </w:rPr>
        <w:t>as an understanding of adult learning theory</w:t>
      </w:r>
    </w:p>
    <w:p w14:paraId="21B1D271" w14:textId="6530E9A2" w:rsidR="00855A7C" w:rsidRPr="00855A7C" w:rsidRDefault="00855A7C" w:rsidP="00A13489">
      <w:pPr>
        <w:pStyle w:val="ListParagraph"/>
        <w:numPr>
          <w:ilvl w:val="0"/>
          <w:numId w:val="20"/>
        </w:numPr>
        <w:spacing w:after="0" w:line="240" w:lineRule="auto"/>
        <w:rPr>
          <w:rFonts w:eastAsia="Times New Roman" w:cs="Arial"/>
          <w:i/>
          <w:iCs/>
          <w:szCs w:val="24"/>
        </w:rPr>
      </w:pPr>
      <w:r>
        <w:rPr>
          <w:rFonts w:eastAsia="Times New Roman" w:cs="Arial"/>
          <w:i/>
          <w:iCs/>
          <w:szCs w:val="24"/>
        </w:rPr>
        <w:t xml:space="preserve">The Instructional Coach </w:t>
      </w:r>
      <w:r w:rsidRPr="00855A7C">
        <w:rPr>
          <w:rFonts w:eastAsia="Times New Roman" w:cs="Arial"/>
          <w:i/>
          <w:iCs/>
          <w:szCs w:val="24"/>
        </w:rPr>
        <w:t>Is respected by their current colleagues</w:t>
      </w:r>
    </w:p>
    <w:p w14:paraId="3DE2F452" w14:textId="7A4CEEB1" w:rsidR="00855A7C" w:rsidRDefault="00855A7C" w:rsidP="00A13489">
      <w:pPr>
        <w:pStyle w:val="ListParagraph"/>
        <w:numPr>
          <w:ilvl w:val="0"/>
          <w:numId w:val="20"/>
        </w:numPr>
        <w:spacing w:after="0" w:line="240" w:lineRule="auto"/>
        <w:rPr>
          <w:rFonts w:eastAsia="Times New Roman" w:cs="Arial"/>
          <w:i/>
          <w:iCs/>
          <w:szCs w:val="24"/>
        </w:rPr>
      </w:pPr>
      <w:r>
        <w:rPr>
          <w:rFonts w:eastAsia="Times New Roman" w:cs="Arial"/>
          <w:i/>
          <w:iCs/>
          <w:szCs w:val="24"/>
        </w:rPr>
        <w:t>The Instructional Coach h</w:t>
      </w:r>
      <w:r w:rsidRPr="00855A7C">
        <w:rPr>
          <w:rFonts w:eastAsia="Times New Roman" w:cs="Arial"/>
          <w:i/>
          <w:iCs/>
          <w:szCs w:val="24"/>
        </w:rPr>
        <w:t>as demonstrated success as a classroom teacher</w:t>
      </w:r>
    </w:p>
    <w:p w14:paraId="1DD1118D" w14:textId="7ED6E46D" w:rsidR="00211CE5" w:rsidRDefault="00C25446" w:rsidP="00A13489">
      <w:pPr>
        <w:pStyle w:val="Heading3"/>
        <w:spacing w:before="0" w:line="240" w:lineRule="auto"/>
      </w:pPr>
      <w:r>
        <w:lastRenderedPageBreak/>
        <w:t xml:space="preserve">Part B: School </w:t>
      </w:r>
      <w:r w:rsidR="00211CE5">
        <w:t>Narrative</w:t>
      </w:r>
    </w:p>
    <w:p w14:paraId="0833FE5B" w14:textId="77777777" w:rsidR="00B57D11" w:rsidRDefault="00B57D11" w:rsidP="00A13489">
      <w:pPr>
        <w:spacing w:after="0" w:line="240" w:lineRule="auto"/>
        <w:rPr>
          <w:rFonts w:eastAsia="Times New Roman" w:cs="Arial"/>
        </w:rPr>
      </w:pPr>
    </w:p>
    <w:p w14:paraId="789AFD46" w14:textId="7F4EAC46" w:rsidR="00211CE5" w:rsidRDefault="00A9641B" w:rsidP="00A13489">
      <w:pPr>
        <w:spacing w:after="0" w:line="240" w:lineRule="auto"/>
        <w:rPr>
          <w:rFonts w:eastAsia="Times New Roman" w:cs="Arial"/>
        </w:rPr>
      </w:pPr>
      <w:bookmarkStart w:id="5" w:name="_Hlk104954780"/>
      <w:r>
        <w:rPr>
          <w:rFonts w:eastAsia="Times New Roman" w:cs="Arial"/>
        </w:rPr>
        <w:t xml:space="preserve">Participating </w:t>
      </w:r>
      <w:r w:rsidR="00211CE5" w:rsidRPr="00855A7C">
        <w:rPr>
          <w:rFonts w:eastAsia="Times New Roman" w:cs="Arial"/>
        </w:rPr>
        <w:t xml:space="preserve">schools must provide </w:t>
      </w:r>
      <w:bookmarkEnd w:id="5"/>
      <w:r w:rsidR="00211CE5" w:rsidRPr="00855A7C">
        <w:rPr>
          <w:rFonts w:eastAsia="Times New Roman" w:cs="Arial"/>
        </w:rPr>
        <w:t>a response to each of the items below that indicates that the school is committed to instructional coaching as a means of schoolwide improvement</w:t>
      </w:r>
      <w:r w:rsidR="009057AD" w:rsidRPr="00855A7C">
        <w:rPr>
          <w:rFonts w:eastAsia="Times New Roman" w:cs="Arial"/>
        </w:rPr>
        <w:t xml:space="preserve"> and in a manner consistent with the </w:t>
      </w:r>
      <w:hyperlink w:anchor="_Appendix_A:_New">
        <w:r w:rsidR="007813EB">
          <w:rPr>
            <w:rStyle w:val="Hyperlink"/>
            <w:rFonts w:eastAsia="Times New Roman" w:cs="Arial"/>
          </w:rPr>
          <w:t>Coaching for Excellence Program Theory of Action</w:t>
        </w:r>
      </w:hyperlink>
      <w:r w:rsidR="009057AD" w:rsidRPr="009D6BD1">
        <w:rPr>
          <w:rFonts w:eastAsia="Times New Roman" w:cs="Arial"/>
        </w:rPr>
        <w:t>.</w:t>
      </w:r>
      <w:r w:rsidR="00211CE5" w:rsidRPr="009D6BD1">
        <w:rPr>
          <w:rFonts w:eastAsia="Times New Roman" w:cs="Arial"/>
        </w:rPr>
        <w:t xml:space="preserve">  Any </w:t>
      </w:r>
      <w:r w:rsidR="007E5D77" w:rsidRPr="009D6BD1">
        <w:rPr>
          <w:rFonts w:eastAsia="Times New Roman" w:cs="Arial"/>
        </w:rPr>
        <w:t>question</w:t>
      </w:r>
      <w:r w:rsidR="00211CE5" w:rsidRPr="009D6BD1">
        <w:rPr>
          <w:rFonts w:eastAsia="Times New Roman" w:cs="Arial"/>
        </w:rPr>
        <w:t>s below that are incomplete</w:t>
      </w:r>
      <w:r w:rsidR="007E5D77" w:rsidRPr="009D6BD1">
        <w:rPr>
          <w:rFonts w:eastAsia="Times New Roman" w:cs="Arial"/>
        </w:rPr>
        <w:t xml:space="preserve"> </w:t>
      </w:r>
      <w:r w:rsidR="00211CE5" w:rsidRPr="009D6BD1">
        <w:rPr>
          <w:rFonts w:eastAsia="Times New Roman" w:cs="Arial"/>
        </w:rPr>
        <w:t xml:space="preserve">will result in this section being returned for revision. </w:t>
      </w:r>
    </w:p>
    <w:p w14:paraId="7C413844" w14:textId="77777777" w:rsidR="008B151C" w:rsidRPr="009D6BD1" w:rsidRDefault="008B151C" w:rsidP="00A13489">
      <w:pPr>
        <w:spacing w:after="0" w:line="240" w:lineRule="auto"/>
        <w:rPr>
          <w:rFonts w:eastAsia="Times New Roman" w:cs="Arial"/>
        </w:rPr>
      </w:pPr>
    </w:p>
    <w:tbl>
      <w:tblPr>
        <w:tblStyle w:val="TableGrid"/>
        <w:tblW w:w="9355" w:type="dxa"/>
        <w:tblLook w:val="04A0" w:firstRow="1" w:lastRow="0" w:firstColumn="1" w:lastColumn="0" w:noHBand="0" w:noVBand="1"/>
      </w:tblPr>
      <w:tblGrid>
        <w:gridCol w:w="9355"/>
      </w:tblGrid>
      <w:tr w:rsidR="007813EB" w14:paraId="7BA01AE9" w14:textId="77777777" w:rsidTr="00E825DF">
        <w:tc>
          <w:tcPr>
            <w:tcW w:w="9355" w:type="dxa"/>
            <w:shd w:val="clear" w:color="auto" w:fill="F2F2F2" w:themeFill="background1" w:themeFillShade="F2"/>
          </w:tcPr>
          <w:p w14:paraId="28E1DB20" w14:textId="77777777" w:rsidR="007813EB" w:rsidRPr="00091302" w:rsidRDefault="007813EB" w:rsidP="00A13489">
            <w:pPr>
              <w:pStyle w:val="ListParagraph"/>
              <w:numPr>
                <w:ilvl w:val="1"/>
                <w:numId w:val="16"/>
              </w:numPr>
              <w:ind w:left="360"/>
              <w:rPr>
                <w:rFonts w:eastAsia="Times New Roman" w:cs="Arial"/>
                <w:b/>
                <w:bCs/>
                <w:szCs w:val="24"/>
              </w:rPr>
            </w:pPr>
            <w:r w:rsidRPr="00091302">
              <w:rPr>
                <w:rFonts w:eastAsia="Times New Roman" w:cs="Arial"/>
                <w:b/>
                <w:bCs/>
                <w:szCs w:val="24"/>
              </w:rPr>
              <w:t>What is the school hoping to accomplish with an instructional coach?</w:t>
            </w:r>
          </w:p>
        </w:tc>
      </w:tr>
      <w:tr w:rsidR="007813EB" w14:paraId="0FA28DEB" w14:textId="77777777" w:rsidTr="00A13489">
        <w:trPr>
          <w:trHeight w:val="1493"/>
        </w:trPr>
        <w:tc>
          <w:tcPr>
            <w:tcW w:w="9355" w:type="dxa"/>
            <w:shd w:val="clear" w:color="auto" w:fill="auto"/>
          </w:tcPr>
          <w:p w14:paraId="48355701" w14:textId="77777777" w:rsidR="007813EB" w:rsidRPr="00091302" w:rsidRDefault="007813EB" w:rsidP="00A13489">
            <w:pPr>
              <w:rPr>
                <w:rFonts w:eastAsia="Times New Roman" w:cs="Arial"/>
                <w:szCs w:val="24"/>
              </w:rPr>
            </w:pPr>
          </w:p>
          <w:p w14:paraId="41578CAB" w14:textId="77777777" w:rsidR="007813EB" w:rsidRPr="00091302" w:rsidRDefault="007813EB" w:rsidP="00A13489">
            <w:pPr>
              <w:rPr>
                <w:rFonts w:eastAsia="Times New Roman" w:cs="Arial"/>
                <w:szCs w:val="24"/>
              </w:rPr>
            </w:pPr>
          </w:p>
          <w:p w14:paraId="56BC44A7" w14:textId="77777777" w:rsidR="007813EB" w:rsidRPr="00091302" w:rsidRDefault="007813EB" w:rsidP="00A13489">
            <w:pPr>
              <w:rPr>
                <w:rFonts w:eastAsia="Times New Roman" w:cs="Arial"/>
                <w:szCs w:val="24"/>
              </w:rPr>
            </w:pPr>
          </w:p>
        </w:tc>
      </w:tr>
      <w:tr w:rsidR="007813EB" w14:paraId="12E8BA92" w14:textId="77777777" w:rsidTr="00E825DF">
        <w:tc>
          <w:tcPr>
            <w:tcW w:w="9355" w:type="dxa"/>
            <w:shd w:val="clear" w:color="auto" w:fill="F2F2F2" w:themeFill="background1" w:themeFillShade="F2"/>
          </w:tcPr>
          <w:p w14:paraId="6A2B1C47" w14:textId="2056A9C5" w:rsidR="007813EB" w:rsidRPr="008B151C" w:rsidRDefault="007813EB" w:rsidP="00A13489">
            <w:pPr>
              <w:pStyle w:val="ListParagraph"/>
              <w:numPr>
                <w:ilvl w:val="1"/>
                <w:numId w:val="16"/>
              </w:numPr>
              <w:ind w:left="342" w:hanging="270"/>
              <w:rPr>
                <w:rFonts w:eastAsia="Times New Roman" w:cs="Arial"/>
                <w:b/>
                <w:bCs/>
                <w:szCs w:val="24"/>
              </w:rPr>
            </w:pPr>
            <w:r w:rsidRPr="008B151C">
              <w:rPr>
                <w:rFonts w:eastAsia="Times New Roman" w:cs="Arial"/>
                <w:b/>
                <w:bCs/>
                <w:szCs w:val="24"/>
              </w:rPr>
              <w:t xml:space="preserve">How did the school </w:t>
            </w:r>
            <w:r w:rsidR="00E825DF">
              <w:rPr>
                <w:rFonts w:eastAsia="Times New Roman" w:cs="Arial"/>
                <w:b/>
                <w:bCs/>
                <w:szCs w:val="24"/>
              </w:rPr>
              <w:t xml:space="preserve">leadership </w:t>
            </w:r>
            <w:r w:rsidRPr="008B151C">
              <w:rPr>
                <w:rFonts w:eastAsia="Times New Roman" w:cs="Arial"/>
                <w:b/>
                <w:bCs/>
                <w:szCs w:val="24"/>
              </w:rPr>
              <w:t xml:space="preserve">determine that at least 10 teachers were interested in </w:t>
            </w:r>
            <w:r w:rsidR="00E825DF">
              <w:rPr>
                <w:rFonts w:eastAsia="Times New Roman" w:cs="Arial"/>
                <w:b/>
                <w:bCs/>
                <w:szCs w:val="24"/>
              </w:rPr>
              <w:t>participating in a peer coaching model</w:t>
            </w:r>
            <w:r w:rsidRPr="008B151C">
              <w:rPr>
                <w:rFonts w:eastAsia="Times New Roman" w:cs="Arial"/>
                <w:b/>
                <w:bCs/>
                <w:szCs w:val="24"/>
              </w:rPr>
              <w:t>?</w:t>
            </w:r>
          </w:p>
        </w:tc>
      </w:tr>
      <w:tr w:rsidR="007813EB" w14:paraId="13B708D7" w14:textId="77777777" w:rsidTr="00A13489">
        <w:trPr>
          <w:trHeight w:val="1403"/>
        </w:trPr>
        <w:tc>
          <w:tcPr>
            <w:tcW w:w="9355" w:type="dxa"/>
            <w:shd w:val="clear" w:color="auto" w:fill="FFFFFF" w:themeFill="background1"/>
          </w:tcPr>
          <w:p w14:paraId="054A204D" w14:textId="77777777" w:rsidR="007813EB" w:rsidRPr="00091302" w:rsidRDefault="007813EB" w:rsidP="00A13489">
            <w:pPr>
              <w:rPr>
                <w:rFonts w:eastAsia="Times New Roman" w:cs="Arial"/>
                <w:szCs w:val="24"/>
              </w:rPr>
            </w:pPr>
          </w:p>
          <w:p w14:paraId="07C5D25D" w14:textId="77777777" w:rsidR="007813EB" w:rsidRPr="00091302" w:rsidRDefault="007813EB" w:rsidP="00A13489">
            <w:pPr>
              <w:rPr>
                <w:rFonts w:eastAsia="Times New Roman" w:cs="Arial"/>
                <w:szCs w:val="24"/>
              </w:rPr>
            </w:pPr>
          </w:p>
          <w:p w14:paraId="3BC51B59" w14:textId="77777777" w:rsidR="007813EB" w:rsidRPr="00091302" w:rsidRDefault="007813EB" w:rsidP="00A13489">
            <w:pPr>
              <w:rPr>
                <w:rFonts w:eastAsia="Times New Roman" w:cs="Arial"/>
                <w:szCs w:val="24"/>
              </w:rPr>
            </w:pPr>
          </w:p>
        </w:tc>
      </w:tr>
      <w:tr w:rsidR="007813EB" w14:paraId="3A35BE51" w14:textId="77777777" w:rsidTr="00E825DF">
        <w:tc>
          <w:tcPr>
            <w:tcW w:w="9355" w:type="dxa"/>
            <w:shd w:val="clear" w:color="auto" w:fill="F2F2F2" w:themeFill="background1" w:themeFillShade="F2"/>
          </w:tcPr>
          <w:p w14:paraId="6FDADBF8" w14:textId="5A950BF6" w:rsidR="007813EB" w:rsidRPr="00091302" w:rsidRDefault="00A13489" w:rsidP="00A13489">
            <w:pPr>
              <w:pStyle w:val="ListParagraph"/>
              <w:numPr>
                <w:ilvl w:val="0"/>
                <w:numId w:val="28"/>
              </w:numPr>
              <w:rPr>
                <w:rFonts w:eastAsia="Times New Roman" w:cs="Arial"/>
                <w:b/>
                <w:bCs/>
                <w:szCs w:val="24"/>
              </w:rPr>
            </w:pPr>
            <w:r>
              <w:rPr>
                <w:rFonts w:eastAsia="Times New Roman" w:cs="Arial"/>
                <w:b/>
                <w:bCs/>
                <w:szCs w:val="24"/>
              </w:rPr>
              <w:t>How</w:t>
            </w:r>
            <w:r w:rsidRPr="00091302">
              <w:rPr>
                <w:rFonts w:eastAsia="Times New Roman" w:cs="Arial"/>
                <w:b/>
                <w:bCs/>
                <w:szCs w:val="24"/>
              </w:rPr>
              <w:t xml:space="preserve"> </w:t>
            </w:r>
            <w:r w:rsidR="007813EB" w:rsidRPr="00091302">
              <w:rPr>
                <w:rFonts w:eastAsia="Times New Roman" w:cs="Arial"/>
                <w:b/>
                <w:bCs/>
                <w:szCs w:val="24"/>
              </w:rPr>
              <w:t xml:space="preserve">will the principal and instructional coach </w:t>
            </w:r>
            <w:r>
              <w:rPr>
                <w:rFonts w:eastAsia="Times New Roman" w:cs="Arial"/>
                <w:b/>
                <w:bCs/>
                <w:szCs w:val="24"/>
              </w:rPr>
              <w:t xml:space="preserve">communicate throughout the </w:t>
            </w:r>
            <w:r w:rsidR="007813EB" w:rsidRPr="00091302">
              <w:rPr>
                <w:rFonts w:eastAsia="Times New Roman" w:cs="Arial"/>
                <w:b/>
                <w:bCs/>
                <w:szCs w:val="24"/>
              </w:rPr>
              <w:t xml:space="preserve">year to ensure that they </w:t>
            </w:r>
            <w:r>
              <w:rPr>
                <w:rFonts w:eastAsia="Times New Roman" w:cs="Arial"/>
                <w:b/>
                <w:bCs/>
                <w:szCs w:val="24"/>
              </w:rPr>
              <w:t>establish and maintain</w:t>
            </w:r>
            <w:r w:rsidRPr="00091302">
              <w:rPr>
                <w:rFonts w:eastAsia="Times New Roman" w:cs="Arial"/>
                <w:b/>
                <w:bCs/>
                <w:szCs w:val="24"/>
              </w:rPr>
              <w:t xml:space="preserve"> </w:t>
            </w:r>
            <w:r w:rsidR="007813EB" w:rsidRPr="00091302">
              <w:rPr>
                <w:rFonts w:eastAsia="Times New Roman" w:cs="Arial"/>
                <w:b/>
                <w:bCs/>
                <w:szCs w:val="24"/>
              </w:rPr>
              <w:t>a similar vision for instruction?</w:t>
            </w:r>
          </w:p>
        </w:tc>
      </w:tr>
      <w:tr w:rsidR="007813EB" w14:paraId="4BF79BF6" w14:textId="77777777" w:rsidTr="00A13489">
        <w:trPr>
          <w:trHeight w:val="1421"/>
        </w:trPr>
        <w:tc>
          <w:tcPr>
            <w:tcW w:w="9355" w:type="dxa"/>
          </w:tcPr>
          <w:p w14:paraId="3AD301C4" w14:textId="77777777" w:rsidR="007813EB" w:rsidRPr="00091302" w:rsidRDefault="007813EB" w:rsidP="00A13489">
            <w:pPr>
              <w:rPr>
                <w:rFonts w:eastAsia="Times New Roman" w:cs="Arial"/>
                <w:sz w:val="28"/>
                <w:szCs w:val="28"/>
              </w:rPr>
            </w:pPr>
          </w:p>
        </w:tc>
      </w:tr>
      <w:tr w:rsidR="007813EB" w14:paraId="62513548" w14:textId="77777777" w:rsidTr="00E825DF">
        <w:tc>
          <w:tcPr>
            <w:tcW w:w="9355" w:type="dxa"/>
            <w:shd w:val="clear" w:color="auto" w:fill="F2F2F2" w:themeFill="background1" w:themeFillShade="F2"/>
          </w:tcPr>
          <w:p w14:paraId="75270B73" w14:textId="22F8C1D2" w:rsidR="007813EB" w:rsidRDefault="007813EB" w:rsidP="00A13489">
            <w:pPr>
              <w:pStyle w:val="ListParagraph"/>
              <w:numPr>
                <w:ilvl w:val="0"/>
                <w:numId w:val="29"/>
              </w:numPr>
              <w:rPr>
                <w:rFonts w:eastAsia="Times New Roman" w:cs="Arial"/>
                <w:b/>
                <w:bCs/>
                <w:szCs w:val="24"/>
              </w:rPr>
            </w:pPr>
            <w:r w:rsidRPr="00091302">
              <w:rPr>
                <w:rFonts w:eastAsia="Times New Roman" w:cs="Arial"/>
                <w:b/>
                <w:bCs/>
                <w:szCs w:val="24"/>
              </w:rPr>
              <w:t>IF APPLICABLE: If th</w:t>
            </w:r>
            <w:r w:rsidR="00E825DF">
              <w:rPr>
                <w:rFonts w:eastAsia="Times New Roman" w:cs="Arial"/>
                <w:b/>
                <w:bCs/>
                <w:szCs w:val="24"/>
              </w:rPr>
              <w:t>e</w:t>
            </w:r>
            <w:r w:rsidRPr="00091302">
              <w:rPr>
                <w:rFonts w:eastAsia="Times New Roman" w:cs="Arial"/>
                <w:b/>
                <w:bCs/>
                <w:szCs w:val="24"/>
              </w:rPr>
              <w:t xml:space="preserve"> </w:t>
            </w:r>
            <w:r w:rsidR="00B57D11">
              <w:rPr>
                <w:rFonts w:eastAsia="Times New Roman" w:cs="Arial"/>
                <w:b/>
                <w:bCs/>
                <w:szCs w:val="24"/>
              </w:rPr>
              <w:t>instructional</w:t>
            </w:r>
            <w:r w:rsidR="00B57D11" w:rsidRPr="00091302">
              <w:rPr>
                <w:rFonts w:eastAsia="Times New Roman" w:cs="Arial"/>
                <w:b/>
                <w:bCs/>
                <w:szCs w:val="24"/>
              </w:rPr>
              <w:t xml:space="preserve"> </w:t>
            </w:r>
            <w:r w:rsidRPr="00091302">
              <w:rPr>
                <w:rFonts w:eastAsia="Times New Roman" w:cs="Arial"/>
                <w:b/>
                <w:bCs/>
                <w:szCs w:val="24"/>
              </w:rPr>
              <w:t xml:space="preserve">coach </w:t>
            </w:r>
            <w:r w:rsidR="00E825DF">
              <w:rPr>
                <w:rFonts w:eastAsia="Times New Roman" w:cs="Arial"/>
                <w:b/>
                <w:bCs/>
                <w:szCs w:val="24"/>
              </w:rPr>
              <w:t xml:space="preserve">supported by the Coaching for Excellence Grant </w:t>
            </w:r>
            <w:r w:rsidRPr="00091302">
              <w:rPr>
                <w:rFonts w:eastAsia="Times New Roman" w:cs="Arial"/>
                <w:b/>
                <w:bCs/>
                <w:szCs w:val="24"/>
              </w:rPr>
              <w:t>will not be the only</w:t>
            </w:r>
            <w:r w:rsidR="00B57D11">
              <w:rPr>
                <w:rFonts w:eastAsia="Times New Roman" w:cs="Arial"/>
                <w:b/>
                <w:bCs/>
                <w:szCs w:val="24"/>
              </w:rPr>
              <w:t xml:space="preserve"> </w:t>
            </w:r>
            <w:r w:rsidRPr="00091302">
              <w:rPr>
                <w:rFonts w:eastAsia="Times New Roman" w:cs="Arial"/>
                <w:b/>
                <w:bCs/>
                <w:szCs w:val="24"/>
              </w:rPr>
              <w:t>coach at the school:</w:t>
            </w:r>
          </w:p>
          <w:p w14:paraId="4C8A0643" w14:textId="77777777" w:rsidR="00B57D11" w:rsidRPr="00091302" w:rsidRDefault="00B57D11" w:rsidP="00B57D11">
            <w:pPr>
              <w:pStyle w:val="ListParagraph"/>
              <w:ind w:left="360"/>
              <w:rPr>
                <w:rFonts w:eastAsia="Times New Roman" w:cs="Arial"/>
                <w:b/>
                <w:bCs/>
                <w:szCs w:val="24"/>
              </w:rPr>
            </w:pPr>
          </w:p>
          <w:p w14:paraId="75EF27DF" w14:textId="77777777" w:rsidR="007813EB" w:rsidRPr="00091302" w:rsidRDefault="007813EB" w:rsidP="00A13489">
            <w:pPr>
              <w:pStyle w:val="ListParagraph"/>
              <w:numPr>
                <w:ilvl w:val="2"/>
                <w:numId w:val="29"/>
              </w:numPr>
              <w:ind w:left="1147"/>
              <w:rPr>
                <w:rFonts w:eastAsia="Times New Roman" w:cs="Arial"/>
                <w:b/>
                <w:bCs/>
                <w:szCs w:val="24"/>
              </w:rPr>
            </w:pPr>
            <w:r w:rsidRPr="00091302">
              <w:rPr>
                <w:rFonts w:eastAsia="Times New Roman" w:cs="Arial"/>
                <w:b/>
                <w:bCs/>
                <w:szCs w:val="24"/>
              </w:rPr>
              <w:t>How many other coaches are there at the school?</w:t>
            </w:r>
          </w:p>
          <w:p w14:paraId="72D981D5" w14:textId="77777777" w:rsidR="007813EB" w:rsidRPr="00091302" w:rsidRDefault="007813EB" w:rsidP="00A13489">
            <w:pPr>
              <w:pStyle w:val="ListParagraph"/>
              <w:numPr>
                <w:ilvl w:val="2"/>
                <w:numId w:val="29"/>
              </w:numPr>
              <w:ind w:left="1147"/>
              <w:rPr>
                <w:rFonts w:eastAsia="Times New Roman" w:cs="Arial"/>
                <w:b/>
                <w:bCs/>
                <w:szCs w:val="24"/>
              </w:rPr>
            </w:pPr>
            <w:r w:rsidRPr="00091302">
              <w:rPr>
                <w:rFonts w:eastAsia="Times New Roman" w:cs="Arial"/>
                <w:b/>
                <w:bCs/>
                <w:szCs w:val="24"/>
              </w:rPr>
              <w:t>How will responsibilities be divided among the coaches?</w:t>
            </w:r>
          </w:p>
          <w:p w14:paraId="0093B68C" w14:textId="69217426" w:rsidR="00091302" w:rsidRPr="00091302" w:rsidRDefault="007813EB" w:rsidP="00A13489">
            <w:pPr>
              <w:pStyle w:val="ListParagraph"/>
              <w:numPr>
                <w:ilvl w:val="2"/>
                <w:numId w:val="29"/>
              </w:numPr>
              <w:ind w:left="1147"/>
              <w:rPr>
                <w:rFonts w:eastAsia="Times New Roman" w:cs="Arial"/>
                <w:b/>
                <w:bCs/>
                <w:szCs w:val="24"/>
              </w:rPr>
            </w:pPr>
            <w:r w:rsidRPr="00091302">
              <w:rPr>
                <w:rFonts w:eastAsia="Times New Roman" w:cs="Arial"/>
                <w:b/>
                <w:bCs/>
                <w:szCs w:val="24"/>
              </w:rPr>
              <w:t>How will the coaches work together to ensure alignment across the school?</w:t>
            </w:r>
          </w:p>
          <w:p w14:paraId="742D44E2" w14:textId="77777777" w:rsidR="00B57D11" w:rsidRDefault="00B57D11" w:rsidP="00A13489">
            <w:pPr>
              <w:rPr>
                <w:rFonts w:eastAsia="Times New Roman" w:cs="Arial"/>
                <w:b/>
                <w:bCs/>
                <w:szCs w:val="24"/>
              </w:rPr>
            </w:pPr>
          </w:p>
          <w:p w14:paraId="21CD76BF" w14:textId="49FEF8FD" w:rsidR="007813EB" w:rsidRPr="00E825DF" w:rsidRDefault="007813EB" w:rsidP="00A13489">
            <w:pPr>
              <w:rPr>
                <w:rFonts w:eastAsia="Times New Roman" w:cs="Arial"/>
                <w:b/>
                <w:bCs/>
                <w:szCs w:val="24"/>
              </w:rPr>
            </w:pPr>
            <w:r w:rsidRPr="00E825DF">
              <w:rPr>
                <w:rFonts w:eastAsia="Times New Roman" w:cs="Arial"/>
                <w:b/>
                <w:bCs/>
                <w:szCs w:val="24"/>
              </w:rPr>
              <w:t xml:space="preserve">SCHOOLS </w:t>
            </w:r>
            <w:r w:rsidR="00891951">
              <w:rPr>
                <w:rFonts w:eastAsia="Times New Roman" w:cs="Arial"/>
                <w:b/>
                <w:bCs/>
                <w:szCs w:val="24"/>
              </w:rPr>
              <w:t>THAT WILL ONLY HAVE ONE</w:t>
            </w:r>
            <w:r w:rsidRPr="00E825DF">
              <w:rPr>
                <w:rFonts w:eastAsia="Times New Roman" w:cs="Arial"/>
                <w:b/>
                <w:bCs/>
                <w:szCs w:val="24"/>
              </w:rPr>
              <w:t xml:space="preserve"> INSTRUCTIONAL COACH </w:t>
            </w:r>
            <w:r w:rsidR="00891951">
              <w:rPr>
                <w:rFonts w:eastAsia="Times New Roman" w:cs="Arial"/>
                <w:b/>
                <w:bCs/>
                <w:szCs w:val="24"/>
              </w:rPr>
              <w:t>IN 2022-23</w:t>
            </w:r>
            <w:r w:rsidRPr="00E825DF">
              <w:rPr>
                <w:rFonts w:eastAsia="Times New Roman" w:cs="Arial"/>
                <w:b/>
                <w:bCs/>
                <w:szCs w:val="24"/>
              </w:rPr>
              <w:t xml:space="preserve"> SHOULD WRITE “N/A” IN THE BOX BELOW</w:t>
            </w:r>
          </w:p>
        </w:tc>
      </w:tr>
      <w:tr w:rsidR="007813EB" w14:paraId="14AD53E2" w14:textId="77777777" w:rsidTr="00E825DF">
        <w:trPr>
          <w:trHeight w:val="1313"/>
        </w:trPr>
        <w:tc>
          <w:tcPr>
            <w:tcW w:w="9355" w:type="dxa"/>
            <w:shd w:val="clear" w:color="auto" w:fill="FFFFFF" w:themeFill="background1"/>
          </w:tcPr>
          <w:p w14:paraId="6075F853" w14:textId="77777777" w:rsidR="007813EB" w:rsidRPr="00091302" w:rsidRDefault="007813EB" w:rsidP="00A13489">
            <w:pPr>
              <w:rPr>
                <w:rFonts w:eastAsia="Times New Roman" w:cs="Arial"/>
                <w:szCs w:val="24"/>
              </w:rPr>
            </w:pPr>
          </w:p>
          <w:p w14:paraId="28C47AF2" w14:textId="77777777" w:rsidR="007813EB" w:rsidRPr="00091302" w:rsidRDefault="007813EB" w:rsidP="00A13489">
            <w:pPr>
              <w:rPr>
                <w:rFonts w:eastAsia="Times New Roman" w:cs="Arial"/>
                <w:b/>
                <w:bCs/>
                <w:szCs w:val="24"/>
              </w:rPr>
            </w:pPr>
          </w:p>
        </w:tc>
      </w:tr>
    </w:tbl>
    <w:p w14:paraId="1690F98B" w14:textId="77777777" w:rsidR="007071BD" w:rsidRDefault="007071BD" w:rsidP="00A13489">
      <w:pPr>
        <w:spacing w:after="0" w:line="240" w:lineRule="auto"/>
        <w:rPr>
          <w:rFonts w:ascii="Times New Roman" w:eastAsia="Times New Roman" w:hAnsi="Times New Roman" w:cs="Times New Roman"/>
          <w:b/>
          <w:bCs/>
          <w:color w:val="243F60" w:themeColor="accent1" w:themeShade="7F"/>
          <w:sz w:val="28"/>
          <w:szCs w:val="28"/>
        </w:rPr>
      </w:pPr>
      <w:r>
        <w:rPr>
          <w:rFonts w:ascii="Times New Roman" w:hAnsi="Times New Roman" w:cs="Times New Roman"/>
          <w:b/>
          <w:bCs/>
        </w:rPr>
        <w:br w:type="page"/>
      </w:r>
    </w:p>
    <w:p w14:paraId="47345025" w14:textId="2DF3D8F4" w:rsidR="007E5D77" w:rsidRPr="004E1034" w:rsidRDefault="00C25446" w:rsidP="00A13489">
      <w:pPr>
        <w:pStyle w:val="Heading3"/>
        <w:spacing w:before="0" w:line="240" w:lineRule="auto"/>
        <w:ind w:left="-270"/>
        <w:rPr>
          <w:rFonts w:ascii="Segoe UI" w:hAnsi="Segoe UI" w:cs="Segoe UI"/>
          <w:i/>
          <w:iCs/>
          <w:sz w:val="18"/>
          <w:szCs w:val="18"/>
        </w:rPr>
      </w:pPr>
      <w:r>
        <w:lastRenderedPageBreak/>
        <w:t xml:space="preserve">Part C: </w:t>
      </w:r>
      <w:r w:rsidR="007E5D77">
        <w:t xml:space="preserve">School </w:t>
      </w:r>
      <w:r w:rsidR="007E5D77" w:rsidRPr="351626DB">
        <w:t>Information Form</w:t>
      </w:r>
      <w:r w:rsidR="007E5D77">
        <w:t xml:space="preserve"> (complete 1 per school)</w:t>
      </w:r>
    </w:p>
    <w:p w14:paraId="3CF369E4" w14:textId="77777777" w:rsidR="007E5D77" w:rsidRPr="004E1034" w:rsidRDefault="007E5D77" w:rsidP="00A13489">
      <w:pPr>
        <w:spacing w:after="0" w:line="240" w:lineRule="auto"/>
        <w:jc w:val="center"/>
        <w:textAlignment w:val="baseline"/>
        <w:rPr>
          <w:rFonts w:ascii="Segoe UI" w:eastAsia="Times New Roman" w:hAnsi="Segoe UI" w:cs="Segoe UI"/>
          <w:sz w:val="18"/>
          <w:szCs w:val="18"/>
        </w:rPr>
      </w:pPr>
      <w:r w:rsidRPr="004E1034">
        <w:rPr>
          <w:rFonts w:ascii="Times New Roman" w:eastAsia="Times New Roman" w:hAnsi="Times New Roman" w:cs="Times New Roman"/>
          <w:sz w:val="20"/>
          <w:szCs w:val="20"/>
        </w:rPr>
        <w:t> </w:t>
      </w:r>
    </w:p>
    <w:p w14:paraId="6132307C" w14:textId="28CDDA8B" w:rsidR="007E5D77" w:rsidRDefault="007E5D77" w:rsidP="00A13489">
      <w:pPr>
        <w:spacing w:after="0" w:line="240" w:lineRule="auto"/>
        <w:ind w:left="-270"/>
        <w:jc w:val="both"/>
        <w:textAlignment w:val="baseline"/>
        <w:rPr>
          <w:rFonts w:eastAsia="Times New Roman" w:cs="Arial"/>
        </w:rPr>
      </w:pPr>
      <w:r w:rsidRPr="32403E73">
        <w:rPr>
          <w:rFonts w:eastAsia="Times New Roman" w:cs="Arial"/>
        </w:rPr>
        <w:t xml:space="preserve">Schools will need to ensure that at least ten teachers will </w:t>
      </w:r>
      <w:r w:rsidR="00900D71">
        <w:rPr>
          <w:rFonts w:eastAsia="Times New Roman" w:cs="Arial"/>
        </w:rPr>
        <w:t>participate in peer coaching</w:t>
      </w:r>
      <w:r w:rsidRPr="32403E73">
        <w:rPr>
          <w:rFonts w:eastAsia="Times New Roman" w:cs="Arial"/>
        </w:rPr>
        <w:t xml:space="preserve"> in order to participate in the program.</w:t>
      </w:r>
      <w:r w:rsidR="00F27B5E">
        <w:rPr>
          <w:rFonts w:eastAsia="Times New Roman" w:cs="Arial"/>
        </w:rPr>
        <w:t xml:space="preserve"> </w:t>
      </w:r>
      <w:r w:rsidR="00C25446">
        <w:rPr>
          <w:rFonts w:eastAsia="Times New Roman" w:cs="Arial"/>
        </w:rPr>
        <w:t xml:space="preserve">If a school has yet to identify the coach participating in the program, the school may indicate “TBD” for </w:t>
      </w:r>
      <w:r w:rsidR="008B151C">
        <w:rPr>
          <w:rFonts w:eastAsia="Times New Roman" w:cs="Arial"/>
        </w:rPr>
        <w:t xml:space="preserve">“New Coach’s Name” and “Years of Experience.” </w:t>
      </w:r>
      <w:r w:rsidR="00C25446">
        <w:rPr>
          <w:rFonts w:eastAsia="Times New Roman" w:cs="Arial"/>
        </w:rPr>
        <w:t>All schools must identify the ten teachers willing to be coached</w:t>
      </w:r>
      <w:r w:rsidR="00091302">
        <w:rPr>
          <w:rFonts w:eastAsia="Times New Roman" w:cs="Arial"/>
        </w:rPr>
        <w:t xml:space="preserve"> as part of the application.</w:t>
      </w:r>
    </w:p>
    <w:p w14:paraId="0C192DA6" w14:textId="5046DEA6" w:rsidR="00A13489" w:rsidRDefault="00A13489" w:rsidP="00A13489">
      <w:pPr>
        <w:spacing w:after="0" w:line="240" w:lineRule="auto"/>
        <w:ind w:left="-270"/>
        <w:jc w:val="both"/>
        <w:textAlignment w:val="baseline"/>
        <w:rPr>
          <w:rFonts w:eastAsia="Times New Roman" w:cs="Arial"/>
        </w:rPr>
      </w:pPr>
    </w:p>
    <w:p w14:paraId="49D86025" w14:textId="77777777" w:rsidR="00A13489" w:rsidRDefault="00A13489" w:rsidP="00A13489">
      <w:pPr>
        <w:spacing w:after="0" w:line="240" w:lineRule="auto"/>
        <w:ind w:left="-270"/>
        <w:jc w:val="both"/>
        <w:textAlignment w:val="baseline"/>
        <w:rPr>
          <w:rFonts w:eastAsia="Times New Roman" w:cs="Arial"/>
        </w:rPr>
      </w:pPr>
    </w:p>
    <w:tbl>
      <w:tblPr>
        <w:tblStyle w:val="TableGrid"/>
        <w:tblW w:w="9630" w:type="dxa"/>
        <w:tblInd w:w="-185" w:type="dxa"/>
        <w:tblLook w:val="04A0" w:firstRow="1" w:lastRow="0" w:firstColumn="1" w:lastColumn="0" w:noHBand="0" w:noVBand="1"/>
      </w:tblPr>
      <w:tblGrid>
        <w:gridCol w:w="4815"/>
        <w:gridCol w:w="4815"/>
      </w:tblGrid>
      <w:tr w:rsidR="00A13489" w14:paraId="63250911" w14:textId="77777777" w:rsidTr="00A13489">
        <w:tc>
          <w:tcPr>
            <w:tcW w:w="4815" w:type="dxa"/>
          </w:tcPr>
          <w:p w14:paraId="66477ADC" w14:textId="201D9EC5" w:rsidR="00A13489" w:rsidRDefault="00A13489" w:rsidP="00A13489">
            <w:pPr>
              <w:jc w:val="both"/>
              <w:textAlignment w:val="baseline"/>
              <w:rPr>
                <w:rFonts w:eastAsia="Times New Roman" w:cs="Arial"/>
              </w:rPr>
            </w:pPr>
            <w:r>
              <w:rPr>
                <w:rFonts w:eastAsia="Times New Roman" w:cs="Arial"/>
                <w:b/>
                <w:bCs/>
                <w:szCs w:val="24"/>
              </w:rPr>
              <w:t>School Name</w:t>
            </w:r>
          </w:p>
        </w:tc>
        <w:tc>
          <w:tcPr>
            <w:tcW w:w="4815" w:type="dxa"/>
          </w:tcPr>
          <w:p w14:paraId="5F4131EC" w14:textId="77777777" w:rsidR="00A13489" w:rsidRDefault="00A13489" w:rsidP="00A13489">
            <w:pPr>
              <w:jc w:val="both"/>
              <w:textAlignment w:val="baseline"/>
              <w:rPr>
                <w:rFonts w:eastAsia="Times New Roman" w:cs="Arial"/>
              </w:rPr>
            </w:pPr>
          </w:p>
        </w:tc>
      </w:tr>
      <w:tr w:rsidR="00BE025A" w14:paraId="569BF9E6" w14:textId="77777777" w:rsidTr="00A13489">
        <w:tc>
          <w:tcPr>
            <w:tcW w:w="4815" w:type="dxa"/>
          </w:tcPr>
          <w:p w14:paraId="4542A019" w14:textId="57F980C1" w:rsidR="00BE025A" w:rsidRDefault="00891951" w:rsidP="00A13489">
            <w:pPr>
              <w:jc w:val="both"/>
              <w:textAlignment w:val="baseline"/>
              <w:rPr>
                <w:rFonts w:eastAsia="Times New Roman" w:cs="Arial"/>
                <w:b/>
                <w:bCs/>
                <w:szCs w:val="24"/>
              </w:rPr>
            </w:pPr>
            <w:r>
              <w:rPr>
                <w:rFonts w:eastAsia="Times New Roman" w:cs="Arial"/>
                <w:b/>
                <w:bCs/>
                <w:szCs w:val="24"/>
              </w:rPr>
              <w:t>Enrollment</w:t>
            </w:r>
          </w:p>
        </w:tc>
        <w:tc>
          <w:tcPr>
            <w:tcW w:w="4815" w:type="dxa"/>
          </w:tcPr>
          <w:p w14:paraId="2804AE35" w14:textId="77777777" w:rsidR="00BE025A" w:rsidRDefault="00BE025A" w:rsidP="00A13489">
            <w:pPr>
              <w:jc w:val="both"/>
              <w:textAlignment w:val="baseline"/>
              <w:rPr>
                <w:rFonts w:eastAsia="Times New Roman" w:cs="Arial"/>
              </w:rPr>
            </w:pPr>
          </w:p>
        </w:tc>
      </w:tr>
      <w:tr w:rsidR="00BE025A" w14:paraId="4C8D8134" w14:textId="77777777" w:rsidTr="00A13489">
        <w:tc>
          <w:tcPr>
            <w:tcW w:w="4815" w:type="dxa"/>
          </w:tcPr>
          <w:p w14:paraId="323DED9B" w14:textId="1A60F6BC" w:rsidR="00BE025A" w:rsidRDefault="00891951" w:rsidP="00A13489">
            <w:pPr>
              <w:jc w:val="both"/>
              <w:textAlignment w:val="baseline"/>
              <w:rPr>
                <w:rFonts w:eastAsia="Times New Roman" w:cs="Arial"/>
                <w:b/>
                <w:bCs/>
                <w:szCs w:val="24"/>
              </w:rPr>
            </w:pPr>
            <w:r>
              <w:rPr>
                <w:rFonts w:eastAsia="Times New Roman" w:cs="Arial"/>
                <w:b/>
                <w:bCs/>
                <w:szCs w:val="24"/>
              </w:rPr>
              <w:t>Number of School-Based Instructional Coaches in 2021-22</w:t>
            </w:r>
          </w:p>
        </w:tc>
        <w:tc>
          <w:tcPr>
            <w:tcW w:w="4815" w:type="dxa"/>
          </w:tcPr>
          <w:p w14:paraId="0CD117DF" w14:textId="77777777" w:rsidR="00BE025A" w:rsidRDefault="00BE025A" w:rsidP="00A13489">
            <w:pPr>
              <w:jc w:val="both"/>
              <w:textAlignment w:val="baseline"/>
              <w:rPr>
                <w:rFonts w:eastAsia="Times New Roman" w:cs="Arial"/>
              </w:rPr>
            </w:pPr>
          </w:p>
        </w:tc>
      </w:tr>
      <w:tr w:rsidR="00A13489" w14:paraId="2084F6A4" w14:textId="77777777" w:rsidTr="00A13489">
        <w:tc>
          <w:tcPr>
            <w:tcW w:w="4815" w:type="dxa"/>
          </w:tcPr>
          <w:p w14:paraId="1ED9C551" w14:textId="48BA74EF" w:rsidR="00A13489" w:rsidRDefault="00A13489" w:rsidP="00A13489">
            <w:pPr>
              <w:jc w:val="both"/>
              <w:textAlignment w:val="baseline"/>
              <w:rPr>
                <w:rFonts w:eastAsia="Times New Roman" w:cs="Arial"/>
              </w:rPr>
            </w:pPr>
            <w:r w:rsidRPr="00FF4EAD">
              <w:rPr>
                <w:rFonts w:eastAsia="Times New Roman" w:cs="Arial"/>
                <w:b/>
                <w:bCs/>
                <w:szCs w:val="24"/>
              </w:rPr>
              <w:t>New Coach’s name</w:t>
            </w:r>
          </w:p>
        </w:tc>
        <w:tc>
          <w:tcPr>
            <w:tcW w:w="4815" w:type="dxa"/>
          </w:tcPr>
          <w:p w14:paraId="23737CBC" w14:textId="77777777" w:rsidR="00A13489" w:rsidRDefault="00A13489" w:rsidP="00A13489">
            <w:pPr>
              <w:jc w:val="both"/>
              <w:textAlignment w:val="baseline"/>
              <w:rPr>
                <w:rFonts w:eastAsia="Times New Roman" w:cs="Arial"/>
              </w:rPr>
            </w:pPr>
          </w:p>
        </w:tc>
      </w:tr>
      <w:tr w:rsidR="00A13489" w14:paraId="4B63F3DE" w14:textId="77777777" w:rsidTr="00A13489">
        <w:tc>
          <w:tcPr>
            <w:tcW w:w="4815" w:type="dxa"/>
          </w:tcPr>
          <w:p w14:paraId="27F6A9DA" w14:textId="685D8E25" w:rsidR="00A13489" w:rsidRDefault="00A13489" w:rsidP="00A13489">
            <w:pPr>
              <w:jc w:val="both"/>
              <w:textAlignment w:val="baseline"/>
              <w:rPr>
                <w:rFonts w:eastAsia="Times New Roman" w:cs="Arial"/>
              </w:rPr>
            </w:pPr>
            <w:r w:rsidRPr="00FF4EAD">
              <w:rPr>
                <w:rFonts w:eastAsia="Times New Roman" w:cs="Arial"/>
                <w:b/>
                <w:bCs/>
                <w:szCs w:val="24"/>
              </w:rPr>
              <w:t>Years of Experience at the school</w:t>
            </w:r>
          </w:p>
        </w:tc>
        <w:tc>
          <w:tcPr>
            <w:tcW w:w="4815" w:type="dxa"/>
          </w:tcPr>
          <w:p w14:paraId="3CDED37B" w14:textId="77777777" w:rsidR="00A13489" w:rsidRDefault="00A13489" w:rsidP="00A13489">
            <w:pPr>
              <w:jc w:val="both"/>
              <w:textAlignment w:val="baseline"/>
              <w:rPr>
                <w:rFonts w:eastAsia="Times New Roman" w:cs="Arial"/>
              </w:rPr>
            </w:pPr>
          </w:p>
        </w:tc>
      </w:tr>
    </w:tbl>
    <w:p w14:paraId="380D3EE2" w14:textId="0CED3D1E" w:rsidR="00A13489" w:rsidRDefault="00A13489" w:rsidP="00A13489">
      <w:pPr>
        <w:spacing w:after="0" w:line="240" w:lineRule="auto"/>
        <w:ind w:left="-270"/>
        <w:jc w:val="both"/>
        <w:textAlignment w:val="baseline"/>
        <w:rPr>
          <w:rFonts w:eastAsia="Times New Roman" w:cs="Arial"/>
        </w:rPr>
      </w:pPr>
    </w:p>
    <w:p w14:paraId="044E5AEE" w14:textId="77777777" w:rsidR="00A13489" w:rsidRPr="00211CE5" w:rsidRDefault="00A13489" w:rsidP="00A13489">
      <w:pPr>
        <w:spacing w:after="0" w:line="240" w:lineRule="auto"/>
        <w:ind w:left="-270"/>
        <w:jc w:val="both"/>
        <w:textAlignment w:val="baseline"/>
        <w:rPr>
          <w:rFonts w:eastAsia="Times New Roman" w:cs="Arial"/>
        </w:rPr>
      </w:pPr>
    </w:p>
    <w:p w14:paraId="15D117BF" w14:textId="77777777" w:rsidR="007E5D77" w:rsidRPr="00211CE5" w:rsidRDefault="007E5D77" w:rsidP="00A13489">
      <w:pPr>
        <w:spacing w:after="0" w:line="240" w:lineRule="auto"/>
        <w:textAlignment w:val="baseline"/>
        <w:rPr>
          <w:rFonts w:eastAsia="Times New Roman" w:cs="Arial"/>
          <w:szCs w:val="24"/>
        </w:rPr>
      </w:pPr>
    </w:p>
    <w:tbl>
      <w:tblPr>
        <w:tblStyle w:val="TableGrid"/>
        <w:tblW w:w="9630" w:type="dxa"/>
        <w:tblInd w:w="-190" w:type="dxa"/>
        <w:tblLayout w:type="fixed"/>
        <w:tblLook w:val="04A0" w:firstRow="1" w:lastRow="0" w:firstColumn="1" w:lastColumn="0" w:noHBand="0" w:noVBand="1"/>
      </w:tblPr>
      <w:tblGrid>
        <w:gridCol w:w="4815"/>
        <w:gridCol w:w="4815"/>
      </w:tblGrid>
      <w:tr w:rsidR="007E5D77" w:rsidRPr="00211CE5" w14:paraId="5656932C" w14:textId="77777777" w:rsidTr="00A13489">
        <w:trPr>
          <w:trHeight w:val="529"/>
        </w:trPr>
        <w:tc>
          <w:tcPr>
            <w:tcW w:w="48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188A938" w14:textId="77777777" w:rsidR="007E5D77" w:rsidRPr="00091302" w:rsidRDefault="007E5D77" w:rsidP="00A13489">
            <w:pPr>
              <w:jc w:val="center"/>
              <w:rPr>
                <w:rFonts w:eastAsia="Times New Roman" w:cs="Arial"/>
                <w:szCs w:val="24"/>
              </w:rPr>
            </w:pPr>
            <w:r w:rsidRPr="00091302">
              <w:rPr>
                <w:rFonts w:eastAsia="Times New Roman" w:cs="Arial"/>
                <w:b/>
                <w:bCs/>
                <w:szCs w:val="24"/>
              </w:rPr>
              <w:t>Teacher Name to be Coached</w:t>
            </w:r>
          </w:p>
        </w:tc>
        <w:tc>
          <w:tcPr>
            <w:tcW w:w="48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2D090FA" w14:textId="77777777" w:rsidR="007E5D77" w:rsidRPr="00091302" w:rsidRDefault="007E5D77" w:rsidP="00A13489">
            <w:pPr>
              <w:jc w:val="center"/>
              <w:rPr>
                <w:rFonts w:eastAsia="Times New Roman" w:cs="Arial"/>
                <w:szCs w:val="24"/>
              </w:rPr>
            </w:pPr>
            <w:r w:rsidRPr="00091302">
              <w:rPr>
                <w:rFonts w:eastAsia="Times New Roman" w:cs="Arial"/>
                <w:b/>
                <w:bCs/>
                <w:szCs w:val="24"/>
              </w:rPr>
              <w:t>Grade and/or Subject Area</w:t>
            </w:r>
          </w:p>
        </w:tc>
      </w:tr>
      <w:tr w:rsidR="007E5D77" w14:paraId="39050267" w14:textId="77777777" w:rsidTr="00A13489">
        <w:trPr>
          <w:trHeight w:val="362"/>
        </w:trPr>
        <w:tc>
          <w:tcPr>
            <w:tcW w:w="4815" w:type="dxa"/>
            <w:tcBorders>
              <w:top w:val="single" w:sz="8" w:space="0" w:color="auto"/>
              <w:left w:val="single" w:sz="8" w:space="0" w:color="auto"/>
              <w:bottom w:val="single" w:sz="8" w:space="0" w:color="auto"/>
              <w:right w:val="single" w:sz="8" w:space="0" w:color="auto"/>
            </w:tcBorders>
          </w:tcPr>
          <w:p w14:paraId="5258DC58" w14:textId="77777777" w:rsidR="007E5D77" w:rsidRPr="00091302" w:rsidRDefault="007E5D77" w:rsidP="00A13489">
            <w:pPr>
              <w:pStyle w:val="ListParagraph"/>
              <w:numPr>
                <w:ilvl w:val="0"/>
                <w:numId w:val="21"/>
              </w:numPr>
              <w:ind w:left="450"/>
              <w:rPr>
                <w:szCs w:val="24"/>
              </w:rPr>
            </w:pPr>
          </w:p>
        </w:tc>
        <w:tc>
          <w:tcPr>
            <w:tcW w:w="4815" w:type="dxa"/>
            <w:tcBorders>
              <w:top w:val="single" w:sz="8" w:space="0" w:color="auto"/>
              <w:left w:val="single" w:sz="8" w:space="0" w:color="auto"/>
              <w:bottom w:val="single" w:sz="8" w:space="0" w:color="auto"/>
              <w:right w:val="single" w:sz="8" w:space="0" w:color="auto"/>
            </w:tcBorders>
          </w:tcPr>
          <w:p w14:paraId="360A023F" w14:textId="77777777" w:rsidR="007E5D77" w:rsidRPr="00091302" w:rsidRDefault="007E5D77" w:rsidP="00A13489">
            <w:pPr>
              <w:rPr>
                <w:szCs w:val="24"/>
              </w:rPr>
            </w:pPr>
            <w:r w:rsidRPr="00091302">
              <w:rPr>
                <w:rFonts w:ascii="Segoe UI" w:eastAsia="Segoe UI" w:hAnsi="Segoe UI" w:cs="Segoe UI"/>
                <w:szCs w:val="24"/>
              </w:rPr>
              <w:t xml:space="preserve"> </w:t>
            </w:r>
          </w:p>
        </w:tc>
      </w:tr>
      <w:tr w:rsidR="007E5D77" w14:paraId="1607ECF3" w14:textId="77777777" w:rsidTr="00A13489">
        <w:trPr>
          <w:trHeight w:val="379"/>
        </w:trPr>
        <w:tc>
          <w:tcPr>
            <w:tcW w:w="4815" w:type="dxa"/>
            <w:tcBorders>
              <w:top w:val="single" w:sz="8" w:space="0" w:color="auto"/>
              <w:left w:val="single" w:sz="8" w:space="0" w:color="auto"/>
              <w:bottom w:val="single" w:sz="8" w:space="0" w:color="auto"/>
              <w:right w:val="single" w:sz="8" w:space="0" w:color="auto"/>
            </w:tcBorders>
          </w:tcPr>
          <w:p w14:paraId="103A0941" w14:textId="77777777" w:rsidR="007E5D77" w:rsidRPr="00091302" w:rsidRDefault="007E5D77" w:rsidP="00A13489">
            <w:pPr>
              <w:pStyle w:val="ListParagraph"/>
              <w:numPr>
                <w:ilvl w:val="0"/>
                <w:numId w:val="21"/>
              </w:numPr>
              <w:ind w:left="450"/>
              <w:rPr>
                <w:szCs w:val="24"/>
              </w:rPr>
            </w:pPr>
          </w:p>
        </w:tc>
        <w:tc>
          <w:tcPr>
            <w:tcW w:w="4815" w:type="dxa"/>
            <w:tcBorders>
              <w:top w:val="single" w:sz="8" w:space="0" w:color="auto"/>
              <w:left w:val="single" w:sz="8" w:space="0" w:color="auto"/>
              <w:bottom w:val="single" w:sz="8" w:space="0" w:color="auto"/>
              <w:right w:val="single" w:sz="8" w:space="0" w:color="auto"/>
            </w:tcBorders>
          </w:tcPr>
          <w:p w14:paraId="1D81C24E" w14:textId="77777777" w:rsidR="007E5D77" w:rsidRPr="00091302" w:rsidRDefault="007E5D77" w:rsidP="00A13489">
            <w:pPr>
              <w:rPr>
                <w:szCs w:val="24"/>
              </w:rPr>
            </w:pPr>
            <w:r w:rsidRPr="00091302">
              <w:rPr>
                <w:rFonts w:ascii="Times New Roman" w:eastAsia="Times New Roman" w:hAnsi="Times New Roman" w:cs="Times New Roman"/>
                <w:szCs w:val="24"/>
              </w:rPr>
              <w:t xml:space="preserve">  </w:t>
            </w:r>
          </w:p>
        </w:tc>
      </w:tr>
      <w:tr w:rsidR="007E5D77" w14:paraId="164659A0" w14:textId="77777777" w:rsidTr="00A13489">
        <w:trPr>
          <w:trHeight w:val="379"/>
        </w:trPr>
        <w:tc>
          <w:tcPr>
            <w:tcW w:w="4815" w:type="dxa"/>
            <w:tcBorders>
              <w:top w:val="single" w:sz="8" w:space="0" w:color="auto"/>
              <w:left w:val="single" w:sz="8" w:space="0" w:color="auto"/>
              <w:bottom w:val="single" w:sz="8" w:space="0" w:color="auto"/>
              <w:right w:val="single" w:sz="8" w:space="0" w:color="auto"/>
            </w:tcBorders>
          </w:tcPr>
          <w:p w14:paraId="4919EC1C" w14:textId="77777777" w:rsidR="007E5D77" w:rsidRPr="00091302" w:rsidRDefault="007E5D77" w:rsidP="00A13489">
            <w:pPr>
              <w:pStyle w:val="ListParagraph"/>
              <w:numPr>
                <w:ilvl w:val="0"/>
                <w:numId w:val="21"/>
              </w:numPr>
              <w:ind w:left="450"/>
              <w:rPr>
                <w:szCs w:val="24"/>
              </w:rPr>
            </w:pPr>
          </w:p>
        </w:tc>
        <w:tc>
          <w:tcPr>
            <w:tcW w:w="4815" w:type="dxa"/>
            <w:tcBorders>
              <w:top w:val="single" w:sz="8" w:space="0" w:color="auto"/>
              <w:left w:val="single" w:sz="8" w:space="0" w:color="auto"/>
              <w:bottom w:val="single" w:sz="8" w:space="0" w:color="auto"/>
              <w:right w:val="single" w:sz="8" w:space="0" w:color="auto"/>
            </w:tcBorders>
          </w:tcPr>
          <w:p w14:paraId="0283D31B" w14:textId="77777777" w:rsidR="007E5D77" w:rsidRPr="00091302" w:rsidRDefault="007E5D77" w:rsidP="00A13489">
            <w:pPr>
              <w:rPr>
                <w:szCs w:val="24"/>
              </w:rPr>
            </w:pPr>
            <w:r w:rsidRPr="00091302">
              <w:rPr>
                <w:rFonts w:ascii="Times New Roman" w:eastAsia="Times New Roman" w:hAnsi="Times New Roman" w:cs="Times New Roman"/>
                <w:szCs w:val="24"/>
              </w:rPr>
              <w:t xml:space="preserve">  </w:t>
            </w:r>
          </w:p>
        </w:tc>
      </w:tr>
      <w:tr w:rsidR="007E5D77" w14:paraId="55B2C90E" w14:textId="77777777" w:rsidTr="00A13489">
        <w:trPr>
          <w:trHeight w:val="362"/>
        </w:trPr>
        <w:tc>
          <w:tcPr>
            <w:tcW w:w="4815" w:type="dxa"/>
            <w:tcBorders>
              <w:top w:val="single" w:sz="8" w:space="0" w:color="auto"/>
              <w:left w:val="single" w:sz="8" w:space="0" w:color="auto"/>
              <w:bottom w:val="single" w:sz="8" w:space="0" w:color="auto"/>
              <w:right w:val="single" w:sz="8" w:space="0" w:color="auto"/>
            </w:tcBorders>
          </w:tcPr>
          <w:p w14:paraId="23E9060D" w14:textId="77777777" w:rsidR="007E5D77" w:rsidRPr="00091302" w:rsidRDefault="007E5D77" w:rsidP="00A13489">
            <w:pPr>
              <w:pStyle w:val="ListParagraph"/>
              <w:numPr>
                <w:ilvl w:val="0"/>
                <w:numId w:val="21"/>
              </w:numPr>
              <w:ind w:left="450"/>
              <w:rPr>
                <w:szCs w:val="24"/>
              </w:rPr>
            </w:pPr>
          </w:p>
        </w:tc>
        <w:tc>
          <w:tcPr>
            <w:tcW w:w="4815" w:type="dxa"/>
            <w:tcBorders>
              <w:top w:val="single" w:sz="8" w:space="0" w:color="auto"/>
              <w:left w:val="single" w:sz="8" w:space="0" w:color="auto"/>
              <w:bottom w:val="single" w:sz="8" w:space="0" w:color="auto"/>
              <w:right w:val="single" w:sz="8" w:space="0" w:color="auto"/>
            </w:tcBorders>
          </w:tcPr>
          <w:p w14:paraId="3D99F0AC" w14:textId="77777777" w:rsidR="007E5D77" w:rsidRPr="00091302" w:rsidRDefault="007E5D77" w:rsidP="00A13489">
            <w:pPr>
              <w:rPr>
                <w:szCs w:val="24"/>
              </w:rPr>
            </w:pPr>
            <w:r w:rsidRPr="00091302">
              <w:rPr>
                <w:rFonts w:ascii="Calibri" w:eastAsia="Calibri" w:hAnsi="Calibri" w:cs="Calibri"/>
                <w:szCs w:val="24"/>
              </w:rPr>
              <w:t xml:space="preserve"> </w:t>
            </w:r>
          </w:p>
        </w:tc>
      </w:tr>
      <w:tr w:rsidR="007E5D77" w14:paraId="0DEAC18E" w14:textId="77777777" w:rsidTr="00A13489">
        <w:trPr>
          <w:trHeight w:val="379"/>
        </w:trPr>
        <w:tc>
          <w:tcPr>
            <w:tcW w:w="4815" w:type="dxa"/>
            <w:tcBorders>
              <w:top w:val="single" w:sz="8" w:space="0" w:color="auto"/>
              <w:left w:val="single" w:sz="8" w:space="0" w:color="auto"/>
              <w:bottom w:val="single" w:sz="8" w:space="0" w:color="auto"/>
              <w:right w:val="single" w:sz="8" w:space="0" w:color="auto"/>
            </w:tcBorders>
          </w:tcPr>
          <w:p w14:paraId="46D7FE5E" w14:textId="77777777" w:rsidR="007E5D77" w:rsidRPr="00091302" w:rsidRDefault="007E5D77" w:rsidP="00A13489">
            <w:pPr>
              <w:pStyle w:val="ListParagraph"/>
              <w:numPr>
                <w:ilvl w:val="0"/>
                <w:numId w:val="21"/>
              </w:numPr>
              <w:ind w:left="450"/>
              <w:rPr>
                <w:szCs w:val="24"/>
              </w:rPr>
            </w:pPr>
          </w:p>
        </w:tc>
        <w:tc>
          <w:tcPr>
            <w:tcW w:w="4815" w:type="dxa"/>
            <w:tcBorders>
              <w:top w:val="single" w:sz="8" w:space="0" w:color="auto"/>
              <w:left w:val="single" w:sz="8" w:space="0" w:color="auto"/>
              <w:bottom w:val="single" w:sz="8" w:space="0" w:color="auto"/>
              <w:right w:val="single" w:sz="8" w:space="0" w:color="auto"/>
            </w:tcBorders>
          </w:tcPr>
          <w:p w14:paraId="674645A5" w14:textId="77777777" w:rsidR="007E5D77" w:rsidRPr="00091302" w:rsidRDefault="007E5D77" w:rsidP="00A13489">
            <w:pPr>
              <w:rPr>
                <w:szCs w:val="24"/>
              </w:rPr>
            </w:pPr>
            <w:r w:rsidRPr="00091302">
              <w:rPr>
                <w:rFonts w:ascii="Times New Roman" w:eastAsia="Times New Roman" w:hAnsi="Times New Roman" w:cs="Times New Roman"/>
                <w:szCs w:val="24"/>
              </w:rPr>
              <w:t xml:space="preserve">  </w:t>
            </w:r>
          </w:p>
        </w:tc>
      </w:tr>
      <w:tr w:rsidR="007E5D77" w14:paraId="0FCF0160" w14:textId="77777777" w:rsidTr="00A13489">
        <w:trPr>
          <w:trHeight w:val="379"/>
        </w:trPr>
        <w:tc>
          <w:tcPr>
            <w:tcW w:w="4815" w:type="dxa"/>
            <w:tcBorders>
              <w:top w:val="single" w:sz="8" w:space="0" w:color="auto"/>
              <w:left w:val="single" w:sz="8" w:space="0" w:color="auto"/>
              <w:bottom w:val="single" w:sz="8" w:space="0" w:color="auto"/>
              <w:right w:val="single" w:sz="8" w:space="0" w:color="auto"/>
            </w:tcBorders>
          </w:tcPr>
          <w:p w14:paraId="02102CAC" w14:textId="77777777" w:rsidR="007E5D77" w:rsidRPr="00091302" w:rsidRDefault="007E5D77" w:rsidP="00A13489">
            <w:pPr>
              <w:pStyle w:val="ListParagraph"/>
              <w:numPr>
                <w:ilvl w:val="0"/>
                <w:numId w:val="21"/>
              </w:numPr>
              <w:ind w:left="450"/>
              <w:rPr>
                <w:szCs w:val="24"/>
              </w:rPr>
            </w:pPr>
          </w:p>
        </w:tc>
        <w:tc>
          <w:tcPr>
            <w:tcW w:w="4815" w:type="dxa"/>
            <w:tcBorders>
              <w:top w:val="single" w:sz="8" w:space="0" w:color="auto"/>
              <w:left w:val="single" w:sz="8" w:space="0" w:color="auto"/>
              <w:bottom w:val="single" w:sz="8" w:space="0" w:color="auto"/>
              <w:right w:val="single" w:sz="8" w:space="0" w:color="auto"/>
            </w:tcBorders>
          </w:tcPr>
          <w:p w14:paraId="418E6BEC" w14:textId="77777777" w:rsidR="007E5D77" w:rsidRPr="00091302" w:rsidRDefault="007E5D77" w:rsidP="00A13489">
            <w:pPr>
              <w:rPr>
                <w:szCs w:val="24"/>
              </w:rPr>
            </w:pPr>
            <w:r w:rsidRPr="00091302">
              <w:rPr>
                <w:rFonts w:ascii="Times New Roman" w:eastAsia="Times New Roman" w:hAnsi="Times New Roman" w:cs="Times New Roman"/>
                <w:szCs w:val="24"/>
              </w:rPr>
              <w:t xml:space="preserve">  </w:t>
            </w:r>
          </w:p>
        </w:tc>
      </w:tr>
      <w:tr w:rsidR="007E5D77" w14:paraId="0718D787" w14:textId="77777777" w:rsidTr="00A13489">
        <w:trPr>
          <w:trHeight w:val="362"/>
        </w:trPr>
        <w:tc>
          <w:tcPr>
            <w:tcW w:w="4815" w:type="dxa"/>
            <w:tcBorders>
              <w:top w:val="single" w:sz="8" w:space="0" w:color="auto"/>
              <w:left w:val="single" w:sz="8" w:space="0" w:color="auto"/>
              <w:bottom w:val="single" w:sz="8" w:space="0" w:color="auto"/>
              <w:right w:val="single" w:sz="8" w:space="0" w:color="auto"/>
            </w:tcBorders>
          </w:tcPr>
          <w:p w14:paraId="137472AE" w14:textId="77777777" w:rsidR="007E5D77" w:rsidRPr="00091302" w:rsidRDefault="007E5D77" w:rsidP="00A13489">
            <w:pPr>
              <w:pStyle w:val="ListParagraph"/>
              <w:numPr>
                <w:ilvl w:val="0"/>
                <w:numId w:val="21"/>
              </w:numPr>
              <w:ind w:left="450"/>
              <w:rPr>
                <w:szCs w:val="24"/>
              </w:rPr>
            </w:pPr>
          </w:p>
        </w:tc>
        <w:tc>
          <w:tcPr>
            <w:tcW w:w="4815" w:type="dxa"/>
            <w:tcBorders>
              <w:top w:val="single" w:sz="8" w:space="0" w:color="auto"/>
              <w:left w:val="single" w:sz="8" w:space="0" w:color="auto"/>
              <w:bottom w:val="single" w:sz="8" w:space="0" w:color="auto"/>
              <w:right w:val="single" w:sz="8" w:space="0" w:color="auto"/>
            </w:tcBorders>
          </w:tcPr>
          <w:p w14:paraId="75603687" w14:textId="77777777" w:rsidR="007E5D77" w:rsidRPr="00091302" w:rsidRDefault="007E5D77" w:rsidP="00A13489">
            <w:pPr>
              <w:rPr>
                <w:szCs w:val="24"/>
              </w:rPr>
            </w:pPr>
            <w:r w:rsidRPr="00091302">
              <w:rPr>
                <w:rFonts w:ascii="Times New Roman" w:eastAsia="Times New Roman" w:hAnsi="Times New Roman" w:cs="Times New Roman"/>
                <w:szCs w:val="24"/>
              </w:rPr>
              <w:t xml:space="preserve">  </w:t>
            </w:r>
          </w:p>
        </w:tc>
      </w:tr>
      <w:tr w:rsidR="007E5D77" w14:paraId="1A747D2B" w14:textId="77777777" w:rsidTr="00A13489">
        <w:trPr>
          <w:trHeight w:val="379"/>
        </w:trPr>
        <w:tc>
          <w:tcPr>
            <w:tcW w:w="4815" w:type="dxa"/>
            <w:tcBorders>
              <w:top w:val="single" w:sz="8" w:space="0" w:color="auto"/>
              <w:left w:val="single" w:sz="8" w:space="0" w:color="auto"/>
              <w:bottom w:val="single" w:sz="8" w:space="0" w:color="auto"/>
              <w:right w:val="single" w:sz="8" w:space="0" w:color="auto"/>
            </w:tcBorders>
          </w:tcPr>
          <w:p w14:paraId="5F10FA88" w14:textId="77777777" w:rsidR="007E5D77" w:rsidRPr="00091302" w:rsidRDefault="007E5D77" w:rsidP="00A13489">
            <w:pPr>
              <w:pStyle w:val="ListParagraph"/>
              <w:numPr>
                <w:ilvl w:val="0"/>
                <w:numId w:val="21"/>
              </w:numPr>
              <w:ind w:left="450"/>
              <w:rPr>
                <w:szCs w:val="24"/>
              </w:rPr>
            </w:pPr>
          </w:p>
        </w:tc>
        <w:tc>
          <w:tcPr>
            <w:tcW w:w="4815" w:type="dxa"/>
            <w:tcBorders>
              <w:top w:val="single" w:sz="8" w:space="0" w:color="auto"/>
              <w:left w:val="single" w:sz="8" w:space="0" w:color="auto"/>
              <w:bottom w:val="single" w:sz="8" w:space="0" w:color="auto"/>
              <w:right w:val="single" w:sz="8" w:space="0" w:color="auto"/>
            </w:tcBorders>
          </w:tcPr>
          <w:p w14:paraId="29681EDB" w14:textId="77777777" w:rsidR="007E5D77" w:rsidRPr="00091302" w:rsidRDefault="007E5D77" w:rsidP="00A13489">
            <w:pPr>
              <w:rPr>
                <w:szCs w:val="24"/>
              </w:rPr>
            </w:pPr>
            <w:r w:rsidRPr="00091302">
              <w:rPr>
                <w:rFonts w:ascii="Times New Roman" w:eastAsia="Times New Roman" w:hAnsi="Times New Roman" w:cs="Times New Roman"/>
                <w:szCs w:val="24"/>
              </w:rPr>
              <w:t xml:space="preserve">  </w:t>
            </w:r>
          </w:p>
        </w:tc>
      </w:tr>
      <w:tr w:rsidR="007E5D77" w14:paraId="10A12BDA" w14:textId="77777777" w:rsidTr="00A13489">
        <w:trPr>
          <w:trHeight w:val="379"/>
        </w:trPr>
        <w:tc>
          <w:tcPr>
            <w:tcW w:w="4815" w:type="dxa"/>
            <w:tcBorders>
              <w:top w:val="single" w:sz="8" w:space="0" w:color="auto"/>
              <w:left w:val="single" w:sz="8" w:space="0" w:color="auto"/>
              <w:bottom w:val="single" w:sz="8" w:space="0" w:color="auto"/>
              <w:right w:val="single" w:sz="8" w:space="0" w:color="auto"/>
            </w:tcBorders>
          </w:tcPr>
          <w:p w14:paraId="01F2AAA6" w14:textId="77777777" w:rsidR="007E5D77" w:rsidRPr="00091302" w:rsidRDefault="007E5D77" w:rsidP="00A13489">
            <w:pPr>
              <w:pStyle w:val="ListParagraph"/>
              <w:numPr>
                <w:ilvl w:val="0"/>
                <w:numId w:val="21"/>
              </w:numPr>
              <w:ind w:left="450"/>
              <w:rPr>
                <w:szCs w:val="24"/>
              </w:rPr>
            </w:pPr>
          </w:p>
        </w:tc>
        <w:tc>
          <w:tcPr>
            <w:tcW w:w="4815" w:type="dxa"/>
            <w:tcBorders>
              <w:top w:val="single" w:sz="8" w:space="0" w:color="auto"/>
              <w:left w:val="single" w:sz="8" w:space="0" w:color="auto"/>
              <w:bottom w:val="single" w:sz="8" w:space="0" w:color="auto"/>
              <w:right w:val="single" w:sz="8" w:space="0" w:color="auto"/>
            </w:tcBorders>
          </w:tcPr>
          <w:p w14:paraId="5589557B" w14:textId="77777777" w:rsidR="007E5D77" w:rsidRPr="00091302" w:rsidRDefault="007E5D77" w:rsidP="00A13489">
            <w:pPr>
              <w:rPr>
                <w:szCs w:val="24"/>
              </w:rPr>
            </w:pPr>
            <w:r w:rsidRPr="00091302">
              <w:rPr>
                <w:rFonts w:ascii="Times New Roman" w:eastAsia="Times New Roman" w:hAnsi="Times New Roman" w:cs="Times New Roman"/>
                <w:szCs w:val="24"/>
              </w:rPr>
              <w:t xml:space="preserve">  </w:t>
            </w:r>
          </w:p>
        </w:tc>
      </w:tr>
      <w:tr w:rsidR="007E5D77" w14:paraId="37E46DF0" w14:textId="77777777" w:rsidTr="00A13489">
        <w:trPr>
          <w:trHeight w:val="296"/>
        </w:trPr>
        <w:tc>
          <w:tcPr>
            <w:tcW w:w="4815" w:type="dxa"/>
            <w:tcBorders>
              <w:top w:val="single" w:sz="8" w:space="0" w:color="auto"/>
              <w:left w:val="single" w:sz="8" w:space="0" w:color="auto"/>
              <w:bottom w:val="single" w:sz="8" w:space="0" w:color="auto"/>
              <w:right w:val="single" w:sz="8" w:space="0" w:color="auto"/>
            </w:tcBorders>
          </w:tcPr>
          <w:p w14:paraId="121BFE59" w14:textId="77777777" w:rsidR="007E5D77" w:rsidRPr="00091302" w:rsidRDefault="007E5D77" w:rsidP="00A13489">
            <w:pPr>
              <w:pStyle w:val="ListParagraph"/>
              <w:numPr>
                <w:ilvl w:val="0"/>
                <w:numId w:val="21"/>
              </w:numPr>
              <w:ind w:left="450"/>
              <w:rPr>
                <w:rFonts w:ascii="Times New Roman" w:eastAsia="Times New Roman" w:hAnsi="Times New Roman" w:cs="Times New Roman"/>
                <w:szCs w:val="24"/>
              </w:rPr>
            </w:pPr>
          </w:p>
        </w:tc>
        <w:tc>
          <w:tcPr>
            <w:tcW w:w="4815" w:type="dxa"/>
            <w:tcBorders>
              <w:top w:val="single" w:sz="8" w:space="0" w:color="auto"/>
              <w:left w:val="single" w:sz="8" w:space="0" w:color="auto"/>
              <w:bottom w:val="single" w:sz="8" w:space="0" w:color="auto"/>
              <w:right w:val="single" w:sz="8" w:space="0" w:color="auto"/>
            </w:tcBorders>
          </w:tcPr>
          <w:p w14:paraId="56F95FFE" w14:textId="77777777" w:rsidR="007E5D77" w:rsidRPr="00091302" w:rsidRDefault="007E5D77" w:rsidP="00A13489">
            <w:pPr>
              <w:rPr>
                <w:rFonts w:ascii="Times New Roman" w:eastAsia="Times New Roman" w:hAnsi="Times New Roman" w:cs="Times New Roman"/>
                <w:szCs w:val="24"/>
              </w:rPr>
            </w:pPr>
          </w:p>
        </w:tc>
      </w:tr>
    </w:tbl>
    <w:p w14:paraId="515A61C9" w14:textId="77777777" w:rsidR="007E5D77" w:rsidRDefault="007E5D77" w:rsidP="00A13489">
      <w:pPr>
        <w:spacing w:after="0" w:line="240" w:lineRule="auto"/>
      </w:pPr>
    </w:p>
    <w:p w14:paraId="5053D36E" w14:textId="77777777" w:rsidR="00D70A2E" w:rsidRDefault="00D70A2E" w:rsidP="00A13489">
      <w:pPr>
        <w:spacing w:after="0" w:line="240" w:lineRule="auto"/>
        <w:rPr>
          <w:rFonts w:asciiTheme="majorHAnsi" w:eastAsia="Times New Roman" w:hAnsiTheme="majorHAnsi" w:cstheme="majorBidi"/>
          <w:color w:val="243F60" w:themeColor="accent1" w:themeShade="7F"/>
          <w:sz w:val="28"/>
          <w:szCs w:val="28"/>
        </w:rPr>
      </w:pPr>
      <w:r>
        <w:br w:type="page"/>
      </w:r>
    </w:p>
    <w:p w14:paraId="34E12F5F" w14:textId="1207CD18" w:rsidR="00855A7C" w:rsidRDefault="00091302" w:rsidP="00A13489">
      <w:pPr>
        <w:pStyle w:val="Heading3"/>
        <w:spacing w:before="0" w:line="240" w:lineRule="auto"/>
      </w:pPr>
      <w:r>
        <w:lastRenderedPageBreak/>
        <w:t>Part D: School Signature Page</w:t>
      </w:r>
    </w:p>
    <w:p w14:paraId="3327F5EC" w14:textId="77777777" w:rsidR="00B57D11" w:rsidRDefault="00B57D11" w:rsidP="00B57D11">
      <w:pPr>
        <w:spacing w:after="0" w:line="240" w:lineRule="auto"/>
        <w:rPr>
          <w:rFonts w:eastAsia="Times New Roman" w:cs="Arial"/>
          <w:bCs/>
          <w:szCs w:val="20"/>
        </w:rPr>
      </w:pPr>
    </w:p>
    <w:p w14:paraId="59FAF764" w14:textId="62E85830" w:rsidR="00091302" w:rsidRDefault="006D5B28" w:rsidP="00A13489">
      <w:pPr>
        <w:spacing w:after="0" w:line="240" w:lineRule="auto"/>
        <w:rPr>
          <w:rFonts w:eastAsia="Times New Roman" w:cs="Arial"/>
          <w:bCs/>
          <w:szCs w:val="20"/>
        </w:rPr>
      </w:pPr>
      <w:r w:rsidRPr="006D5B28">
        <w:rPr>
          <w:rFonts w:eastAsia="Times New Roman" w:cs="Arial"/>
          <w:bCs/>
          <w:szCs w:val="20"/>
        </w:rPr>
        <w:t xml:space="preserve">Participating schools must </w:t>
      </w:r>
      <w:r w:rsidR="00091302" w:rsidRPr="00091302">
        <w:rPr>
          <w:rFonts w:eastAsia="Times New Roman" w:cs="Arial"/>
          <w:bCs/>
          <w:szCs w:val="20"/>
        </w:rPr>
        <w:t>include the signature of the Principal and the School’s Teacher Collective Bargaining Organization Representative (i.e. “Chapter Leader” or designee)</w:t>
      </w:r>
      <w:r>
        <w:rPr>
          <w:rFonts w:eastAsia="Times New Roman" w:cs="Arial"/>
          <w:bCs/>
          <w:szCs w:val="20"/>
        </w:rPr>
        <w:t xml:space="preserve"> indicating agreement with the following attestations:</w:t>
      </w:r>
    </w:p>
    <w:p w14:paraId="6C336E2F" w14:textId="47ADE6B4" w:rsidR="00A13489" w:rsidRPr="00091302" w:rsidRDefault="00A13489" w:rsidP="00A13489">
      <w:pPr>
        <w:spacing w:after="0" w:line="240" w:lineRule="auto"/>
        <w:rPr>
          <w:rFonts w:eastAsia="Times New Roman" w:cs="Arial"/>
          <w:bCs/>
          <w:szCs w:val="20"/>
        </w:rPr>
      </w:pPr>
    </w:p>
    <w:p w14:paraId="300C167D" w14:textId="51460DF6" w:rsidR="008B151C" w:rsidRDefault="008B151C" w:rsidP="00A13489">
      <w:pPr>
        <w:pStyle w:val="ListParagraph"/>
        <w:numPr>
          <w:ilvl w:val="0"/>
          <w:numId w:val="32"/>
        </w:numPr>
        <w:spacing w:after="0" w:line="240" w:lineRule="auto"/>
        <w:rPr>
          <w:rFonts w:eastAsia="Times New Roman" w:cs="Arial"/>
          <w:bCs/>
          <w:szCs w:val="20"/>
        </w:rPr>
      </w:pPr>
      <w:r>
        <w:rPr>
          <w:rFonts w:eastAsia="Times New Roman" w:cs="Arial"/>
          <w:bCs/>
          <w:szCs w:val="20"/>
        </w:rPr>
        <w:t xml:space="preserve">The information contained in the School-Level </w:t>
      </w:r>
      <w:r w:rsidR="00891951">
        <w:rPr>
          <w:rFonts w:eastAsia="Times New Roman" w:cs="Arial"/>
          <w:bCs/>
          <w:szCs w:val="20"/>
        </w:rPr>
        <w:t xml:space="preserve">Plan </w:t>
      </w:r>
      <w:r>
        <w:rPr>
          <w:rFonts w:eastAsia="Times New Roman" w:cs="Arial"/>
          <w:bCs/>
          <w:szCs w:val="20"/>
        </w:rPr>
        <w:t>is accurate</w:t>
      </w:r>
    </w:p>
    <w:p w14:paraId="69315731" w14:textId="77777777" w:rsidR="00A13489" w:rsidRDefault="00A13489" w:rsidP="00A13489">
      <w:pPr>
        <w:pStyle w:val="ListParagraph"/>
        <w:spacing w:after="0" w:line="240" w:lineRule="auto"/>
        <w:ind w:left="360"/>
        <w:rPr>
          <w:rFonts w:eastAsia="Times New Roman" w:cs="Arial"/>
          <w:bCs/>
          <w:szCs w:val="20"/>
        </w:rPr>
      </w:pPr>
    </w:p>
    <w:p w14:paraId="34D877CA" w14:textId="0C16FE95" w:rsidR="00091302" w:rsidRPr="00091302" w:rsidRDefault="00091302" w:rsidP="00A13489">
      <w:pPr>
        <w:pStyle w:val="ListParagraph"/>
        <w:numPr>
          <w:ilvl w:val="0"/>
          <w:numId w:val="32"/>
        </w:numPr>
        <w:spacing w:after="0" w:line="240" w:lineRule="auto"/>
        <w:rPr>
          <w:rStyle w:val="Hyperlink"/>
          <w:rFonts w:eastAsia="Times New Roman" w:cs="Arial"/>
          <w:bCs/>
          <w:color w:val="auto"/>
          <w:szCs w:val="20"/>
          <w:u w:val="none"/>
        </w:rPr>
      </w:pPr>
      <w:r w:rsidRPr="00091302">
        <w:rPr>
          <w:rFonts w:eastAsia="Times New Roman" w:cs="Arial"/>
          <w:bCs/>
          <w:szCs w:val="20"/>
        </w:rPr>
        <w:t xml:space="preserve">Our school will abide by the </w:t>
      </w:r>
      <w:hyperlink w:anchor="_Coaching_Foundations_Program" w:history="1">
        <w:r w:rsidRPr="00091302">
          <w:rPr>
            <w:rStyle w:val="Hyperlink"/>
            <w:rFonts w:cs="Arial"/>
            <w:szCs w:val="24"/>
          </w:rPr>
          <w:t>Coaching for Excellence Program Participation Expectations</w:t>
        </w:r>
      </w:hyperlink>
    </w:p>
    <w:p w14:paraId="64AFDC93" w14:textId="77777777" w:rsidR="00A13489" w:rsidRPr="00A13489" w:rsidRDefault="00A13489" w:rsidP="00A13489">
      <w:pPr>
        <w:spacing w:after="0" w:line="240" w:lineRule="auto"/>
        <w:rPr>
          <w:rFonts w:cs="Arial"/>
        </w:rPr>
      </w:pPr>
    </w:p>
    <w:p w14:paraId="631B6301" w14:textId="24EAF46E" w:rsidR="008B151C" w:rsidRPr="008B151C" w:rsidRDefault="00091302" w:rsidP="00A13489">
      <w:pPr>
        <w:pStyle w:val="ListParagraph"/>
        <w:numPr>
          <w:ilvl w:val="0"/>
          <w:numId w:val="32"/>
        </w:numPr>
        <w:spacing w:after="0" w:line="240" w:lineRule="auto"/>
        <w:rPr>
          <w:rFonts w:cs="Arial"/>
        </w:rPr>
      </w:pPr>
      <w:r w:rsidRPr="00091302">
        <w:rPr>
          <w:rFonts w:eastAsia="Times New Roman" w:cs="Arial"/>
          <w:bCs/>
          <w:szCs w:val="20"/>
        </w:rPr>
        <w:t xml:space="preserve">Our school meets the </w:t>
      </w:r>
      <w:hyperlink w:anchor="_Eligibility" w:history="1">
        <w:r w:rsidRPr="00091302">
          <w:rPr>
            <w:rStyle w:val="Hyperlink"/>
            <w:rFonts w:eastAsia="Times New Roman" w:cs="Arial"/>
            <w:bCs/>
            <w:szCs w:val="20"/>
          </w:rPr>
          <w:t>Eligibility Criteria</w:t>
        </w:r>
      </w:hyperlink>
    </w:p>
    <w:p w14:paraId="4C147E36" w14:textId="77777777" w:rsidR="00A13489" w:rsidRPr="00A13489" w:rsidRDefault="00A13489" w:rsidP="00A13489">
      <w:pPr>
        <w:pStyle w:val="ListParagraph"/>
        <w:spacing w:after="0" w:line="240" w:lineRule="auto"/>
        <w:ind w:left="360"/>
        <w:rPr>
          <w:rFonts w:cs="Arial"/>
        </w:rPr>
      </w:pPr>
    </w:p>
    <w:p w14:paraId="3873D2DE" w14:textId="5F9F2A18" w:rsidR="00091302" w:rsidRDefault="008B151C" w:rsidP="00A13489">
      <w:pPr>
        <w:pStyle w:val="ListParagraph"/>
        <w:numPr>
          <w:ilvl w:val="0"/>
          <w:numId w:val="32"/>
        </w:numPr>
        <w:spacing w:after="0" w:line="240" w:lineRule="auto"/>
        <w:rPr>
          <w:rFonts w:cs="Arial"/>
        </w:rPr>
      </w:pPr>
      <w:r>
        <w:rPr>
          <w:rFonts w:eastAsia="Times New Roman" w:cs="Arial"/>
          <w:bCs/>
          <w:szCs w:val="20"/>
        </w:rPr>
        <w:t>O</w:t>
      </w:r>
      <w:r w:rsidR="00091302" w:rsidRPr="00091302">
        <w:rPr>
          <w:rFonts w:eastAsia="Times New Roman" w:cs="Arial"/>
          <w:bCs/>
          <w:szCs w:val="20"/>
        </w:rPr>
        <w:t xml:space="preserve">ur school will ensure that the </w:t>
      </w:r>
      <w:r w:rsidR="00091302" w:rsidRPr="00091302">
        <w:rPr>
          <w:rFonts w:cs="Arial"/>
        </w:rPr>
        <w:t>individual identified as the instructional coach</w:t>
      </w:r>
      <w:r w:rsidR="00A13489">
        <w:rPr>
          <w:rFonts w:cs="Arial"/>
        </w:rPr>
        <w:t>:</w:t>
      </w:r>
    </w:p>
    <w:p w14:paraId="576CBE86" w14:textId="77777777" w:rsidR="00A13489" w:rsidRPr="00091302" w:rsidRDefault="00A13489" w:rsidP="00A13489">
      <w:pPr>
        <w:pStyle w:val="ListParagraph"/>
        <w:spacing w:after="0" w:line="240" w:lineRule="auto"/>
        <w:ind w:left="360"/>
        <w:rPr>
          <w:rFonts w:cs="Arial"/>
        </w:rPr>
      </w:pPr>
    </w:p>
    <w:p w14:paraId="73CC0ABF" w14:textId="1035C0FB" w:rsidR="00091302" w:rsidRPr="00091302" w:rsidRDefault="00091302" w:rsidP="00A13489">
      <w:pPr>
        <w:pStyle w:val="ListParagraph"/>
        <w:numPr>
          <w:ilvl w:val="1"/>
          <w:numId w:val="32"/>
        </w:numPr>
        <w:spacing w:after="0" w:line="240" w:lineRule="auto"/>
        <w:rPr>
          <w:rFonts w:cs="Arial"/>
        </w:rPr>
      </w:pPr>
      <w:r w:rsidRPr="00091302">
        <w:rPr>
          <w:rFonts w:cs="Arial"/>
        </w:rPr>
        <w:t>has not served as an instructional coach during the 2020-21 or 2021-22 school years; and</w:t>
      </w:r>
    </w:p>
    <w:p w14:paraId="75C53705" w14:textId="77777777" w:rsidR="00091302" w:rsidRDefault="00091302" w:rsidP="00A13489">
      <w:pPr>
        <w:pStyle w:val="ListParagraph"/>
        <w:numPr>
          <w:ilvl w:val="1"/>
          <w:numId w:val="32"/>
        </w:numPr>
        <w:spacing w:after="0" w:line="240" w:lineRule="auto"/>
      </w:pPr>
      <w:r>
        <w:t>the individual identified has at least three years of teaching experience within the school identified for Comprehensive Support and Improvement; OR at least one year experience within the school identified for Comprehensive Support; and Improvement AND five years’ experience total.</w:t>
      </w:r>
    </w:p>
    <w:p w14:paraId="3C8EA3A9" w14:textId="1F123C52" w:rsidR="00091302" w:rsidRDefault="00091302" w:rsidP="00A13489">
      <w:pPr>
        <w:spacing w:after="0" w:line="240" w:lineRule="auto"/>
        <w:rPr>
          <w:rFonts w:ascii="Times New Roman" w:eastAsia="Times New Roman" w:hAnsi="Times New Roman" w:cs="Times New Roman"/>
          <w:bCs/>
          <w:szCs w:val="20"/>
        </w:rPr>
      </w:pPr>
    </w:p>
    <w:p w14:paraId="19A0EA9C" w14:textId="77777777" w:rsidR="00B57D11" w:rsidRPr="008B151C" w:rsidRDefault="00B57D11" w:rsidP="00A13489">
      <w:pPr>
        <w:spacing w:after="0" w:line="240" w:lineRule="auto"/>
        <w:rPr>
          <w:rFonts w:ascii="Times New Roman" w:eastAsia="Times New Roman" w:hAnsi="Times New Roman" w:cs="Times New Roman"/>
          <w:bCs/>
          <w:szCs w:val="20"/>
        </w:rPr>
      </w:pPr>
    </w:p>
    <w:tbl>
      <w:tblPr>
        <w:tblStyle w:val="TableGrid"/>
        <w:tblW w:w="9492" w:type="dxa"/>
        <w:tblLook w:val="04A0" w:firstRow="1" w:lastRow="0" w:firstColumn="1" w:lastColumn="0" w:noHBand="0" w:noVBand="1"/>
      </w:tblPr>
      <w:tblGrid>
        <w:gridCol w:w="4585"/>
        <w:gridCol w:w="4907"/>
      </w:tblGrid>
      <w:tr w:rsidR="00091302" w14:paraId="3322709B" w14:textId="77777777" w:rsidTr="00A13489">
        <w:trPr>
          <w:trHeight w:val="428"/>
        </w:trPr>
        <w:tc>
          <w:tcPr>
            <w:tcW w:w="4585" w:type="dxa"/>
            <w:shd w:val="clear" w:color="auto" w:fill="F2F2F2" w:themeFill="background1" w:themeFillShade="F2"/>
          </w:tcPr>
          <w:p w14:paraId="0BE91939" w14:textId="6F96CFBE" w:rsidR="00091302" w:rsidRPr="007469DA" w:rsidRDefault="00091302" w:rsidP="00A13489">
            <w:pPr>
              <w:pStyle w:val="paragraph"/>
              <w:spacing w:before="0" w:beforeAutospacing="0" w:after="0" w:afterAutospacing="0"/>
              <w:textAlignment w:val="baseline"/>
              <w:rPr>
                <w:rStyle w:val="eop"/>
                <w:rFonts w:ascii="Arial" w:eastAsiaTheme="majorEastAsia" w:hAnsi="Arial" w:cs="Arial"/>
              </w:rPr>
            </w:pPr>
            <w:r w:rsidRPr="007469DA">
              <w:rPr>
                <w:rStyle w:val="eop"/>
                <w:rFonts w:ascii="Arial" w:eastAsiaTheme="majorEastAsia" w:hAnsi="Arial" w:cs="Arial"/>
              </w:rPr>
              <w:t xml:space="preserve">Name of </w:t>
            </w:r>
            <w:r w:rsidR="00B57D11">
              <w:rPr>
                <w:rStyle w:val="eop"/>
                <w:rFonts w:ascii="Arial" w:eastAsiaTheme="majorEastAsia" w:hAnsi="Arial" w:cs="Arial"/>
              </w:rPr>
              <w:t>P</w:t>
            </w:r>
            <w:r w:rsidR="00B57D11">
              <w:rPr>
                <w:rStyle w:val="eop"/>
                <w:rFonts w:ascii="Arial" w:eastAsiaTheme="majorEastAsia" w:hAnsi="Arial"/>
              </w:rPr>
              <w:t xml:space="preserve">articipating </w:t>
            </w:r>
            <w:r>
              <w:rPr>
                <w:rStyle w:val="eop"/>
                <w:rFonts w:ascii="Arial" w:eastAsiaTheme="majorEastAsia" w:hAnsi="Arial" w:cs="Arial"/>
              </w:rPr>
              <w:t>School</w:t>
            </w:r>
          </w:p>
        </w:tc>
        <w:tc>
          <w:tcPr>
            <w:tcW w:w="4907" w:type="dxa"/>
          </w:tcPr>
          <w:p w14:paraId="0A0A790D" w14:textId="77777777" w:rsidR="00091302" w:rsidRDefault="00091302" w:rsidP="00A13489">
            <w:pPr>
              <w:pStyle w:val="paragraph"/>
              <w:spacing w:before="0" w:beforeAutospacing="0" w:after="0" w:afterAutospacing="0"/>
              <w:textAlignment w:val="baseline"/>
              <w:rPr>
                <w:rStyle w:val="eop"/>
                <w:rFonts w:ascii="Arial" w:eastAsiaTheme="majorEastAsia" w:hAnsi="Arial" w:cs="Arial"/>
                <w:highlight w:val="yellow"/>
              </w:rPr>
            </w:pPr>
          </w:p>
          <w:p w14:paraId="08795E47" w14:textId="1AD21F60" w:rsidR="00A13489" w:rsidRDefault="00A13489"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091302" w14:paraId="6E65E3C5" w14:textId="77777777" w:rsidTr="00A13489">
        <w:trPr>
          <w:trHeight w:val="410"/>
        </w:trPr>
        <w:tc>
          <w:tcPr>
            <w:tcW w:w="4585" w:type="dxa"/>
            <w:shd w:val="clear" w:color="auto" w:fill="F2F2F2" w:themeFill="background1" w:themeFillShade="F2"/>
          </w:tcPr>
          <w:p w14:paraId="22D529BF" w14:textId="0331834D" w:rsidR="00091302" w:rsidRPr="007469DA" w:rsidRDefault="00091302" w:rsidP="00A1348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Name of Principal</w:t>
            </w:r>
          </w:p>
        </w:tc>
        <w:tc>
          <w:tcPr>
            <w:tcW w:w="4907" w:type="dxa"/>
          </w:tcPr>
          <w:p w14:paraId="7E6B1E49" w14:textId="77777777" w:rsidR="00091302" w:rsidRDefault="00091302" w:rsidP="00A13489">
            <w:pPr>
              <w:pStyle w:val="paragraph"/>
              <w:spacing w:before="0" w:beforeAutospacing="0" w:after="0" w:afterAutospacing="0"/>
              <w:textAlignment w:val="baseline"/>
              <w:rPr>
                <w:rStyle w:val="eop"/>
                <w:rFonts w:ascii="Arial" w:eastAsiaTheme="majorEastAsia" w:hAnsi="Arial" w:cs="Arial"/>
                <w:highlight w:val="yellow"/>
              </w:rPr>
            </w:pPr>
          </w:p>
          <w:p w14:paraId="66AF4E90" w14:textId="4ED28CA9" w:rsidR="00A13489" w:rsidRDefault="00A13489"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091302" w14:paraId="60D82941" w14:textId="77777777" w:rsidTr="00A13489">
        <w:trPr>
          <w:trHeight w:val="77"/>
        </w:trPr>
        <w:tc>
          <w:tcPr>
            <w:tcW w:w="4585" w:type="dxa"/>
            <w:shd w:val="clear" w:color="auto" w:fill="F2F2F2" w:themeFill="background1" w:themeFillShade="F2"/>
          </w:tcPr>
          <w:p w14:paraId="55DFE743" w14:textId="6FCE5A16" w:rsidR="00091302" w:rsidRDefault="00091302" w:rsidP="00A1348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Signature of Principal</w:t>
            </w:r>
          </w:p>
        </w:tc>
        <w:tc>
          <w:tcPr>
            <w:tcW w:w="4907" w:type="dxa"/>
          </w:tcPr>
          <w:p w14:paraId="09B7E85C" w14:textId="77777777" w:rsidR="00091302" w:rsidRDefault="00091302" w:rsidP="00A13489">
            <w:pPr>
              <w:pStyle w:val="paragraph"/>
              <w:spacing w:before="0" w:beforeAutospacing="0" w:after="0" w:afterAutospacing="0"/>
              <w:textAlignment w:val="baseline"/>
              <w:rPr>
                <w:rStyle w:val="eop"/>
                <w:rFonts w:ascii="Arial" w:eastAsiaTheme="majorEastAsia" w:hAnsi="Arial" w:cs="Arial"/>
                <w:highlight w:val="yellow"/>
              </w:rPr>
            </w:pPr>
          </w:p>
          <w:p w14:paraId="6F59BDED" w14:textId="77777777" w:rsidR="00091302" w:rsidRDefault="00091302"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091302" w14:paraId="4C6EC50B" w14:textId="77777777" w:rsidTr="00A13489">
        <w:trPr>
          <w:trHeight w:val="77"/>
        </w:trPr>
        <w:tc>
          <w:tcPr>
            <w:tcW w:w="4585" w:type="dxa"/>
            <w:shd w:val="clear" w:color="auto" w:fill="F2F2F2" w:themeFill="background1" w:themeFillShade="F2"/>
          </w:tcPr>
          <w:p w14:paraId="6C4E85D7" w14:textId="77777777" w:rsidR="00091302" w:rsidRDefault="00091302" w:rsidP="00A1348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Name of School Teachers’ Collective Bargaining Organization Representative</w:t>
            </w:r>
          </w:p>
          <w:p w14:paraId="5FB37BB4" w14:textId="7B183FA5" w:rsidR="00CD5EF4" w:rsidRDefault="00CD5EF4" w:rsidP="00A13489">
            <w:pPr>
              <w:pStyle w:val="paragraph"/>
              <w:spacing w:before="0" w:beforeAutospacing="0" w:after="0" w:afterAutospacing="0"/>
              <w:textAlignment w:val="baseline"/>
              <w:rPr>
                <w:rStyle w:val="eop"/>
                <w:rFonts w:ascii="Arial" w:eastAsiaTheme="majorEastAsia" w:hAnsi="Arial" w:cs="Arial"/>
              </w:rPr>
            </w:pPr>
          </w:p>
        </w:tc>
        <w:tc>
          <w:tcPr>
            <w:tcW w:w="4907" w:type="dxa"/>
          </w:tcPr>
          <w:p w14:paraId="66CAB51B" w14:textId="77777777" w:rsidR="00091302" w:rsidRDefault="00091302" w:rsidP="00A13489">
            <w:pPr>
              <w:pStyle w:val="paragraph"/>
              <w:spacing w:before="0" w:beforeAutospacing="0" w:after="0" w:afterAutospacing="0"/>
              <w:textAlignment w:val="baseline"/>
              <w:rPr>
                <w:rStyle w:val="eop"/>
                <w:rFonts w:ascii="Arial" w:eastAsiaTheme="majorEastAsia" w:hAnsi="Arial" w:cs="Arial"/>
                <w:highlight w:val="yellow"/>
              </w:rPr>
            </w:pPr>
          </w:p>
          <w:p w14:paraId="039D811C" w14:textId="6D295C66" w:rsidR="00A13489" w:rsidRDefault="00A13489" w:rsidP="00A13489">
            <w:pPr>
              <w:pStyle w:val="paragraph"/>
              <w:spacing w:before="0" w:beforeAutospacing="0" w:after="0" w:afterAutospacing="0"/>
              <w:textAlignment w:val="baseline"/>
              <w:rPr>
                <w:rStyle w:val="eop"/>
                <w:rFonts w:ascii="Arial" w:eastAsiaTheme="majorEastAsia" w:hAnsi="Arial" w:cs="Arial"/>
                <w:highlight w:val="yellow"/>
              </w:rPr>
            </w:pPr>
          </w:p>
        </w:tc>
      </w:tr>
      <w:tr w:rsidR="00091302" w14:paraId="7CC4BF54" w14:textId="77777777" w:rsidTr="00A13489">
        <w:trPr>
          <w:trHeight w:val="77"/>
        </w:trPr>
        <w:tc>
          <w:tcPr>
            <w:tcW w:w="4585" w:type="dxa"/>
            <w:shd w:val="clear" w:color="auto" w:fill="F2F2F2" w:themeFill="background1" w:themeFillShade="F2"/>
          </w:tcPr>
          <w:p w14:paraId="69A29C00" w14:textId="77777777" w:rsidR="00091302" w:rsidRDefault="00091302" w:rsidP="00A13489">
            <w:pPr>
              <w:pStyle w:val="paragraph"/>
              <w:spacing w:before="0" w:beforeAutospacing="0" w:after="0" w:afterAutospacing="0"/>
              <w:textAlignment w:val="baseline"/>
              <w:rPr>
                <w:rStyle w:val="eop"/>
                <w:rFonts w:ascii="Arial" w:eastAsiaTheme="majorEastAsia" w:hAnsi="Arial" w:cs="Arial"/>
              </w:rPr>
            </w:pPr>
            <w:r>
              <w:rPr>
                <w:rStyle w:val="eop"/>
                <w:rFonts w:ascii="Arial" w:eastAsiaTheme="majorEastAsia" w:hAnsi="Arial" w:cs="Arial"/>
              </w:rPr>
              <w:t>Signature of School Teachers’ Collective Bargaining Organization Representative</w:t>
            </w:r>
          </w:p>
          <w:p w14:paraId="508A27D6" w14:textId="1B716E56" w:rsidR="00CD5EF4" w:rsidRDefault="00CD5EF4" w:rsidP="00A13489">
            <w:pPr>
              <w:pStyle w:val="paragraph"/>
              <w:spacing w:before="0" w:beforeAutospacing="0" w:after="0" w:afterAutospacing="0"/>
              <w:textAlignment w:val="baseline"/>
              <w:rPr>
                <w:rStyle w:val="eop"/>
                <w:rFonts w:ascii="Arial" w:eastAsiaTheme="majorEastAsia" w:hAnsi="Arial" w:cs="Arial"/>
              </w:rPr>
            </w:pPr>
          </w:p>
        </w:tc>
        <w:tc>
          <w:tcPr>
            <w:tcW w:w="4907" w:type="dxa"/>
          </w:tcPr>
          <w:p w14:paraId="5C82A3C8" w14:textId="77777777" w:rsidR="00091302" w:rsidRDefault="00091302" w:rsidP="00A13489">
            <w:pPr>
              <w:pStyle w:val="paragraph"/>
              <w:spacing w:before="0" w:beforeAutospacing="0" w:after="0" w:afterAutospacing="0"/>
              <w:textAlignment w:val="baseline"/>
              <w:rPr>
                <w:rStyle w:val="eop"/>
                <w:rFonts w:ascii="Arial" w:eastAsiaTheme="majorEastAsia" w:hAnsi="Arial" w:cs="Arial"/>
                <w:highlight w:val="yellow"/>
              </w:rPr>
            </w:pPr>
          </w:p>
          <w:p w14:paraId="5F272BB6" w14:textId="0992B6FC" w:rsidR="00A13489" w:rsidRDefault="00A13489" w:rsidP="00A13489">
            <w:pPr>
              <w:pStyle w:val="paragraph"/>
              <w:spacing w:before="0" w:beforeAutospacing="0" w:after="0" w:afterAutospacing="0"/>
              <w:textAlignment w:val="baseline"/>
              <w:rPr>
                <w:rStyle w:val="eop"/>
                <w:rFonts w:ascii="Arial" w:eastAsiaTheme="majorEastAsia" w:hAnsi="Arial" w:cs="Arial"/>
                <w:highlight w:val="yellow"/>
              </w:rPr>
            </w:pPr>
          </w:p>
        </w:tc>
      </w:tr>
    </w:tbl>
    <w:p w14:paraId="5AD89E8D" w14:textId="77777777" w:rsidR="00091302" w:rsidRDefault="00091302" w:rsidP="00A13489">
      <w:pPr>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br w:type="page"/>
      </w:r>
    </w:p>
    <w:p w14:paraId="7F1124D2" w14:textId="2461E69B" w:rsidR="007E5D77" w:rsidRPr="000D79C3" w:rsidRDefault="007E5D77" w:rsidP="00A13489">
      <w:pPr>
        <w:spacing w:after="0" w:line="240" w:lineRule="auto"/>
        <w:jc w:val="center"/>
        <w:rPr>
          <w:rFonts w:ascii="Times New Roman" w:eastAsia="Times New Roman" w:hAnsi="Times New Roman" w:cs="Times New Roman"/>
          <w:b/>
          <w:szCs w:val="20"/>
        </w:rPr>
      </w:pPr>
      <w:r w:rsidRPr="000D79C3">
        <w:rPr>
          <w:rFonts w:ascii="Times New Roman" w:eastAsia="Times New Roman" w:hAnsi="Times New Roman" w:cs="Times New Roman"/>
          <w:b/>
          <w:szCs w:val="20"/>
        </w:rPr>
        <w:lastRenderedPageBreak/>
        <w:t>New York State Education Department</w:t>
      </w:r>
    </w:p>
    <w:p w14:paraId="4FBE81C7" w14:textId="77777777" w:rsidR="007E5D77" w:rsidRPr="000D79C3" w:rsidRDefault="007E5D77" w:rsidP="00A13489">
      <w:pPr>
        <w:spacing w:after="0" w:line="240" w:lineRule="auto"/>
        <w:jc w:val="center"/>
        <w:rPr>
          <w:rFonts w:ascii="Times New Roman" w:eastAsia="Times New Roman" w:hAnsi="Times New Roman" w:cs="Times New Roman"/>
          <w:szCs w:val="20"/>
        </w:rPr>
      </w:pPr>
    </w:p>
    <w:p w14:paraId="5A8581F0" w14:textId="77777777" w:rsidR="007E5D77" w:rsidRPr="000D79C3" w:rsidRDefault="007E5D77" w:rsidP="00A13489">
      <w:pPr>
        <w:pBdr>
          <w:top w:val="single" w:sz="4" w:space="1" w:color="auto"/>
          <w:bottom w:val="single" w:sz="4" w:space="1" w:color="auto"/>
        </w:pBdr>
        <w:spacing w:after="0" w:line="240" w:lineRule="auto"/>
        <w:jc w:val="center"/>
        <w:rPr>
          <w:rFonts w:ascii="Times New Roman" w:eastAsia="Times New Roman" w:hAnsi="Times New Roman" w:cs="Times New Roman"/>
          <w:b/>
          <w:szCs w:val="20"/>
        </w:rPr>
      </w:pPr>
    </w:p>
    <w:p w14:paraId="4ED6BB70" w14:textId="77777777" w:rsidR="007E5D77" w:rsidRPr="000D79C3" w:rsidRDefault="007E5D77" w:rsidP="00A13489">
      <w:pPr>
        <w:pBdr>
          <w:top w:val="single" w:sz="4" w:space="1" w:color="auto"/>
          <w:bottom w:val="single" w:sz="4" w:space="1" w:color="auto"/>
        </w:pBdr>
        <w:spacing w:after="0" w:line="240" w:lineRule="auto"/>
        <w:jc w:val="center"/>
        <w:rPr>
          <w:rFonts w:ascii="Times New Roman" w:eastAsia="Times New Roman" w:hAnsi="Times New Roman" w:cs="Times New Roman"/>
          <w:b/>
        </w:rPr>
      </w:pPr>
      <w:r w:rsidRPr="000D79C3">
        <w:rPr>
          <w:rFonts w:ascii="Times New Roman" w:eastAsia="Times New Roman" w:hAnsi="Times New Roman" w:cs="Times New Roman"/>
          <w:b/>
        </w:rPr>
        <w:t>ASSURANCES AND CERTIFICATIONS FOR FEDERAL PROGRAM FUNDS</w:t>
      </w:r>
    </w:p>
    <w:p w14:paraId="1EE19D11" w14:textId="77777777" w:rsidR="007E5D77" w:rsidRPr="000D79C3" w:rsidRDefault="007E5D77" w:rsidP="00A13489">
      <w:pPr>
        <w:pBdr>
          <w:top w:val="single" w:sz="4" w:space="1" w:color="auto"/>
          <w:bottom w:val="single" w:sz="4" w:space="1" w:color="auto"/>
        </w:pBdr>
        <w:spacing w:after="0" w:line="240" w:lineRule="auto"/>
        <w:jc w:val="center"/>
        <w:rPr>
          <w:rFonts w:ascii="Times New Roman" w:eastAsia="Times New Roman" w:hAnsi="Times New Roman" w:cs="Times New Roman"/>
          <w:b/>
          <w:szCs w:val="20"/>
        </w:rPr>
      </w:pPr>
    </w:p>
    <w:p w14:paraId="505365CC" w14:textId="77777777" w:rsidR="007E5D77" w:rsidRPr="000D79C3" w:rsidRDefault="007E5D77" w:rsidP="00A13489">
      <w:pPr>
        <w:spacing w:after="0" w:line="240" w:lineRule="auto"/>
        <w:rPr>
          <w:rFonts w:ascii="Times New Roman" w:eastAsia="Times New Roman" w:hAnsi="Times New Roman" w:cs="Times New Roman"/>
          <w:szCs w:val="20"/>
        </w:rPr>
      </w:pPr>
    </w:p>
    <w:p w14:paraId="2A752E09" w14:textId="5FF1458D" w:rsidR="007E5D77" w:rsidRPr="000D79C3" w:rsidRDefault="007E5D77" w:rsidP="00A13489">
      <w:pPr>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rPr>
        <w:t>The following assurances and certifications are a component of your application.  By signing the certification on the application cover page</w:t>
      </w:r>
      <w:r w:rsidR="00986039">
        <w:rPr>
          <w:rFonts w:ascii="Times New Roman" w:eastAsia="Times New Roman" w:hAnsi="Times New Roman" w:cs="Times New Roman"/>
          <w:szCs w:val="20"/>
        </w:rPr>
        <w:t>,</w:t>
      </w:r>
      <w:r w:rsidRPr="000D79C3">
        <w:rPr>
          <w:rFonts w:ascii="Times New Roman" w:eastAsia="Times New Roman" w:hAnsi="Times New Roman" w:cs="Times New Roman"/>
          <w:szCs w:val="20"/>
        </w:rPr>
        <w:t xml:space="preserve"> you are ensuring accountability and compliance with applicable State and federal laws, regulations, and grants management requirements.  </w:t>
      </w:r>
    </w:p>
    <w:p w14:paraId="6C73CA76" w14:textId="77777777" w:rsidR="007E5D77" w:rsidRPr="000D79C3" w:rsidRDefault="007E5D77" w:rsidP="00A13489">
      <w:pPr>
        <w:spacing w:after="0" w:line="240" w:lineRule="auto"/>
        <w:rPr>
          <w:rFonts w:ascii="Times New Roman" w:eastAsia="Times New Roman" w:hAnsi="Times New Roman" w:cs="Times New Roman"/>
          <w:szCs w:val="20"/>
        </w:rPr>
      </w:pPr>
    </w:p>
    <w:p w14:paraId="312AFDBD" w14:textId="77777777" w:rsidR="007E5D77" w:rsidRPr="000D79C3" w:rsidRDefault="007E5D77" w:rsidP="00A13489">
      <w:pPr>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u w:val="single"/>
        </w:rPr>
        <w:t>Federal Assurances and Certifications, General</w:t>
      </w:r>
      <w:r w:rsidRPr="000D79C3">
        <w:rPr>
          <w:rFonts w:ascii="Times New Roman" w:eastAsia="Times New Roman" w:hAnsi="Times New Roman" w:cs="Times New Roman"/>
          <w:szCs w:val="20"/>
        </w:rPr>
        <w:t>:</w:t>
      </w:r>
    </w:p>
    <w:p w14:paraId="595512A7" w14:textId="77777777" w:rsidR="007E5D77" w:rsidRPr="000D79C3" w:rsidRDefault="007E5D77" w:rsidP="00A13489">
      <w:pPr>
        <w:spacing w:after="0" w:line="240" w:lineRule="auto"/>
        <w:rPr>
          <w:rFonts w:ascii="Times New Roman" w:eastAsia="Times New Roman" w:hAnsi="Times New Roman" w:cs="Times New Roman"/>
          <w:szCs w:val="20"/>
        </w:rPr>
      </w:pPr>
    </w:p>
    <w:p w14:paraId="2FB96616" w14:textId="77777777" w:rsidR="007E5D77" w:rsidRPr="000D79C3" w:rsidRDefault="007E5D77" w:rsidP="00A13489">
      <w:pPr>
        <w:numPr>
          <w:ilvl w:val="0"/>
          <w:numId w:val="3"/>
        </w:numPr>
        <w:spacing w:after="0" w:line="240" w:lineRule="auto"/>
        <w:ind w:left="0" w:firstLine="0"/>
        <w:rPr>
          <w:rFonts w:ascii="Times New Roman" w:eastAsia="Times New Roman" w:hAnsi="Times New Roman" w:cs="Times New Roman"/>
          <w:szCs w:val="20"/>
        </w:rPr>
      </w:pPr>
      <w:r w:rsidRPr="000D79C3">
        <w:rPr>
          <w:rFonts w:ascii="Times New Roman" w:eastAsia="Times New Roman" w:hAnsi="Times New Roman" w:cs="Times New Roman"/>
          <w:szCs w:val="20"/>
        </w:rPr>
        <w:t>Assurances – Non-Construction Programs</w:t>
      </w:r>
    </w:p>
    <w:p w14:paraId="768E3687" w14:textId="77777777" w:rsidR="007E5D77" w:rsidRPr="000D79C3" w:rsidRDefault="007E5D77" w:rsidP="00A13489">
      <w:pPr>
        <w:numPr>
          <w:ilvl w:val="0"/>
          <w:numId w:val="4"/>
        </w:numPr>
        <w:spacing w:after="0" w:line="240" w:lineRule="auto"/>
        <w:ind w:left="0" w:firstLine="0"/>
        <w:rPr>
          <w:rFonts w:ascii="Times New Roman" w:eastAsia="Times New Roman" w:hAnsi="Times New Roman" w:cs="Times New Roman"/>
          <w:szCs w:val="20"/>
        </w:rPr>
      </w:pPr>
      <w:r w:rsidRPr="000D79C3">
        <w:rPr>
          <w:rFonts w:ascii="Times New Roman" w:eastAsia="Times New Roman" w:hAnsi="Times New Roman" w:cs="Times New Roman"/>
          <w:szCs w:val="20"/>
        </w:rPr>
        <w:t>Certifications Regarding Lobbying; Debarment, Suspension and Other Responsibility Matters</w:t>
      </w:r>
    </w:p>
    <w:p w14:paraId="48CEBF65" w14:textId="77777777" w:rsidR="007E5D77" w:rsidRPr="000D79C3" w:rsidRDefault="007E5D77" w:rsidP="00A13489">
      <w:pPr>
        <w:numPr>
          <w:ilvl w:val="0"/>
          <w:numId w:val="5"/>
        </w:numPr>
        <w:spacing w:after="0" w:line="240" w:lineRule="auto"/>
        <w:ind w:left="0" w:firstLine="0"/>
        <w:rPr>
          <w:rFonts w:ascii="Times New Roman" w:eastAsia="Times New Roman" w:hAnsi="Times New Roman" w:cs="Times New Roman"/>
          <w:szCs w:val="20"/>
        </w:rPr>
      </w:pPr>
      <w:r w:rsidRPr="000D79C3">
        <w:rPr>
          <w:rFonts w:ascii="Times New Roman" w:eastAsia="Times New Roman" w:hAnsi="Times New Roman" w:cs="Times New Roman"/>
          <w:szCs w:val="20"/>
        </w:rPr>
        <w:t>Certification Regarding Debarment, Suspension, Ineligibility and Voluntary Exclusion – Lower Tier Covered Transactions</w:t>
      </w:r>
    </w:p>
    <w:p w14:paraId="3E916454" w14:textId="77777777" w:rsidR="007E5D77" w:rsidRPr="000D79C3" w:rsidRDefault="007E5D77" w:rsidP="00A13489">
      <w:pPr>
        <w:spacing w:after="0" w:line="240" w:lineRule="auto"/>
        <w:rPr>
          <w:rFonts w:ascii="Times New Roman" w:eastAsia="Times New Roman" w:hAnsi="Times New Roman" w:cs="Times New Roman"/>
          <w:szCs w:val="20"/>
        </w:rPr>
      </w:pPr>
    </w:p>
    <w:p w14:paraId="6AC2ADCD" w14:textId="77777777" w:rsidR="007E5D77" w:rsidRPr="000D79C3" w:rsidRDefault="007E5D77" w:rsidP="00A13489">
      <w:pPr>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u w:val="single"/>
        </w:rPr>
        <w:t>Federal Assurances and Certifications, ESEA</w:t>
      </w:r>
      <w:r w:rsidRPr="000D79C3">
        <w:rPr>
          <w:rFonts w:ascii="Times New Roman" w:eastAsia="Times New Roman" w:hAnsi="Times New Roman" w:cs="Times New Roman"/>
          <w:szCs w:val="20"/>
        </w:rPr>
        <w:t>:</w:t>
      </w:r>
    </w:p>
    <w:p w14:paraId="49926FA8" w14:textId="77777777" w:rsidR="007E5D77" w:rsidRPr="000D79C3" w:rsidRDefault="007E5D77" w:rsidP="00A13489">
      <w:pPr>
        <w:spacing w:after="0" w:line="240" w:lineRule="auto"/>
        <w:rPr>
          <w:rFonts w:ascii="Times New Roman" w:eastAsia="Times New Roman" w:hAnsi="Times New Roman" w:cs="Times New Roman"/>
          <w:szCs w:val="20"/>
        </w:rPr>
      </w:pPr>
    </w:p>
    <w:p w14:paraId="11D2663D" w14:textId="77777777" w:rsidR="007E5D77" w:rsidRPr="000D79C3" w:rsidRDefault="007E5D77" w:rsidP="00A13489">
      <w:pPr>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The following are required as a condition for receiving any federal funds under the Elementary and Secondary Education </w:t>
      </w:r>
      <w:proofErr w:type="gramStart"/>
      <w:r w:rsidRPr="000D79C3">
        <w:rPr>
          <w:rFonts w:ascii="Times New Roman" w:eastAsia="Times New Roman" w:hAnsi="Times New Roman" w:cs="Times New Roman"/>
          <w:szCs w:val="20"/>
        </w:rPr>
        <w:t>Act.(</w:t>
      </w:r>
      <w:proofErr w:type="gramEnd"/>
      <w:r w:rsidRPr="000D79C3">
        <w:rPr>
          <w:rFonts w:ascii="Times New Roman" w:eastAsia="Times New Roman" w:hAnsi="Times New Roman" w:cs="Times New Roman"/>
          <w:szCs w:val="20"/>
        </w:rPr>
        <w:t>ESEA)</w:t>
      </w:r>
    </w:p>
    <w:p w14:paraId="4FA8DC58" w14:textId="77777777" w:rsidR="007E5D77" w:rsidRPr="000D79C3" w:rsidRDefault="007E5D77" w:rsidP="00A13489">
      <w:pPr>
        <w:spacing w:after="0" w:line="240" w:lineRule="auto"/>
        <w:rPr>
          <w:rFonts w:ascii="Times New Roman" w:eastAsia="Times New Roman" w:hAnsi="Times New Roman" w:cs="Times New Roman"/>
          <w:szCs w:val="20"/>
        </w:rPr>
      </w:pPr>
    </w:p>
    <w:p w14:paraId="1C19FFED" w14:textId="77777777" w:rsidR="007E5D77" w:rsidRPr="000D79C3" w:rsidRDefault="007E5D77" w:rsidP="00A13489">
      <w:pPr>
        <w:numPr>
          <w:ilvl w:val="0"/>
          <w:numId w:val="2"/>
        </w:numPr>
        <w:spacing w:after="0" w:line="240" w:lineRule="auto"/>
        <w:ind w:left="0" w:firstLine="0"/>
        <w:rPr>
          <w:rFonts w:ascii="Times New Roman" w:eastAsia="Times New Roman" w:hAnsi="Times New Roman" w:cs="Times New Roman"/>
          <w:szCs w:val="20"/>
        </w:rPr>
      </w:pPr>
      <w:r w:rsidRPr="000D79C3">
        <w:rPr>
          <w:rFonts w:ascii="Times New Roman" w:eastAsia="Times New Roman" w:hAnsi="Times New Roman" w:cs="Times New Roman"/>
          <w:szCs w:val="20"/>
        </w:rPr>
        <w:t>ESEA Assurances</w:t>
      </w:r>
    </w:p>
    <w:p w14:paraId="2C7BE66A" w14:textId="77777777" w:rsidR="007E5D77" w:rsidRPr="000D79C3" w:rsidRDefault="007E5D77" w:rsidP="00A13489">
      <w:pPr>
        <w:numPr>
          <w:ilvl w:val="0"/>
          <w:numId w:val="2"/>
        </w:numPr>
        <w:spacing w:after="0" w:line="240" w:lineRule="auto"/>
        <w:ind w:left="0" w:firstLine="0"/>
        <w:rPr>
          <w:rFonts w:ascii="Times New Roman" w:eastAsia="Times New Roman" w:hAnsi="Times New Roman" w:cs="Times New Roman"/>
          <w:szCs w:val="20"/>
        </w:rPr>
      </w:pPr>
      <w:r w:rsidRPr="000D79C3">
        <w:rPr>
          <w:rFonts w:ascii="Times New Roman" w:eastAsia="Times New Roman" w:hAnsi="Times New Roman" w:cs="Times New Roman"/>
          <w:szCs w:val="20"/>
        </w:rPr>
        <w:t>School Prayer Certification</w:t>
      </w:r>
    </w:p>
    <w:p w14:paraId="284336A4" w14:textId="77777777" w:rsidR="007E5D77" w:rsidRDefault="007E5D77" w:rsidP="00A1348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br w:type="page"/>
      </w:r>
    </w:p>
    <w:p w14:paraId="35940C04" w14:textId="77777777" w:rsidR="007E5D77" w:rsidRPr="00186584" w:rsidRDefault="007E5D77" w:rsidP="00A13489">
      <w:pPr>
        <w:spacing w:after="0" w:line="240" w:lineRule="auto"/>
        <w:jc w:val="center"/>
        <w:rPr>
          <w:rFonts w:ascii="Times New Roman" w:eastAsia="Times New Roman" w:hAnsi="Times New Roman" w:cs="Times New Roman"/>
          <w:b/>
          <w:szCs w:val="24"/>
        </w:rPr>
      </w:pPr>
      <w:r w:rsidRPr="00186584">
        <w:rPr>
          <w:rFonts w:ascii="Times New Roman" w:eastAsia="Times New Roman" w:hAnsi="Times New Roman" w:cs="Times New Roman"/>
          <w:b/>
          <w:szCs w:val="24"/>
        </w:rPr>
        <w:lastRenderedPageBreak/>
        <w:t>ESSA Section 8306 Assurances</w:t>
      </w:r>
    </w:p>
    <w:p w14:paraId="0B9DD883" w14:textId="77777777" w:rsidR="007E5D77" w:rsidRPr="0006632F" w:rsidRDefault="007E5D77" w:rsidP="00A13489">
      <w:pPr>
        <w:spacing w:after="0" w:line="240" w:lineRule="auto"/>
        <w:jc w:val="center"/>
        <w:rPr>
          <w:rFonts w:ascii="Times New Roman" w:eastAsia="Times New Roman" w:hAnsi="Times New Roman" w:cs="Times New Roman"/>
        </w:rPr>
      </w:pPr>
    </w:p>
    <w:p w14:paraId="4187D203" w14:textId="77777777" w:rsidR="007E5D77" w:rsidRPr="00481943" w:rsidRDefault="007E5D77" w:rsidP="00A13489">
      <w:pPr>
        <w:pStyle w:val="ListParagraph"/>
        <w:numPr>
          <w:ilvl w:val="0"/>
          <w:numId w:val="12"/>
        </w:numPr>
        <w:spacing w:after="0" w:line="240" w:lineRule="auto"/>
        <w:ind w:left="360"/>
        <w:rPr>
          <w:rFonts w:ascii="Times New Roman" w:eastAsia="Times New Roman" w:hAnsi="Times New Roman" w:cs="Times New Roman"/>
        </w:rPr>
      </w:pPr>
      <w:r w:rsidRPr="0006632F">
        <w:rPr>
          <w:rFonts w:ascii="Times New Roman" w:hAnsi="Times New Roman" w:cs="Times New Roman"/>
          <w:color w:val="333333"/>
          <w:shd w:val="clear" w:color="auto" w:fill="FFFFFF"/>
        </w:rPr>
        <w:t>The LEA assures that each program will be </w:t>
      </w:r>
      <w:r w:rsidRPr="0006632F">
        <w:rPr>
          <w:rFonts w:ascii="Times New Roman" w:hAnsi="Times New Roman" w:cs="Times New Roman"/>
          <w:color w:val="333333"/>
          <w:u w:val="single"/>
          <w:shd w:val="clear" w:color="auto" w:fill="FFFFFF"/>
        </w:rPr>
        <w:t>administered</w:t>
      </w:r>
      <w:r w:rsidRPr="0006632F">
        <w:rPr>
          <w:rFonts w:ascii="Times New Roman" w:hAnsi="Times New Roman" w:cs="Times New Roman"/>
          <w:color w:val="333333"/>
          <w:shd w:val="clear" w:color="auto" w:fill="FFFFFF"/>
        </w:rPr>
        <w:t xml:space="preserve"> in accordance with all applicable statutes, regulations, program plans and applications.  SEC. 8306. [20 U.S.C. </w:t>
      </w:r>
      <w:proofErr w:type="gramStart"/>
      <w:r w:rsidRPr="0006632F">
        <w:rPr>
          <w:rFonts w:ascii="Times New Roman" w:hAnsi="Times New Roman" w:cs="Times New Roman"/>
          <w:color w:val="333333"/>
          <w:shd w:val="clear" w:color="auto" w:fill="FFFFFF"/>
        </w:rPr>
        <w:t>7846](</w:t>
      </w:r>
      <w:proofErr w:type="gramEnd"/>
      <w:r w:rsidRPr="0006632F">
        <w:rPr>
          <w:rFonts w:ascii="Times New Roman" w:hAnsi="Times New Roman" w:cs="Times New Roman"/>
          <w:color w:val="333333"/>
          <w:shd w:val="clear" w:color="auto" w:fill="FFFFFF"/>
        </w:rPr>
        <w:t>a)(1).</w:t>
      </w:r>
    </w:p>
    <w:p w14:paraId="12908E51" w14:textId="77777777" w:rsidR="007E5D77" w:rsidRPr="0006632F" w:rsidRDefault="007E5D77" w:rsidP="00A13489">
      <w:pPr>
        <w:pStyle w:val="ListParagraph"/>
        <w:spacing w:after="0" w:line="240" w:lineRule="auto"/>
        <w:ind w:left="360"/>
        <w:rPr>
          <w:rFonts w:ascii="Times New Roman" w:eastAsia="Times New Roman" w:hAnsi="Times New Roman" w:cs="Times New Roman"/>
        </w:rPr>
      </w:pPr>
    </w:p>
    <w:p w14:paraId="4EB06901" w14:textId="77777777" w:rsidR="007E5D77" w:rsidRPr="00481943" w:rsidRDefault="007E5D77" w:rsidP="00A13489">
      <w:pPr>
        <w:pStyle w:val="ListParagraph"/>
        <w:numPr>
          <w:ilvl w:val="0"/>
          <w:numId w:val="12"/>
        </w:numPr>
        <w:spacing w:after="0" w:line="240" w:lineRule="auto"/>
        <w:ind w:left="360"/>
        <w:rPr>
          <w:rFonts w:ascii="Times New Roman" w:eastAsia="Times New Roman" w:hAnsi="Times New Roman" w:cs="Times New Roman"/>
        </w:rPr>
      </w:pPr>
      <w:r w:rsidRPr="0006632F">
        <w:rPr>
          <w:rFonts w:ascii="Times New Roman" w:eastAsia="Times New Roman" w:hAnsi="Times New Roman" w:cs="Times New Roman"/>
          <w:color w:val="333333"/>
        </w:rPr>
        <w:t>The LEA assures that the </w:t>
      </w:r>
      <w:r w:rsidRPr="0006632F">
        <w:rPr>
          <w:rFonts w:ascii="Times New Roman" w:eastAsia="Times New Roman" w:hAnsi="Times New Roman" w:cs="Times New Roman"/>
          <w:color w:val="333333"/>
          <w:u w:val="single"/>
        </w:rPr>
        <w:t>control of funds</w:t>
      </w:r>
      <w:r w:rsidRPr="0006632F">
        <w:rPr>
          <w:rFonts w:ascii="Times New Roman" w:eastAsia="Times New Roman" w:hAnsi="Times New Roman" w:cs="Times New Roman"/>
          <w:color w:val="333333"/>
        </w:rPr>
        <w:t xml:space="preserve"> provided under such programs and title to property acquired with program funds will be in a public agency or in an eligible private agency, institution, organization, or Indian Tribe, if the law authorizing the program provides for assistance to those entities.  SEC. 8306. [20 U.S.C. </w:t>
      </w:r>
      <w:proofErr w:type="gramStart"/>
      <w:r w:rsidRPr="0006632F">
        <w:rPr>
          <w:rFonts w:ascii="Times New Roman" w:eastAsia="Times New Roman" w:hAnsi="Times New Roman" w:cs="Times New Roman"/>
          <w:color w:val="333333"/>
        </w:rPr>
        <w:t>7846](</w:t>
      </w:r>
      <w:proofErr w:type="gramEnd"/>
      <w:r w:rsidRPr="0006632F">
        <w:rPr>
          <w:rFonts w:ascii="Times New Roman" w:eastAsia="Times New Roman" w:hAnsi="Times New Roman" w:cs="Times New Roman"/>
          <w:color w:val="333333"/>
        </w:rPr>
        <w:t>a)(2)(A)</w:t>
      </w:r>
    </w:p>
    <w:p w14:paraId="3BCC16EE" w14:textId="77777777" w:rsidR="007E5D77" w:rsidRPr="0006632F" w:rsidRDefault="007E5D77" w:rsidP="00A13489">
      <w:pPr>
        <w:pStyle w:val="ListParagraph"/>
        <w:spacing w:after="0" w:line="240" w:lineRule="auto"/>
        <w:ind w:left="360"/>
        <w:rPr>
          <w:rFonts w:ascii="Times New Roman" w:eastAsia="Times New Roman" w:hAnsi="Times New Roman" w:cs="Times New Roman"/>
        </w:rPr>
      </w:pPr>
    </w:p>
    <w:p w14:paraId="1F988992" w14:textId="77777777" w:rsidR="007E5D77" w:rsidRPr="00481943" w:rsidRDefault="007E5D77" w:rsidP="00A13489">
      <w:pPr>
        <w:pStyle w:val="ListParagraph"/>
        <w:numPr>
          <w:ilvl w:val="0"/>
          <w:numId w:val="12"/>
        </w:numPr>
        <w:spacing w:after="0" w:line="240" w:lineRule="auto"/>
        <w:ind w:left="360"/>
        <w:rPr>
          <w:rFonts w:ascii="Times New Roman" w:eastAsia="Times New Roman" w:hAnsi="Times New Roman" w:cs="Times New Roman"/>
        </w:rPr>
      </w:pPr>
      <w:r w:rsidRPr="0006632F">
        <w:rPr>
          <w:rFonts w:ascii="Times New Roman" w:hAnsi="Times New Roman" w:cs="Times New Roman"/>
          <w:color w:val="333333"/>
          <w:shd w:val="clear" w:color="auto" w:fill="FFFFFF"/>
        </w:rPr>
        <w:t>The public agency, eligible private agency, institution, or organization, or Indian Tribe will </w:t>
      </w:r>
      <w:r w:rsidRPr="0006632F">
        <w:rPr>
          <w:rFonts w:ascii="Times New Roman" w:hAnsi="Times New Roman" w:cs="Times New Roman"/>
          <w:color w:val="333333"/>
          <w:u w:val="single"/>
          <w:shd w:val="clear" w:color="auto" w:fill="FFFFFF"/>
        </w:rPr>
        <w:t>administer</w:t>
      </w:r>
      <w:r w:rsidRPr="0006632F">
        <w:rPr>
          <w:rFonts w:ascii="Times New Roman" w:hAnsi="Times New Roman" w:cs="Times New Roman"/>
          <w:color w:val="333333"/>
          <w:shd w:val="clear" w:color="auto" w:fill="FFFFFF"/>
        </w:rPr>
        <w:t xml:space="preserve"> the funds and property to the extent required by authorizing statutes.  SEC. 8306. [20 U.S.C. </w:t>
      </w:r>
      <w:proofErr w:type="gramStart"/>
      <w:r w:rsidRPr="0006632F">
        <w:rPr>
          <w:rFonts w:ascii="Times New Roman" w:hAnsi="Times New Roman" w:cs="Times New Roman"/>
          <w:color w:val="333333"/>
          <w:shd w:val="clear" w:color="auto" w:fill="FFFFFF"/>
        </w:rPr>
        <w:t>7846](</w:t>
      </w:r>
      <w:proofErr w:type="gramEnd"/>
      <w:r w:rsidRPr="0006632F">
        <w:rPr>
          <w:rFonts w:ascii="Times New Roman" w:hAnsi="Times New Roman" w:cs="Times New Roman"/>
          <w:color w:val="333333"/>
          <w:shd w:val="clear" w:color="auto" w:fill="FFFFFF"/>
        </w:rPr>
        <w:t>a)(2)(B)</w:t>
      </w:r>
    </w:p>
    <w:p w14:paraId="39E2691A" w14:textId="77777777" w:rsidR="007E5D77" w:rsidRDefault="007E5D77" w:rsidP="00A13489">
      <w:pPr>
        <w:pStyle w:val="ListParagraph"/>
        <w:shd w:val="clear" w:color="auto" w:fill="FFFFFF"/>
        <w:spacing w:after="0" w:line="240" w:lineRule="auto"/>
        <w:ind w:left="360"/>
        <w:textAlignment w:val="top"/>
        <w:rPr>
          <w:rFonts w:ascii="Times New Roman" w:eastAsia="Times New Roman" w:hAnsi="Times New Roman" w:cs="Times New Roman"/>
          <w:color w:val="333333"/>
        </w:rPr>
      </w:pPr>
    </w:p>
    <w:p w14:paraId="3DE6D3BA" w14:textId="77777777" w:rsidR="007E5D77" w:rsidRDefault="007E5D77" w:rsidP="00A13489">
      <w:pPr>
        <w:pStyle w:val="ListParagraph"/>
        <w:numPr>
          <w:ilvl w:val="0"/>
          <w:numId w:val="12"/>
        </w:numPr>
        <w:shd w:val="clear" w:color="auto" w:fill="FFFFFF"/>
        <w:spacing w:after="0" w:line="240" w:lineRule="auto"/>
        <w:ind w:left="360"/>
        <w:textAlignment w:val="top"/>
        <w:rPr>
          <w:rFonts w:ascii="Times New Roman" w:eastAsia="Times New Roman" w:hAnsi="Times New Roman" w:cs="Times New Roman"/>
          <w:color w:val="333333"/>
        </w:rPr>
      </w:pPr>
      <w:r w:rsidRPr="0006632F">
        <w:rPr>
          <w:rFonts w:ascii="Times New Roman" w:eastAsia="Times New Roman" w:hAnsi="Times New Roman" w:cs="Times New Roman"/>
          <w:color w:val="333333"/>
        </w:rPr>
        <w:t>The applicant will adopt and use proper methods of administering each such program, including the </w:t>
      </w:r>
      <w:r w:rsidRPr="0006632F">
        <w:rPr>
          <w:rFonts w:ascii="Times New Roman" w:eastAsia="Times New Roman" w:hAnsi="Times New Roman" w:cs="Times New Roman"/>
          <w:color w:val="333333"/>
          <w:u w:val="single"/>
        </w:rPr>
        <w:t>enforcement of any obligations</w:t>
      </w:r>
      <w:r w:rsidRPr="0006632F">
        <w:rPr>
          <w:rFonts w:ascii="Times New Roman" w:eastAsia="Times New Roman" w:hAnsi="Times New Roman" w:cs="Times New Roman"/>
          <w:color w:val="333333"/>
        </w:rPr>
        <w:t xml:space="preserve"> imposed by law on agencies, institutions, organizations, and other recipients responsible for carrying out each program.  SEC. 8306. [20 U.S.C. </w:t>
      </w:r>
      <w:proofErr w:type="gramStart"/>
      <w:r w:rsidRPr="0006632F">
        <w:rPr>
          <w:rFonts w:ascii="Times New Roman" w:eastAsia="Times New Roman" w:hAnsi="Times New Roman" w:cs="Times New Roman"/>
          <w:color w:val="333333"/>
        </w:rPr>
        <w:t>7846](</w:t>
      </w:r>
      <w:proofErr w:type="gramEnd"/>
      <w:r w:rsidRPr="0006632F">
        <w:rPr>
          <w:rFonts w:ascii="Times New Roman" w:eastAsia="Times New Roman" w:hAnsi="Times New Roman" w:cs="Times New Roman"/>
          <w:color w:val="333333"/>
        </w:rPr>
        <w:t>a)(3)(A)</w:t>
      </w:r>
    </w:p>
    <w:p w14:paraId="5B5552C5" w14:textId="77777777" w:rsidR="007E5D77" w:rsidRPr="00481943" w:rsidRDefault="007E5D77" w:rsidP="00A13489">
      <w:pPr>
        <w:pStyle w:val="ListParagraph"/>
        <w:spacing w:after="0" w:line="240" w:lineRule="auto"/>
        <w:ind w:left="360"/>
        <w:rPr>
          <w:rFonts w:ascii="Times New Roman" w:eastAsia="Times New Roman" w:hAnsi="Times New Roman" w:cs="Times New Roman"/>
          <w:color w:val="333333"/>
        </w:rPr>
      </w:pPr>
    </w:p>
    <w:p w14:paraId="7355455A" w14:textId="77777777" w:rsidR="007E5D77" w:rsidRDefault="007E5D77" w:rsidP="00A13489">
      <w:pPr>
        <w:pStyle w:val="ListParagraph"/>
        <w:numPr>
          <w:ilvl w:val="0"/>
          <w:numId w:val="12"/>
        </w:numPr>
        <w:shd w:val="clear" w:color="auto" w:fill="FFFFFF"/>
        <w:spacing w:after="0" w:line="240" w:lineRule="auto"/>
        <w:ind w:left="360"/>
        <w:textAlignment w:val="top"/>
        <w:rPr>
          <w:rFonts w:ascii="Times New Roman" w:eastAsia="Times New Roman" w:hAnsi="Times New Roman" w:cs="Times New Roman"/>
          <w:color w:val="333333"/>
        </w:rPr>
      </w:pPr>
      <w:r w:rsidRPr="0006632F">
        <w:rPr>
          <w:rFonts w:ascii="Times New Roman" w:eastAsia="Times New Roman" w:hAnsi="Times New Roman" w:cs="Times New Roman"/>
          <w:color w:val="333333"/>
        </w:rPr>
        <w:t>The applicant will adopt and use proper methods of administering each such program, including the </w:t>
      </w:r>
      <w:r w:rsidRPr="0006632F">
        <w:rPr>
          <w:rFonts w:ascii="Times New Roman" w:eastAsia="Times New Roman" w:hAnsi="Times New Roman" w:cs="Times New Roman"/>
          <w:color w:val="333333"/>
          <w:u w:val="single"/>
        </w:rPr>
        <w:t>correction of deficiencies</w:t>
      </w:r>
      <w:r w:rsidRPr="0006632F">
        <w:rPr>
          <w:rFonts w:ascii="Times New Roman" w:eastAsia="Times New Roman" w:hAnsi="Times New Roman" w:cs="Times New Roman"/>
          <w:color w:val="333333"/>
        </w:rPr>
        <w:t xml:space="preserve"> in program operations that are identified through audits, monitoring or evaluations.  SEC. 8306. [20 U.S.C. </w:t>
      </w:r>
      <w:proofErr w:type="gramStart"/>
      <w:r w:rsidRPr="0006632F">
        <w:rPr>
          <w:rFonts w:ascii="Times New Roman" w:eastAsia="Times New Roman" w:hAnsi="Times New Roman" w:cs="Times New Roman"/>
          <w:color w:val="333333"/>
        </w:rPr>
        <w:t>7846](</w:t>
      </w:r>
      <w:proofErr w:type="gramEnd"/>
      <w:r w:rsidRPr="0006632F">
        <w:rPr>
          <w:rFonts w:ascii="Times New Roman" w:eastAsia="Times New Roman" w:hAnsi="Times New Roman" w:cs="Times New Roman"/>
          <w:color w:val="333333"/>
        </w:rPr>
        <w:t>a)(3)(B)</w:t>
      </w:r>
    </w:p>
    <w:p w14:paraId="29527C37" w14:textId="77777777" w:rsidR="007E5D77" w:rsidRPr="00481943" w:rsidRDefault="007E5D77" w:rsidP="00A13489">
      <w:pPr>
        <w:pStyle w:val="ListParagraph"/>
        <w:spacing w:after="0" w:line="240" w:lineRule="auto"/>
        <w:ind w:left="360"/>
        <w:rPr>
          <w:rFonts w:ascii="Times New Roman" w:eastAsia="Times New Roman" w:hAnsi="Times New Roman" w:cs="Times New Roman"/>
          <w:color w:val="333333"/>
        </w:rPr>
      </w:pPr>
    </w:p>
    <w:p w14:paraId="5C7420D2" w14:textId="77777777" w:rsidR="007E5D77" w:rsidRDefault="007E5D77" w:rsidP="00A13489">
      <w:pPr>
        <w:pStyle w:val="ListParagraph"/>
        <w:numPr>
          <w:ilvl w:val="0"/>
          <w:numId w:val="12"/>
        </w:numPr>
        <w:shd w:val="clear" w:color="auto" w:fill="FFFFFF"/>
        <w:spacing w:after="0" w:line="240" w:lineRule="auto"/>
        <w:ind w:left="360"/>
        <w:textAlignment w:val="top"/>
        <w:rPr>
          <w:rFonts w:ascii="Times New Roman" w:eastAsia="Times New Roman" w:hAnsi="Times New Roman" w:cs="Times New Roman"/>
          <w:color w:val="333333"/>
        </w:rPr>
      </w:pPr>
      <w:r w:rsidRPr="0006632F">
        <w:rPr>
          <w:rFonts w:ascii="Times New Roman" w:eastAsia="Times New Roman" w:hAnsi="Times New Roman" w:cs="Times New Roman"/>
          <w:color w:val="333333"/>
        </w:rPr>
        <w:t>The LEA assures that the applicant will cooperate in carrying out any </w:t>
      </w:r>
      <w:r w:rsidRPr="0006632F">
        <w:rPr>
          <w:rFonts w:ascii="Times New Roman" w:eastAsia="Times New Roman" w:hAnsi="Times New Roman" w:cs="Times New Roman"/>
          <w:color w:val="333333"/>
          <w:u w:val="single"/>
        </w:rPr>
        <w:t>evaluations</w:t>
      </w:r>
      <w:r w:rsidRPr="0006632F">
        <w:rPr>
          <w:rFonts w:ascii="Times New Roman" w:eastAsia="Times New Roman" w:hAnsi="Times New Roman" w:cs="Times New Roman"/>
          <w:color w:val="333333"/>
        </w:rPr>
        <w:t xml:space="preserve"> of each such program conducted by or for the state education agency, the Secretary, or other federal officials.  SEC. 8306. [20 U.S.C. </w:t>
      </w:r>
      <w:proofErr w:type="gramStart"/>
      <w:r w:rsidRPr="0006632F">
        <w:rPr>
          <w:rFonts w:ascii="Times New Roman" w:eastAsia="Times New Roman" w:hAnsi="Times New Roman" w:cs="Times New Roman"/>
          <w:color w:val="333333"/>
        </w:rPr>
        <w:t>7846](</w:t>
      </w:r>
      <w:proofErr w:type="gramEnd"/>
      <w:r w:rsidRPr="0006632F">
        <w:rPr>
          <w:rFonts w:ascii="Times New Roman" w:eastAsia="Times New Roman" w:hAnsi="Times New Roman" w:cs="Times New Roman"/>
          <w:color w:val="333333"/>
        </w:rPr>
        <w:t>a)(4)</w:t>
      </w:r>
    </w:p>
    <w:p w14:paraId="6E1C0622" w14:textId="77777777" w:rsidR="007E5D77" w:rsidRPr="00481943" w:rsidRDefault="007E5D77" w:rsidP="00A13489">
      <w:pPr>
        <w:pStyle w:val="ListParagraph"/>
        <w:spacing w:after="0" w:line="240" w:lineRule="auto"/>
        <w:ind w:left="360"/>
        <w:rPr>
          <w:rFonts w:ascii="Times New Roman" w:eastAsia="Times New Roman" w:hAnsi="Times New Roman" w:cs="Times New Roman"/>
          <w:color w:val="333333"/>
        </w:rPr>
      </w:pPr>
    </w:p>
    <w:p w14:paraId="44242B21" w14:textId="77777777" w:rsidR="007E5D77" w:rsidRPr="00481943" w:rsidRDefault="007E5D77" w:rsidP="00A13489">
      <w:pPr>
        <w:pStyle w:val="ListParagraph"/>
        <w:numPr>
          <w:ilvl w:val="0"/>
          <w:numId w:val="12"/>
        </w:numPr>
        <w:shd w:val="clear" w:color="auto" w:fill="FFFFFF"/>
        <w:spacing w:after="0" w:line="240" w:lineRule="auto"/>
        <w:ind w:left="360"/>
        <w:textAlignment w:val="top"/>
        <w:rPr>
          <w:rFonts w:ascii="Times New Roman" w:eastAsia="Times New Roman" w:hAnsi="Times New Roman" w:cs="Times New Roman"/>
          <w:color w:val="333333"/>
        </w:rPr>
      </w:pPr>
      <w:r w:rsidRPr="0006632F">
        <w:rPr>
          <w:rFonts w:ascii="Times New Roman" w:hAnsi="Times New Roman" w:cs="Times New Roman"/>
          <w:color w:val="333333"/>
          <w:shd w:val="clear" w:color="auto" w:fill="FFFFFF"/>
        </w:rPr>
        <w:t>The LEA assures that the applicant will use fiscal control and fund accounting procedures as will ensure </w:t>
      </w:r>
      <w:r w:rsidRPr="0006632F">
        <w:rPr>
          <w:rFonts w:ascii="Times New Roman" w:hAnsi="Times New Roman" w:cs="Times New Roman"/>
          <w:color w:val="333333"/>
          <w:u w:val="single"/>
          <w:shd w:val="clear" w:color="auto" w:fill="FFFFFF"/>
        </w:rPr>
        <w:t>proper disbursement</w:t>
      </w:r>
      <w:r w:rsidRPr="0006632F">
        <w:rPr>
          <w:rFonts w:ascii="Times New Roman" w:hAnsi="Times New Roman" w:cs="Times New Roman"/>
          <w:color w:val="333333"/>
          <w:shd w:val="clear" w:color="auto" w:fill="FFFFFF"/>
        </w:rPr>
        <w:t xml:space="preserve"> of, and accounting for, federal funds paid to the applicant under such program.  SEC. 8306. [20 U.S.C. </w:t>
      </w:r>
      <w:proofErr w:type="gramStart"/>
      <w:r w:rsidRPr="0006632F">
        <w:rPr>
          <w:rFonts w:ascii="Times New Roman" w:hAnsi="Times New Roman" w:cs="Times New Roman"/>
          <w:color w:val="333333"/>
          <w:shd w:val="clear" w:color="auto" w:fill="FFFFFF"/>
        </w:rPr>
        <w:t>7846](</w:t>
      </w:r>
      <w:proofErr w:type="gramEnd"/>
      <w:r w:rsidRPr="0006632F">
        <w:rPr>
          <w:rFonts w:ascii="Times New Roman" w:hAnsi="Times New Roman" w:cs="Times New Roman"/>
          <w:color w:val="333333"/>
          <w:shd w:val="clear" w:color="auto" w:fill="FFFFFF"/>
        </w:rPr>
        <w:t>a)(5)</w:t>
      </w:r>
    </w:p>
    <w:p w14:paraId="3A9776AB" w14:textId="77777777" w:rsidR="007E5D77" w:rsidRPr="00481943" w:rsidRDefault="007E5D77" w:rsidP="00A13489">
      <w:pPr>
        <w:pStyle w:val="ListParagraph"/>
        <w:spacing w:after="0" w:line="240" w:lineRule="auto"/>
        <w:ind w:left="360"/>
        <w:rPr>
          <w:rFonts w:ascii="Times New Roman" w:eastAsia="Times New Roman" w:hAnsi="Times New Roman" w:cs="Times New Roman"/>
          <w:color w:val="333333"/>
        </w:rPr>
      </w:pPr>
    </w:p>
    <w:p w14:paraId="5FB04441" w14:textId="77777777" w:rsidR="007E5D77" w:rsidRPr="00481943" w:rsidRDefault="007E5D77" w:rsidP="00A13489">
      <w:pPr>
        <w:pStyle w:val="ListParagraph"/>
        <w:numPr>
          <w:ilvl w:val="0"/>
          <w:numId w:val="12"/>
        </w:numPr>
        <w:shd w:val="clear" w:color="auto" w:fill="FFFFFF"/>
        <w:spacing w:after="0" w:line="240" w:lineRule="auto"/>
        <w:ind w:left="360"/>
        <w:textAlignment w:val="top"/>
        <w:rPr>
          <w:rFonts w:ascii="Times New Roman" w:eastAsia="Times New Roman" w:hAnsi="Times New Roman" w:cs="Times New Roman"/>
          <w:color w:val="333333"/>
        </w:rPr>
      </w:pPr>
      <w:r w:rsidRPr="0006632F">
        <w:rPr>
          <w:rFonts w:ascii="Times New Roman" w:hAnsi="Times New Roman" w:cs="Times New Roman"/>
          <w:color w:val="333333"/>
          <w:shd w:val="clear" w:color="auto" w:fill="FFFFFF"/>
        </w:rPr>
        <w:t>The LEA assures that the applicant will </w:t>
      </w:r>
      <w:r w:rsidRPr="0006632F">
        <w:rPr>
          <w:rFonts w:ascii="Times New Roman" w:hAnsi="Times New Roman" w:cs="Times New Roman"/>
          <w:color w:val="333333"/>
          <w:u w:val="single"/>
          <w:shd w:val="clear" w:color="auto" w:fill="FFFFFF"/>
        </w:rPr>
        <w:t>submit</w:t>
      </w:r>
      <w:r w:rsidRPr="0006632F">
        <w:rPr>
          <w:rFonts w:ascii="Times New Roman" w:hAnsi="Times New Roman" w:cs="Times New Roman"/>
          <w:color w:val="333333"/>
          <w:shd w:val="clear" w:color="auto" w:fill="FFFFFF"/>
        </w:rPr>
        <w:t> such </w:t>
      </w:r>
      <w:r w:rsidRPr="0006632F">
        <w:rPr>
          <w:rFonts w:ascii="Times New Roman" w:hAnsi="Times New Roman" w:cs="Times New Roman"/>
          <w:color w:val="333333"/>
          <w:u w:val="single"/>
          <w:shd w:val="clear" w:color="auto" w:fill="FFFFFF"/>
        </w:rPr>
        <w:t>reports</w:t>
      </w:r>
      <w:r w:rsidRPr="0006632F">
        <w:rPr>
          <w:rFonts w:ascii="Times New Roman" w:hAnsi="Times New Roman" w:cs="Times New Roman"/>
          <w:color w:val="333333"/>
          <w:shd w:val="clear" w:color="auto" w:fill="FFFFFF"/>
        </w:rPr>
        <w:t xml:space="preserve"> to the state education agency (which will make the reports available to the Governor) and the Secretary as the state educational agency and the Secretary may require to enable the State educational agency and the Secretary to perform their duties under each such program.  SEC. 8306. [20 U.S.C. </w:t>
      </w:r>
      <w:proofErr w:type="gramStart"/>
      <w:r w:rsidRPr="0006632F">
        <w:rPr>
          <w:rFonts w:ascii="Times New Roman" w:hAnsi="Times New Roman" w:cs="Times New Roman"/>
          <w:color w:val="333333"/>
          <w:shd w:val="clear" w:color="auto" w:fill="FFFFFF"/>
        </w:rPr>
        <w:t>7846](</w:t>
      </w:r>
      <w:proofErr w:type="gramEnd"/>
      <w:r w:rsidRPr="0006632F">
        <w:rPr>
          <w:rFonts w:ascii="Times New Roman" w:hAnsi="Times New Roman" w:cs="Times New Roman"/>
          <w:color w:val="333333"/>
          <w:shd w:val="clear" w:color="auto" w:fill="FFFFFF"/>
        </w:rPr>
        <w:t>a)(6)(A)</w:t>
      </w:r>
    </w:p>
    <w:p w14:paraId="08374C0E" w14:textId="77777777" w:rsidR="007E5D77" w:rsidRPr="00481943" w:rsidRDefault="007E5D77" w:rsidP="00A13489">
      <w:pPr>
        <w:pStyle w:val="ListParagraph"/>
        <w:spacing w:after="0" w:line="240" w:lineRule="auto"/>
        <w:ind w:left="360"/>
        <w:rPr>
          <w:rFonts w:ascii="Times New Roman" w:eastAsia="Times New Roman" w:hAnsi="Times New Roman" w:cs="Times New Roman"/>
          <w:color w:val="333333"/>
        </w:rPr>
      </w:pPr>
    </w:p>
    <w:p w14:paraId="4C6D71C7" w14:textId="77777777" w:rsidR="007E5D77" w:rsidRDefault="007E5D77" w:rsidP="00A13489">
      <w:pPr>
        <w:pStyle w:val="ListParagraph"/>
        <w:numPr>
          <w:ilvl w:val="0"/>
          <w:numId w:val="12"/>
        </w:numPr>
        <w:shd w:val="clear" w:color="auto" w:fill="FFFFFF"/>
        <w:spacing w:after="0" w:line="240" w:lineRule="auto"/>
        <w:ind w:left="360"/>
        <w:textAlignment w:val="top"/>
        <w:rPr>
          <w:rFonts w:ascii="Times New Roman" w:eastAsia="Times New Roman" w:hAnsi="Times New Roman" w:cs="Times New Roman"/>
          <w:color w:val="333333"/>
        </w:rPr>
      </w:pPr>
      <w:r w:rsidRPr="0006632F">
        <w:rPr>
          <w:rFonts w:ascii="Times New Roman" w:eastAsia="Times New Roman" w:hAnsi="Times New Roman" w:cs="Times New Roman"/>
          <w:color w:val="333333"/>
        </w:rPr>
        <w:t>The LEA assures that the applicant will </w:t>
      </w:r>
      <w:r w:rsidRPr="0006632F">
        <w:rPr>
          <w:rFonts w:ascii="Times New Roman" w:eastAsia="Times New Roman" w:hAnsi="Times New Roman" w:cs="Times New Roman"/>
          <w:color w:val="333333"/>
          <w:u w:val="single"/>
        </w:rPr>
        <w:t>maintain </w:t>
      </w:r>
      <w:r w:rsidRPr="0006632F">
        <w:rPr>
          <w:rFonts w:ascii="Times New Roman" w:eastAsia="Times New Roman" w:hAnsi="Times New Roman" w:cs="Times New Roman"/>
          <w:color w:val="333333"/>
        </w:rPr>
        <w:t>such </w:t>
      </w:r>
      <w:r w:rsidRPr="0006632F">
        <w:rPr>
          <w:rFonts w:ascii="Times New Roman" w:eastAsia="Times New Roman" w:hAnsi="Times New Roman" w:cs="Times New Roman"/>
          <w:color w:val="333333"/>
          <w:u w:val="single"/>
        </w:rPr>
        <w:t>records</w:t>
      </w:r>
      <w:r w:rsidRPr="0006632F">
        <w:rPr>
          <w:rFonts w:ascii="Times New Roman" w:eastAsia="Times New Roman" w:hAnsi="Times New Roman" w:cs="Times New Roman"/>
          <w:color w:val="333333"/>
        </w:rPr>
        <w:t xml:space="preserve">, provide such information, and afford such access to the records as the state educational agency (after consultation with the Governor) or Secretary may reasonably require to carry out the state educational agency's or the Secretary's duties.  SEC. 8306. [20 U.S.C. </w:t>
      </w:r>
      <w:proofErr w:type="gramStart"/>
      <w:r w:rsidRPr="0006632F">
        <w:rPr>
          <w:rFonts w:ascii="Times New Roman" w:eastAsia="Times New Roman" w:hAnsi="Times New Roman" w:cs="Times New Roman"/>
          <w:color w:val="333333"/>
        </w:rPr>
        <w:t>7846](</w:t>
      </w:r>
      <w:proofErr w:type="gramEnd"/>
      <w:r w:rsidRPr="0006632F">
        <w:rPr>
          <w:rFonts w:ascii="Times New Roman" w:eastAsia="Times New Roman" w:hAnsi="Times New Roman" w:cs="Times New Roman"/>
          <w:color w:val="333333"/>
        </w:rPr>
        <w:t>a)(6)(B)</w:t>
      </w:r>
    </w:p>
    <w:p w14:paraId="1DB2BE14" w14:textId="77777777" w:rsidR="007E5D77" w:rsidRPr="00481943" w:rsidRDefault="007E5D77" w:rsidP="00A13489">
      <w:pPr>
        <w:pStyle w:val="ListParagraph"/>
        <w:spacing w:after="0" w:line="240" w:lineRule="auto"/>
        <w:ind w:left="360"/>
        <w:rPr>
          <w:rFonts w:ascii="Times New Roman" w:eastAsia="Times New Roman" w:hAnsi="Times New Roman" w:cs="Times New Roman"/>
          <w:color w:val="333333"/>
        </w:rPr>
      </w:pPr>
    </w:p>
    <w:p w14:paraId="6D32D67C" w14:textId="2983C1CA" w:rsidR="007E5D77" w:rsidRPr="00A13489" w:rsidRDefault="007E5D77" w:rsidP="00A13489">
      <w:pPr>
        <w:pStyle w:val="ListParagraph"/>
        <w:numPr>
          <w:ilvl w:val="0"/>
          <w:numId w:val="12"/>
        </w:numPr>
        <w:shd w:val="clear" w:color="auto" w:fill="FFFFFF"/>
        <w:spacing w:after="0" w:line="240" w:lineRule="auto"/>
        <w:ind w:left="360"/>
        <w:textAlignment w:val="top"/>
        <w:rPr>
          <w:rFonts w:ascii="Times New Roman" w:eastAsia="Times New Roman" w:hAnsi="Times New Roman" w:cs="Times New Roman"/>
          <w:color w:val="333333"/>
        </w:rPr>
      </w:pPr>
      <w:r w:rsidRPr="0006632F">
        <w:rPr>
          <w:rFonts w:ascii="Times New Roman" w:hAnsi="Times New Roman" w:cs="Times New Roman"/>
          <w:color w:val="333333"/>
          <w:shd w:val="clear" w:color="auto" w:fill="FFFFFF"/>
        </w:rPr>
        <w:t>The LEA assures that, before the application was submitted, the applicant afforded a reasonable opportunity for </w:t>
      </w:r>
      <w:r w:rsidRPr="0006632F">
        <w:rPr>
          <w:rFonts w:ascii="Times New Roman" w:hAnsi="Times New Roman" w:cs="Times New Roman"/>
          <w:color w:val="333333"/>
          <w:u w:val="single"/>
          <w:shd w:val="clear" w:color="auto" w:fill="FFFFFF"/>
        </w:rPr>
        <w:t>public comment</w:t>
      </w:r>
      <w:r w:rsidRPr="0006632F">
        <w:rPr>
          <w:rFonts w:ascii="Times New Roman" w:hAnsi="Times New Roman" w:cs="Times New Roman"/>
          <w:color w:val="333333"/>
          <w:shd w:val="clear" w:color="auto" w:fill="FFFFFF"/>
        </w:rPr>
        <w:t xml:space="preserve"> on the application and considered such comment.  SEC. 8306. [20 U.S.C. </w:t>
      </w:r>
      <w:proofErr w:type="gramStart"/>
      <w:r w:rsidRPr="0006632F">
        <w:rPr>
          <w:rFonts w:ascii="Times New Roman" w:hAnsi="Times New Roman" w:cs="Times New Roman"/>
          <w:color w:val="333333"/>
          <w:shd w:val="clear" w:color="auto" w:fill="FFFFFF"/>
        </w:rPr>
        <w:t>7846](</w:t>
      </w:r>
      <w:proofErr w:type="gramEnd"/>
      <w:r w:rsidRPr="0006632F">
        <w:rPr>
          <w:rFonts w:ascii="Times New Roman" w:hAnsi="Times New Roman" w:cs="Times New Roman"/>
          <w:color w:val="333333"/>
          <w:shd w:val="clear" w:color="auto" w:fill="FFFFFF"/>
        </w:rPr>
        <w:t>a)(7)</w:t>
      </w:r>
    </w:p>
    <w:p w14:paraId="3EAE2957" w14:textId="68F512E3" w:rsidR="00A13489" w:rsidRDefault="00A13489" w:rsidP="00A13489">
      <w:pPr>
        <w:shd w:val="clear" w:color="auto" w:fill="FFFFFF"/>
        <w:spacing w:after="0" w:line="240" w:lineRule="auto"/>
        <w:textAlignment w:val="top"/>
        <w:rPr>
          <w:rFonts w:ascii="Times New Roman" w:eastAsia="Times New Roman" w:hAnsi="Times New Roman" w:cs="Times New Roman"/>
          <w:color w:val="333333"/>
        </w:rPr>
      </w:pPr>
    </w:p>
    <w:p w14:paraId="1CE27C89" w14:textId="77777777" w:rsidR="00A13489" w:rsidRPr="00A13489" w:rsidRDefault="00A13489" w:rsidP="00A13489">
      <w:pPr>
        <w:shd w:val="clear" w:color="auto" w:fill="FFFFFF"/>
        <w:spacing w:after="0" w:line="240" w:lineRule="auto"/>
        <w:textAlignment w:val="top"/>
        <w:rPr>
          <w:rFonts w:ascii="Times New Roman" w:eastAsia="Times New Roman" w:hAnsi="Times New Roman" w:cs="Times New Roman"/>
          <w:color w:val="333333"/>
        </w:rPr>
      </w:pPr>
    </w:p>
    <w:p w14:paraId="525B4F5A" w14:textId="79391C92" w:rsidR="007E5D77" w:rsidRPr="000D79C3" w:rsidRDefault="007E5D77" w:rsidP="00A13489">
      <w:pPr>
        <w:pBdr>
          <w:top w:val="single" w:sz="4" w:space="1" w:color="auto"/>
        </w:pBdr>
        <w:spacing w:after="0" w:line="240" w:lineRule="auto"/>
        <w:rPr>
          <w:rFonts w:ascii="Times New Roman" w:eastAsia="Times New Roman" w:hAnsi="Times New Roman" w:cs="Times New Roman"/>
          <w:b/>
          <w:sz w:val="20"/>
          <w:szCs w:val="20"/>
        </w:rPr>
      </w:pPr>
    </w:p>
    <w:p w14:paraId="140016BA" w14:textId="77777777" w:rsidR="007E5D77" w:rsidRPr="000D79C3" w:rsidRDefault="007E5D77" w:rsidP="00A13489">
      <w:pPr>
        <w:spacing w:after="0" w:line="240" w:lineRule="auto"/>
        <w:jc w:val="center"/>
        <w:rPr>
          <w:rFonts w:ascii="Times New Roman" w:eastAsia="Times New Roman" w:hAnsi="Times New Roman" w:cs="Times New Roman"/>
          <w:b/>
          <w:szCs w:val="20"/>
        </w:rPr>
      </w:pPr>
      <w:r w:rsidRPr="000D79C3">
        <w:rPr>
          <w:rFonts w:ascii="Times New Roman" w:eastAsia="Times New Roman" w:hAnsi="Times New Roman" w:cs="Times New Roman"/>
          <w:b/>
          <w:szCs w:val="20"/>
        </w:rPr>
        <w:t>ASSURANCES - NON-CONSTRUCTION PROGRAMS</w:t>
      </w:r>
    </w:p>
    <w:p w14:paraId="627487AE" w14:textId="77777777" w:rsidR="007E5D77" w:rsidRPr="000D79C3" w:rsidRDefault="007E5D77" w:rsidP="00A13489">
      <w:pPr>
        <w:pBdr>
          <w:bottom w:val="single" w:sz="4" w:space="1" w:color="auto"/>
        </w:pBdr>
        <w:spacing w:after="0" w:line="240" w:lineRule="auto"/>
        <w:jc w:val="right"/>
        <w:rPr>
          <w:rFonts w:ascii="Times New Roman" w:eastAsia="Times New Roman" w:hAnsi="Times New Roman" w:cs="Times New Roman"/>
          <w:b/>
          <w:szCs w:val="20"/>
        </w:rPr>
      </w:pPr>
    </w:p>
    <w:p w14:paraId="2B85FB33" w14:textId="77777777" w:rsidR="007E5D77" w:rsidRPr="000D79C3" w:rsidRDefault="007E5D77" w:rsidP="00A13489">
      <w:pPr>
        <w:spacing w:after="0" w:line="240" w:lineRule="auto"/>
        <w:rPr>
          <w:rFonts w:ascii="Times New Roman" w:eastAsia="Times New Roman" w:hAnsi="Times New Roman" w:cs="Times New Roman"/>
          <w:b/>
          <w:szCs w:val="20"/>
          <w:lang w:val="fr-FR"/>
        </w:rPr>
      </w:pPr>
    </w:p>
    <w:p w14:paraId="4E0296F6" w14:textId="77777777" w:rsidR="007E5D77" w:rsidRPr="000D79C3" w:rsidRDefault="007E5D77" w:rsidP="00A13489">
      <w:pPr>
        <w:tabs>
          <w:tab w:val="left" w:pos="-1440"/>
        </w:tabs>
        <w:spacing w:after="0" w:line="240" w:lineRule="auto"/>
        <w:ind w:left="720" w:hanging="720"/>
        <w:rPr>
          <w:rFonts w:ascii="Times New Roman" w:eastAsia="Times New Roman" w:hAnsi="Times New Roman" w:cs="Times New Roman"/>
          <w:szCs w:val="20"/>
        </w:rPr>
      </w:pPr>
      <w:r w:rsidRPr="000D79C3">
        <w:rPr>
          <w:rFonts w:ascii="Times New Roman" w:eastAsia="Times New Roman" w:hAnsi="Times New Roman" w:cs="Times New Roman"/>
          <w:b/>
          <w:szCs w:val="20"/>
        </w:rPr>
        <w:t>Note:</w:t>
      </w:r>
      <w:r w:rsidRPr="000D79C3">
        <w:rPr>
          <w:rFonts w:ascii="Times New Roman" w:eastAsia="Times New Roman" w:hAnsi="Times New Roman" w:cs="Times New Roman"/>
          <w:b/>
          <w:szCs w:val="20"/>
        </w:rPr>
        <w:tab/>
      </w:r>
      <w:r w:rsidRPr="000D79C3">
        <w:rPr>
          <w:rFonts w:ascii="Times New Roman" w:eastAsia="Times New Roman" w:hAnsi="Times New Roman" w:cs="Times New Roman"/>
          <w:szCs w:val="20"/>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5466477D" w14:textId="77777777" w:rsidR="007E5D77" w:rsidRPr="000D79C3" w:rsidRDefault="007E5D77" w:rsidP="00A13489">
      <w:pPr>
        <w:spacing w:after="0" w:line="240" w:lineRule="auto"/>
        <w:rPr>
          <w:rFonts w:ascii="Times New Roman" w:eastAsia="Times New Roman" w:hAnsi="Times New Roman" w:cs="Times New Roman"/>
          <w:szCs w:val="20"/>
        </w:rPr>
      </w:pPr>
    </w:p>
    <w:p w14:paraId="72D1645E" w14:textId="77777777" w:rsidR="007E5D77" w:rsidRPr="000D79C3" w:rsidRDefault="007E5D77" w:rsidP="00A13489">
      <w:pPr>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rPr>
        <w:t>As the duly authorized representative of the applicant, and by signing the Application Cover Page, I certify that the applicant:</w:t>
      </w:r>
    </w:p>
    <w:p w14:paraId="660461CF" w14:textId="77777777" w:rsidR="007E5D77" w:rsidRPr="000D79C3" w:rsidRDefault="007E5D77" w:rsidP="00A13489">
      <w:pPr>
        <w:spacing w:after="0" w:line="240" w:lineRule="auto"/>
        <w:rPr>
          <w:rFonts w:ascii="Times New Roman" w:eastAsia="Times New Roman" w:hAnsi="Times New Roman" w:cs="Times New Roman"/>
          <w:szCs w:val="20"/>
        </w:rPr>
      </w:pPr>
    </w:p>
    <w:p w14:paraId="51291F2F" w14:textId="77777777" w:rsidR="007E5D77" w:rsidRPr="000D79C3" w:rsidRDefault="007E5D77" w:rsidP="00A13489">
      <w:pPr>
        <w:numPr>
          <w:ilvl w:val="0"/>
          <w:numId w:val="6"/>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Has the legal authority to apply for Federal assistance, and the institutional, </w:t>
      </w:r>
      <w:proofErr w:type="gramStart"/>
      <w:r w:rsidRPr="000D79C3">
        <w:rPr>
          <w:rFonts w:ascii="Times New Roman" w:eastAsia="Times New Roman" w:hAnsi="Times New Roman" w:cs="Times New Roman"/>
          <w:szCs w:val="20"/>
        </w:rPr>
        <w:t>managerial</w:t>
      </w:r>
      <w:proofErr w:type="gramEnd"/>
      <w:r w:rsidRPr="000D79C3">
        <w:rPr>
          <w:rFonts w:ascii="Times New Roman" w:eastAsia="Times New Roman" w:hAnsi="Times New Roman" w:cs="Times New Roman"/>
          <w:szCs w:val="20"/>
        </w:rPr>
        <w:t xml:space="preserve"> and financial capability (including funds sufficient to pay the non-Federal share of project cost) to ensure proper planning, management, and completion of the project described in this application.</w:t>
      </w:r>
    </w:p>
    <w:p w14:paraId="319E37E0" w14:textId="77777777" w:rsidR="007E5D77" w:rsidRPr="000D79C3" w:rsidRDefault="007E5D77" w:rsidP="00A13489">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p>
    <w:p w14:paraId="1DD25223" w14:textId="77777777" w:rsidR="007E5D77" w:rsidRPr="000D79C3" w:rsidRDefault="007E5D77" w:rsidP="00A13489">
      <w:pPr>
        <w:numPr>
          <w:ilvl w:val="0"/>
          <w:numId w:val="6"/>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28A5C050" w14:textId="77777777" w:rsidR="007E5D77" w:rsidRPr="000D79C3" w:rsidRDefault="007E5D77" w:rsidP="00A13489">
      <w:pPr>
        <w:spacing w:after="0" w:line="240" w:lineRule="auto"/>
        <w:ind w:hanging="720"/>
        <w:rPr>
          <w:rFonts w:ascii="Times New Roman" w:eastAsia="Times New Roman" w:hAnsi="Times New Roman" w:cs="Times New Roman"/>
          <w:szCs w:val="20"/>
        </w:rPr>
      </w:pPr>
    </w:p>
    <w:p w14:paraId="79CF8E5B" w14:textId="77777777" w:rsidR="007E5D77" w:rsidRPr="000D79C3" w:rsidRDefault="007E5D77" w:rsidP="00A13489">
      <w:pPr>
        <w:numPr>
          <w:ilvl w:val="0"/>
          <w:numId w:val="6"/>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establish safeguards to prohibit employees from using their positions for a purpose that constitutes or presents the appearance of personal or organizational conflict of interest, or personal gain.</w:t>
      </w:r>
    </w:p>
    <w:p w14:paraId="2A953C56" w14:textId="77777777" w:rsidR="007E5D77" w:rsidRPr="000D79C3" w:rsidRDefault="007E5D77" w:rsidP="00A13489">
      <w:pPr>
        <w:spacing w:after="0" w:line="240" w:lineRule="auto"/>
        <w:ind w:hanging="720"/>
        <w:rPr>
          <w:rFonts w:ascii="Times New Roman" w:eastAsia="Times New Roman" w:hAnsi="Times New Roman" w:cs="Times New Roman"/>
          <w:szCs w:val="20"/>
        </w:rPr>
      </w:pPr>
    </w:p>
    <w:p w14:paraId="3A386BB6" w14:textId="77777777" w:rsidR="007E5D77" w:rsidRPr="000D79C3" w:rsidRDefault="007E5D77" w:rsidP="00A13489">
      <w:pPr>
        <w:numPr>
          <w:ilvl w:val="0"/>
          <w:numId w:val="6"/>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initiate and complete the work within the applicable time frame after receipt of approval of the awarding agency.</w:t>
      </w:r>
    </w:p>
    <w:p w14:paraId="2188EF00" w14:textId="77777777" w:rsidR="007E5D77" w:rsidRPr="000D79C3" w:rsidRDefault="007E5D77" w:rsidP="00A13489">
      <w:pPr>
        <w:spacing w:after="0" w:line="240" w:lineRule="auto"/>
        <w:ind w:hanging="720"/>
        <w:rPr>
          <w:rFonts w:ascii="Times New Roman" w:eastAsia="Times New Roman" w:hAnsi="Times New Roman" w:cs="Times New Roman"/>
          <w:szCs w:val="20"/>
        </w:rPr>
      </w:pPr>
    </w:p>
    <w:p w14:paraId="1D458A39" w14:textId="77777777" w:rsidR="007E5D77" w:rsidRPr="000D79C3" w:rsidRDefault="007E5D77" w:rsidP="00A13489">
      <w:pPr>
        <w:numPr>
          <w:ilvl w:val="0"/>
          <w:numId w:val="6"/>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0FD48187" w14:textId="77777777" w:rsidR="007E5D77" w:rsidRPr="000D79C3" w:rsidRDefault="007E5D77" w:rsidP="00A13489">
      <w:pPr>
        <w:spacing w:after="0" w:line="240" w:lineRule="auto"/>
        <w:ind w:hanging="720"/>
        <w:rPr>
          <w:rFonts w:ascii="Times New Roman" w:eastAsia="Times New Roman" w:hAnsi="Times New Roman" w:cs="Times New Roman"/>
          <w:szCs w:val="20"/>
        </w:rPr>
      </w:pPr>
    </w:p>
    <w:p w14:paraId="6679E332" w14:textId="77777777" w:rsidR="007E5D77" w:rsidRPr="000D79C3" w:rsidRDefault="007E5D77" w:rsidP="00A13489">
      <w:pPr>
        <w:numPr>
          <w:ilvl w:val="0"/>
          <w:numId w:val="6"/>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w:t>
      </w:r>
      <w:r w:rsidRPr="000D79C3">
        <w:rPr>
          <w:rFonts w:ascii="Times New Roman" w:eastAsia="Times New Roman" w:hAnsi="Times New Roman" w:cs="Times New Roman"/>
          <w:szCs w:val="20"/>
        </w:rPr>
        <w:t xml:space="preserve">§§ 6101-6107), which prohibits discrimination on the basis of age; (e) the Drug Abuse Office and Treatment Act of 1972 (P.L. 92-255), as amended, relating to nondiscrimination on the basis of drug abuse; (f) the Comprehensive Alcohol Abuse and Alcoholism Prevention, </w:t>
      </w:r>
      <w:r w:rsidRPr="000D79C3">
        <w:rPr>
          <w:rFonts w:ascii="Times New Roman" w:eastAsia="Times New Roman" w:hAnsi="Times New Roman" w:cs="Times New Roman"/>
          <w:szCs w:val="20"/>
        </w:rPr>
        <w:lastRenderedPageBreak/>
        <w:t xml:space="preserve">Treatment and Rehabilitation Act of 1970 (P.L. 91-616), as amended, relating to nondiscrimination on the basis of alcohol abuse or alcoholism; (g) </w:t>
      </w:r>
      <w:r w:rsidRPr="000D79C3">
        <w:rPr>
          <w:rFonts w:ascii="Times New Roman" w:eastAsia="Times New Roman" w:hAnsi="Times New Roman" w:cs="Times New Roman"/>
          <w:szCs w:val="20"/>
        </w:rPr>
        <w:t></w:t>
      </w:r>
      <w:r w:rsidRPr="000D79C3">
        <w:rPr>
          <w:rFonts w:ascii="Times New Roman" w:eastAsia="Times New Roman" w:hAnsi="Times New Roman" w:cs="Times New Roman"/>
          <w:szCs w:val="20"/>
        </w:rPr>
        <w:t>§§ 523 and 527 of the Public Health Service Act of 1912 (42 U.S.C. §§</w:t>
      </w:r>
      <w:r w:rsidRPr="000D79C3">
        <w:rPr>
          <w:rFonts w:ascii="Times New Roman" w:eastAsia="Times New Roman" w:hAnsi="Times New Roman" w:cs="Times New Roman"/>
          <w:szCs w:val="20"/>
        </w:rPr>
        <w:t></w:t>
      </w:r>
      <w:r w:rsidRPr="000D79C3">
        <w:rPr>
          <w:rFonts w:ascii="Times New Roman" w:eastAsia="Times New Roman" w:hAnsi="Times New Roman" w:cs="Times New Roman"/>
          <w:szCs w:val="20"/>
        </w:rPr>
        <w:t> 290 dd-3 and 290 ee-3), as amended, relating to confidentiality of alcohol and drug abuse patient records; (h) Title VIII of the Civil Rights Act of 1968 (42 U.S.C. § 3601 et seq.), as amended, relating to nondiscrimination in the sale, rental or financing of housing; (</w:t>
      </w:r>
      <w:proofErr w:type="spellStart"/>
      <w:r w:rsidRPr="000D79C3">
        <w:rPr>
          <w:rFonts w:ascii="Times New Roman" w:eastAsia="Times New Roman" w:hAnsi="Times New Roman" w:cs="Times New Roman"/>
          <w:szCs w:val="20"/>
        </w:rPr>
        <w:t>i</w:t>
      </w:r>
      <w:proofErr w:type="spellEnd"/>
      <w:r w:rsidRPr="000D79C3">
        <w:rPr>
          <w:rFonts w:ascii="Times New Roman" w:eastAsia="Times New Roman" w:hAnsi="Times New Roman" w:cs="Times New Roman"/>
          <w:szCs w:val="20"/>
        </w:rPr>
        <w:t>) any other nondiscrimination provisions in the specific statute(s) under which application for Federal assistance is being made; and (j) the requirements of any other nondiscrimination statute(s) which may apply to the application.</w:t>
      </w:r>
    </w:p>
    <w:p w14:paraId="6D0DD61E" w14:textId="77777777" w:rsidR="007E5D77" w:rsidRPr="000D79C3" w:rsidRDefault="007E5D77" w:rsidP="00A13489">
      <w:pPr>
        <w:spacing w:after="0" w:line="240" w:lineRule="auto"/>
        <w:ind w:hanging="720"/>
        <w:rPr>
          <w:rFonts w:ascii="Times New Roman" w:eastAsia="Times New Roman" w:hAnsi="Times New Roman" w:cs="Times New Roman"/>
          <w:szCs w:val="20"/>
        </w:rPr>
      </w:pPr>
    </w:p>
    <w:p w14:paraId="46DC3EC0" w14:textId="77777777" w:rsidR="007E5D77" w:rsidRPr="000D79C3" w:rsidRDefault="007E5D77" w:rsidP="00A13489">
      <w:pPr>
        <w:numPr>
          <w:ilvl w:val="0"/>
          <w:numId w:val="6"/>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0A601D5A" w14:textId="77777777" w:rsidR="007E5D77" w:rsidRPr="000D79C3" w:rsidRDefault="007E5D77" w:rsidP="00A13489">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p>
    <w:p w14:paraId="2452B1C1" w14:textId="77777777" w:rsidR="007E5D77" w:rsidRPr="000D79C3" w:rsidRDefault="007E5D77" w:rsidP="00A13489">
      <w:pPr>
        <w:numPr>
          <w:ilvl w:val="0"/>
          <w:numId w:val="6"/>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as applicable, with the provisions of the Hatch Act (5 U.S.C. §§1501-1508 and 7324-7328), which limit the political activities of employees whose principal employment activities are funded in whole or in part with Federal funds.</w:t>
      </w:r>
    </w:p>
    <w:p w14:paraId="137A0B76" w14:textId="77777777" w:rsidR="007E5D77" w:rsidRPr="000D79C3" w:rsidRDefault="007E5D77" w:rsidP="00A13489">
      <w:pPr>
        <w:spacing w:after="0" w:line="240" w:lineRule="auto"/>
        <w:ind w:hanging="720"/>
        <w:rPr>
          <w:rFonts w:ascii="Times New Roman" w:eastAsia="Times New Roman" w:hAnsi="Times New Roman" w:cs="Times New Roman"/>
          <w:szCs w:val="20"/>
        </w:rPr>
      </w:pPr>
    </w:p>
    <w:p w14:paraId="4C16793F" w14:textId="77777777" w:rsidR="007E5D77" w:rsidRPr="000D79C3" w:rsidRDefault="007E5D77" w:rsidP="00A13489">
      <w:pPr>
        <w:numPr>
          <w:ilvl w:val="0"/>
          <w:numId w:val="6"/>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Will comply, as applicable, with the provisions of the Davis-Bacon Act (40 U.S.C. §§ 276a to 276a-7), the Copeland Act (40 U.S.C. §276c and 18 U.S.C. §874) and the Contract Work Hours and Safety Standards Act (40 U.S.C. §§ 327-333), regarding labor standards for federally assisted construction </w:t>
      </w:r>
      <w:proofErr w:type="spellStart"/>
      <w:r w:rsidRPr="000D79C3">
        <w:rPr>
          <w:rFonts w:ascii="Times New Roman" w:eastAsia="Times New Roman" w:hAnsi="Times New Roman" w:cs="Times New Roman"/>
          <w:szCs w:val="20"/>
        </w:rPr>
        <w:t>subagreements</w:t>
      </w:r>
      <w:proofErr w:type="spellEnd"/>
      <w:r w:rsidRPr="000D79C3">
        <w:rPr>
          <w:rFonts w:ascii="Times New Roman" w:eastAsia="Times New Roman" w:hAnsi="Times New Roman" w:cs="Times New Roman"/>
          <w:szCs w:val="20"/>
        </w:rPr>
        <w:t>.</w:t>
      </w:r>
    </w:p>
    <w:p w14:paraId="15363563" w14:textId="77777777" w:rsidR="007E5D77" w:rsidRPr="000D79C3" w:rsidRDefault="007E5D77" w:rsidP="00A13489">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p>
    <w:p w14:paraId="5BAAE616" w14:textId="77777777" w:rsidR="007E5D77" w:rsidRPr="000D79C3" w:rsidRDefault="007E5D77" w:rsidP="00A13489">
      <w:pPr>
        <w:numPr>
          <w:ilvl w:val="0"/>
          <w:numId w:val="6"/>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4649D300" w14:textId="77777777" w:rsidR="007E5D77" w:rsidRPr="000D79C3" w:rsidRDefault="007E5D77" w:rsidP="00A13489">
      <w:pPr>
        <w:spacing w:after="0" w:line="240" w:lineRule="auto"/>
        <w:ind w:hanging="720"/>
        <w:rPr>
          <w:rFonts w:ascii="Times New Roman" w:eastAsia="Times New Roman" w:hAnsi="Times New Roman" w:cs="Times New Roman"/>
          <w:szCs w:val="20"/>
        </w:rPr>
      </w:pPr>
    </w:p>
    <w:p w14:paraId="19308E41" w14:textId="77777777" w:rsidR="007E5D77" w:rsidRPr="000D79C3" w:rsidRDefault="007E5D77" w:rsidP="00A13489">
      <w:pPr>
        <w:numPr>
          <w:ilvl w:val="0"/>
          <w:numId w:val="6"/>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w:t>
      </w:r>
      <w:r>
        <w:rPr>
          <w:rFonts w:ascii="Times New Roman" w:eastAsia="Times New Roman" w:hAnsi="Times New Roman" w:cs="Times New Roman"/>
          <w:szCs w:val="20"/>
        </w:rPr>
        <w:t>n</w:t>
      </w:r>
      <w:r w:rsidRPr="000D79C3">
        <w:rPr>
          <w:rFonts w:ascii="Times New Roman" w:eastAsia="Times New Roman" w:hAnsi="Times New Roman" w:cs="Times New Roman"/>
          <w:szCs w:val="20"/>
        </w:rPr>
        <w:t xml:space="preserve"> Air) Implementation Plans  under Section 176(c) of the Clea</w:t>
      </w:r>
      <w:r>
        <w:rPr>
          <w:rFonts w:ascii="Times New Roman" w:eastAsia="Times New Roman" w:hAnsi="Times New Roman" w:cs="Times New Roman"/>
          <w:szCs w:val="20"/>
        </w:rPr>
        <w:t>n</w:t>
      </w:r>
      <w:r w:rsidRPr="000D79C3">
        <w:rPr>
          <w:rFonts w:ascii="Times New Roman" w:eastAsia="Times New Roman" w:hAnsi="Times New Roman" w:cs="Times New Roman"/>
          <w:szCs w:val="20"/>
        </w:rPr>
        <w:t xml:space="preserve">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76CE12A0" w14:textId="77777777" w:rsidR="007E5D77" w:rsidRPr="000D79C3" w:rsidRDefault="007E5D77" w:rsidP="00A13489">
      <w:pPr>
        <w:spacing w:after="0" w:line="240" w:lineRule="auto"/>
        <w:ind w:hanging="720"/>
        <w:rPr>
          <w:rFonts w:ascii="Times New Roman" w:eastAsia="Times New Roman" w:hAnsi="Times New Roman" w:cs="Times New Roman"/>
          <w:szCs w:val="20"/>
        </w:rPr>
      </w:pPr>
    </w:p>
    <w:p w14:paraId="5AAD7B1C" w14:textId="77777777" w:rsidR="007E5D77" w:rsidRPr="000D79C3" w:rsidRDefault="007E5D77" w:rsidP="00A13489">
      <w:pPr>
        <w:numPr>
          <w:ilvl w:val="0"/>
          <w:numId w:val="6"/>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lastRenderedPageBreak/>
        <w:t xml:space="preserve">Will comply with the Wild and Scenic Rivers Act of </w:t>
      </w:r>
      <w:proofErr w:type="gramStart"/>
      <w:r w:rsidRPr="000D79C3">
        <w:rPr>
          <w:rFonts w:ascii="Times New Roman" w:eastAsia="Times New Roman" w:hAnsi="Times New Roman" w:cs="Times New Roman"/>
          <w:szCs w:val="20"/>
        </w:rPr>
        <w:t>1968  (</w:t>
      </w:r>
      <w:proofErr w:type="gramEnd"/>
      <w:r w:rsidRPr="000D79C3">
        <w:rPr>
          <w:rFonts w:ascii="Times New Roman" w:eastAsia="Times New Roman" w:hAnsi="Times New Roman" w:cs="Times New Roman"/>
          <w:szCs w:val="20"/>
        </w:rPr>
        <w:t>16 U.S.C. §§1721 et seq.) related to protecting components or potential components of the national wild and scenic rivers system.</w:t>
      </w:r>
    </w:p>
    <w:p w14:paraId="4C58CC18" w14:textId="77777777" w:rsidR="007E5D77" w:rsidRPr="000D79C3" w:rsidRDefault="007E5D77" w:rsidP="00A13489">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p>
    <w:p w14:paraId="059A9647" w14:textId="77777777" w:rsidR="007E5D77" w:rsidRPr="000D79C3" w:rsidRDefault="007E5D77" w:rsidP="00A13489">
      <w:pPr>
        <w:numPr>
          <w:ilvl w:val="0"/>
          <w:numId w:val="6"/>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1683E84E" w14:textId="77777777" w:rsidR="007E5D77" w:rsidRPr="000D79C3" w:rsidRDefault="007E5D77" w:rsidP="00A13489">
      <w:pPr>
        <w:spacing w:after="0" w:line="240" w:lineRule="auto"/>
        <w:ind w:hanging="720"/>
        <w:rPr>
          <w:rFonts w:ascii="Times New Roman" w:eastAsia="Times New Roman" w:hAnsi="Times New Roman" w:cs="Times New Roman"/>
          <w:szCs w:val="20"/>
        </w:rPr>
      </w:pPr>
    </w:p>
    <w:p w14:paraId="5D73A8E3" w14:textId="77777777" w:rsidR="007E5D77" w:rsidRPr="000D79C3" w:rsidRDefault="007E5D77" w:rsidP="00A13489">
      <w:pPr>
        <w:numPr>
          <w:ilvl w:val="0"/>
          <w:numId w:val="6"/>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Will comply with P.L. 93-348 regarding the protection of human subjects involved in research, development, and related activities supported by this award of assistance. </w:t>
      </w:r>
    </w:p>
    <w:p w14:paraId="39230147" w14:textId="77777777" w:rsidR="007E5D77" w:rsidRPr="000D79C3" w:rsidRDefault="007E5D77" w:rsidP="00A13489">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p>
    <w:p w14:paraId="0EF4E174" w14:textId="77777777" w:rsidR="007E5D77" w:rsidRPr="000D79C3" w:rsidRDefault="007E5D77" w:rsidP="00A13489">
      <w:pPr>
        <w:numPr>
          <w:ilvl w:val="0"/>
          <w:numId w:val="6"/>
        </w:numPr>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with the Laboratory Animal Welfare Act of 1966 (P.L. 89-544, as amended, 7 U.S.C. §§2131 et seq.) pertaining to the care, handling, and treatment of warm blooded animals held for research, teaching, or other activities supported by this award of assistance.</w:t>
      </w:r>
    </w:p>
    <w:p w14:paraId="6379DEC1" w14:textId="77777777" w:rsidR="007E5D77" w:rsidRPr="000D79C3" w:rsidRDefault="007E5D77" w:rsidP="00A13489">
      <w:pPr>
        <w:spacing w:after="0" w:line="240" w:lineRule="auto"/>
        <w:ind w:hanging="720"/>
        <w:jc w:val="right"/>
        <w:rPr>
          <w:rFonts w:ascii="Times New Roman" w:eastAsia="Times New Roman" w:hAnsi="Times New Roman" w:cs="Times New Roman"/>
          <w:szCs w:val="20"/>
        </w:rPr>
      </w:pPr>
    </w:p>
    <w:p w14:paraId="5563741E" w14:textId="77777777" w:rsidR="007E5D77" w:rsidRPr="000D79C3" w:rsidRDefault="007E5D77" w:rsidP="00A13489">
      <w:pPr>
        <w:numPr>
          <w:ilvl w:val="0"/>
          <w:numId w:val="6"/>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with the Lead-Based Paint Poisoning Prevention Act (42 U.S.C. §§4801 et seq.), which prohibits the use of lead-based paint in construction or rehabilitation of residence structures.</w:t>
      </w:r>
    </w:p>
    <w:p w14:paraId="636A9337" w14:textId="77777777" w:rsidR="007E5D77" w:rsidRPr="000D79C3" w:rsidRDefault="007E5D77" w:rsidP="00A13489">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jc w:val="right"/>
        <w:rPr>
          <w:rFonts w:ascii="Times New Roman" w:eastAsia="Times New Roman" w:hAnsi="Times New Roman" w:cs="Times New Roman"/>
          <w:szCs w:val="20"/>
        </w:rPr>
      </w:pPr>
    </w:p>
    <w:p w14:paraId="0A9E898A" w14:textId="77777777" w:rsidR="007E5D77" w:rsidRPr="000D79C3" w:rsidRDefault="007E5D77" w:rsidP="00A13489">
      <w:pPr>
        <w:numPr>
          <w:ilvl w:val="0"/>
          <w:numId w:val="6"/>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cause to be performed the required financial and compliance audits in accordance with the Single Audit Act Amendments of 1996 and 2 CFR Part 200, Audits of States, Local Governments, and Non-Profit Organizations.</w:t>
      </w:r>
    </w:p>
    <w:p w14:paraId="7F0F1D77" w14:textId="77777777" w:rsidR="007E5D77" w:rsidRPr="000D79C3" w:rsidRDefault="007E5D77" w:rsidP="00A13489">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hanging="720"/>
        <w:jc w:val="right"/>
        <w:rPr>
          <w:rFonts w:ascii="Times New Roman" w:eastAsia="Times New Roman" w:hAnsi="Times New Roman" w:cs="Times New Roman"/>
          <w:szCs w:val="20"/>
        </w:rPr>
      </w:pPr>
    </w:p>
    <w:p w14:paraId="01EA5020" w14:textId="77777777" w:rsidR="007E5D77" w:rsidRPr="000D79C3" w:rsidRDefault="007E5D77" w:rsidP="00A13489">
      <w:pPr>
        <w:numPr>
          <w:ilvl w:val="0"/>
          <w:numId w:val="6"/>
        </w:numPr>
        <w:spacing w:after="0" w:line="240" w:lineRule="auto"/>
        <w:ind w:right="180" w:hanging="720"/>
        <w:rPr>
          <w:rFonts w:ascii="Times New Roman" w:eastAsia="Times New Roman" w:hAnsi="Times New Roman" w:cs="Times New Roman"/>
          <w:szCs w:val="20"/>
        </w:rPr>
      </w:pPr>
      <w:r w:rsidRPr="000D79C3">
        <w:rPr>
          <w:rFonts w:ascii="Times New Roman" w:eastAsia="Times New Roman" w:hAnsi="Times New Roman" w:cs="Times New Roman"/>
          <w:szCs w:val="20"/>
        </w:rPr>
        <w:t>Will comply with all applicable requirements of all other Federal laws, executive orders, regulations and policies governing this program.</w:t>
      </w:r>
    </w:p>
    <w:p w14:paraId="151092B3" w14:textId="77777777" w:rsidR="007E5D77" w:rsidRPr="000D79C3" w:rsidRDefault="007E5D77" w:rsidP="00A13489">
      <w:pPr>
        <w:spacing w:after="0" w:line="240" w:lineRule="auto"/>
        <w:jc w:val="right"/>
        <w:rPr>
          <w:rFonts w:ascii="Times New Roman" w:eastAsia="Times New Roman" w:hAnsi="Times New Roman" w:cs="Times New Roman"/>
          <w:szCs w:val="20"/>
        </w:rPr>
      </w:pPr>
    </w:p>
    <w:p w14:paraId="37D8A3EA" w14:textId="77777777" w:rsidR="007E5D77" w:rsidRPr="000D79C3" w:rsidRDefault="007E5D77" w:rsidP="00A13489">
      <w:pPr>
        <w:spacing w:after="0" w:line="240" w:lineRule="auto"/>
        <w:rPr>
          <w:rFonts w:ascii="Times New Roman" w:eastAsia="Times New Roman" w:hAnsi="Times New Roman" w:cs="Times New Roman"/>
          <w:b/>
          <w:szCs w:val="20"/>
        </w:rPr>
      </w:pPr>
      <w:r w:rsidRPr="000D79C3">
        <w:rPr>
          <w:rFonts w:ascii="Times New Roman" w:eastAsia="Times New Roman" w:hAnsi="Times New Roman" w:cs="Times New Roman"/>
          <w:b/>
          <w:szCs w:val="20"/>
        </w:rPr>
        <w:t>Standard Form 424B (Rev. 7-97), Prescribed by 2 CFR Part 200, Authorized for Local Reproduction, as amended by New York State Education Department</w:t>
      </w:r>
    </w:p>
    <w:p w14:paraId="0D150C0C" w14:textId="77777777" w:rsidR="007E5D77" w:rsidRPr="000D79C3" w:rsidRDefault="007E5D77" w:rsidP="00A13489">
      <w:pPr>
        <w:spacing w:after="0" w:line="240" w:lineRule="auto"/>
        <w:jc w:val="right"/>
        <w:rPr>
          <w:rFonts w:ascii="Times New Roman" w:eastAsia="Times New Roman" w:hAnsi="Times New Roman" w:cs="Times New Roman"/>
          <w:b/>
          <w:szCs w:val="20"/>
        </w:rPr>
      </w:pPr>
    </w:p>
    <w:p w14:paraId="1434779C" w14:textId="4FA274FB" w:rsidR="00211CE5" w:rsidRDefault="00211CE5" w:rsidP="00A13489">
      <w:pPr>
        <w:pBdr>
          <w:top w:val="single" w:sz="4" w:space="1" w:color="auto"/>
        </w:pBd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0858EC52" w14:textId="77777777" w:rsidR="00D20538" w:rsidRPr="002C4DB7" w:rsidRDefault="00D20538" w:rsidP="00A13489">
      <w:pPr>
        <w:pStyle w:val="Heading1"/>
        <w:spacing w:before="0"/>
        <w:jc w:val="center"/>
        <w:rPr>
          <w:rFonts w:eastAsia="Times New Roman"/>
          <w:bCs/>
          <w:sz w:val="28"/>
          <w:szCs w:val="28"/>
        </w:rPr>
      </w:pPr>
      <w:r w:rsidRPr="002C4DB7">
        <w:rPr>
          <w:rFonts w:eastAsia="Times New Roman"/>
          <w:sz w:val="28"/>
          <w:szCs w:val="28"/>
        </w:rPr>
        <w:lastRenderedPageBreak/>
        <w:t xml:space="preserve">CERTIFICATIONS REGARDING LOBBYING; DEBARMENT, SUSPENSION AND OTHER </w:t>
      </w:r>
      <w:r w:rsidRPr="002C4DB7">
        <w:rPr>
          <w:rFonts w:eastAsia="Times New Roman"/>
          <w:bCs/>
          <w:sz w:val="28"/>
          <w:szCs w:val="28"/>
        </w:rPr>
        <w:t>RESPONSIBILITY MATTERS</w:t>
      </w:r>
    </w:p>
    <w:p w14:paraId="566ECB19" w14:textId="77777777" w:rsidR="00D20538" w:rsidRPr="000D79C3" w:rsidRDefault="00D20538" w:rsidP="00A13489">
      <w:pPr>
        <w:spacing w:after="0" w:line="240" w:lineRule="auto"/>
      </w:pPr>
      <w:r w:rsidRPr="000D79C3">
        <w:t xml:space="preserve"> </w:t>
      </w:r>
    </w:p>
    <w:p w14:paraId="73725898" w14:textId="77777777" w:rsidR="00D20538" w:rsidRPr="000D79C3" w:rsidRDefault="00D20538" w:rsidP="00A13489">
      <w:pPr>
        <w:spacing w:after="0" w:line="240" w:lineRule="auto"/>
        <w:rPr>
          <w:rFonts w:ascii="Times New Roman" w:eastAsia="Times New Roman" w:hAnsi="Times New Roman" w:cs="Times New Roman"/>
          <w:sz w:val="20"/>
          <w:szCs w:val="20"/>
        </w:rPr>
      </w:pPr>
    </w:p>
    <w:p w14:paraId="04BDA93F" w14:textId="77777777" w:rsidR="00D20538" w:rsidRPr="000D79C3" w:rsidRDefault="00D20538" w:rsidP="00A13489">
      <w:pPr>
        <w:spacing w:after="0" w:line="240" w:lineRule="auto"/>
        <w:jc w:val="center"/>
        <w:rPr>
          <w:rFonts w:ascii="Times New Roman" w:eastAsia="Times New Roman" w:hAnsi="Times New Roman" w:cs="Times New Roman"/>
          <w:szCs w:val="20"/>
        </w:rPr>
      </w:pPr>
    </w:p>
    <w:p w14:paraId="7B128A42" w14:textId="77777777" w:rsidR="00D20538" w:rsidRPr="000D79C3" w:rsidRDefault="00D20538" w:rsidP="00A13489">
      <w:pPr>
        <w:autoSpaceDE w:val="0"/>
        <w:autoSpaceDN w:val="0"/>
        <w:adjustRightInd w:val="0"/>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rPr>
        <w:t>These certifications shall be treated as a material representation of fact upon which reliance will be placed when the Department of Education determines to award the covered transaction, grant, or cooperative agreement.</w:t>
      </w:r>
    </w:p>
    <w:p w14:paraId="114F04E9" w14:textId="77777777" w:rsidR="00D20538" w:rsidRPr="000D79C3" w:rsidRDefault="00D20538" w:rsidP="00A13489">
      <w:pPr>
        <w:spacing w:after="0" w:line="240" w:lineRule="auto"/>
        <w:jc w:val="both"/>
        <w:rPr>
          <w:rFonts w:ascii="Times New Roman" w:eastAsia="Times New Roman" w:hAnsi="Times New Roman" w:cs="Times New Roman"/>
          <w:szCs w:val="20"/>
        </w:rPr>
      </w:pPr>
    </w:p>
    <w:p w14:paraId="1F7C06BC" w14:textId="77777777" w:rsidR="00D20538" w:rsidRPr="000D79C3" w:rsidRDefault="00D20538" w:rsidP="00A13489">
      <w:pPr>
        <w:spacing w:after="0" w:line="240" w:lineRule="auto"/>
        <w:rPr>
          <w:rFonts w:ascii="Times New Roman" w:eastAsia="Times New Roman" w:hAnsi="Times New Roman" w:cs="Times New Roman"/>
          <w:b/>
          <w:szCs w:val="20"/>
        </w:rPr>
      </w:pPr>
      <w:r w:rsidRPr="000D79C3">
        <w:rPr>
          <w:rFonts w:ascii="Times New Roman" w:eastAsia="Times New Roman" w:hAnsi="Times New Roman" w:cs="Times New Roman"/>
          <w:b/>
          <w:szCs w:val="20"/>
        </w:rPr>
        <w:t>1.  LOBBYING</w:t>
      </w:r>
    </w:p>
    <w:p w14:paraId="741B1497" w14:textId="77777777" w:rsidR="00D20538" w:rsidRPr="000D79C3" w:rsidRDefault="00D20538" w:rsidP="00A13489">
      <w:pPr>
        <w:spacing w:after="0" w:line="240" w:lineRule="auto"/>
        <w:rPr>
          <w:rFonts w:ascii="Times New Roman" w:eastAsia="Times New Roman" w:hAnsi="Times New Roman" w:cs="Times New Roman"/>
          <w:szCs w:val="20"/>
        </w:rPr>
      </w:pPr>
    </w:p>
    <w:p w14:paraId="4DF1CAD5" w14:textId="77777777" w:rsidR="00D20538" w:rsidRPr="000D79C3" w:rsidRDefault="00D20538" w:rsidP="00A13489">
      <w:pPr>
        <w:spacing w:after="0" w:line="240" w:lineRule="auto"/>
        <w:jc w:val="both"/>
        <w:rPr>
          <w:rFonts w:ascii="Times New Roman" w:eastAsia="Times New Roman" w:hAnsi="Times New Roman" w:cs="Times New Roman"/>
          <w:szCs w:val="20"/>
        </w:rPr>
      </w:pPr>
      <w:r w:rsidRPr="000D79C3">
        <w:rPr>
          <w:rFonts w:ascii="Times New Roman" w:eastAsia="Times New Roman" w:hAnsi="Times New Roman" w:cs="Times New Roman"/>
          <w:szCs w:val="20"/>
        </w:rPr>
        <w:t>As required by Section 1352, Title 31 of the U.S. Code, and implemented at 2 CFR Part 200, for persons entering into a grant or cooperative agreement over $100,000, as defined at 34 CFR Sections 82.105 and 82.110, the applicant certifies that:</w:t>
      </w:r>
    </w:p>
    <w:p w14:paraId="4FFF2F76" w14:textId="77777777" w:rsidR="00D20538" w:rsidRPr="000D79C3" w:rsidRDefault="00D20538" w:rsidP="00A13489">
      <w:pPr>
        <w:spacing w:after="0" w:line="240" w:lineRule="auto"/>
        <w:jc w:val="both"/>
        <w:rPr>
          <w:rFonts w:ascii="Times New Roman" w:eastAsia="Times New Roman" w:hAnsi="Times New Roman" w:cs="Times New Roman"/>
          <w:szCs w:val="20"/>
        </w:rPr>
      </w:pPr>
    </w:p>
    <w:p w14:paraId="0BCC92CB" w14:textId="77777777" w:rsidR="00D20538" w:rsidRPr="000D79C3" w:rsidRDefault="00D20538" w:rsidP="00A13489">
      <w:pPr>
        <w:numPr>
          <w:ilvl w:val="0"/>
          <w:numId w:val="7"/>
        </w:numPr>
        <w:tabs>
          <w:tab w:val="left" w:pos="720"/>
        </w:tabs>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42282FD1" w14:textId="77777777" w:rsidR="00D20538" w:rsidRPr="000D79C3" w:rsidRDefault="00D20538" w:rsidP="00A13489">
      <w:pPr>
        <w:numPr>
          <w:ilvl w:val="0"/>
          <w:numId w:val="7"/>
        </w:numPr>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1ABF3600" w14:textId="77777777" w:rsidR="00D20538" w:rsidRPr="000D79C3" w:rsidRDefault="00D20538" w:rsidP="00A13489">
      <w:pPr>
        <w:numPr>
          <w:ilvl w:val="0"/>
          <w:numId w:val="7"/>
        </w:numPr>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34876602" w14:textId="77777777" w:rsidR="00D20538" w:rsidRPr="000D79C3" w:rsidRDefault="00D20538" w:rsidP="00A13489">
      <w:pPr>
        <w:spacing w:after="0" w:line="240" w:lineRule="auto"/>
        <w:jc w:val="both"/>
        <w:rPr>
          <w:rFonts w:ascii="Times New Roman" w:eastAsia="Times New Roman" w:hAnsi="Times New Roman" w:cs="Times New Roman"/>
          <w:szCs w:val="20"/>
        </w:rPr>
      </w:pPr>
    </w:p>
    <w:p w14:paraId="4961238E" w14:textId="77777777" w:rsidR="00D20538" w:rsidRPr="000D79C3" w:rsidRDefault="00D20538" w:rsidP="00A13489">
      <w:pPr>
        <w:spacing w:after="0" w:line="240" w:lineRule="auto"/>
        <w:jc w:val="both"/>
        <w:rPr>
          <w:rFonts w:ascii="Times New Roman" w:eastAsia="Times New Roman" w:hAnsi="Times New Roman" w:cs="Times New Roman"/>
          <w:szCs w:val="20"/>
        </w:rPr>
      </w:pPr>
    </w:p>
    <w:p w14:paraId="2E9DEDB5" w14:textId="77777777" w:rsidR="00D20538" w:rsidRPr="000D79C3" w:rsidRDefault="00D20538" w:rsidP="00A13489">
      <w:pPr>
        <w:spacing w:after="0" w:line="240" w:lineRule="auto"/>
        <w:rPr>
          <w:rFonts w:ascii="Times New Roman" w:eastAsia="Times New Roman" w:hAnsi="Times New Roman" w:cs="Times New Roman"/>
          <w:b/>
          <w:szCs w:val="20"/>
        </w:rPr>
      </w:pPr>
      <w:r w:rsidRPr="000D79C3">
        <w:rPr>
          <w:rFonts w:ascii="Times New Roman" w:eastAsia="Times New Roman" w:hAnsi="Times New Roman" w:cs="Times New Roman"/>
          <w:b/>
          <w:szCs w:val="20"/>
        </w:rPr>
        <w:t>2.  DEBARMENT, SUSPENSION, AND OTHER RESPONSIBILITY MATTERS</w:t>
      </w:r>
    </w:p>
    <w:p w14:paraId="7BB4FA8A" w14:textId="77777777" w:rsidR="00D20538" w:rsidRPr="000D79C3" w:rsidRDefault="00D20538" w:rsidP="00A13489">
      <w:pPr>
        <w:spacing w:after="0" w:line="240" w:lineRule="auto"/>
        <w:rPr>
          <w:rFonts w:ascii="Times New Roman" w:eastAsia="Times New Roman" w:hAnsi="Times New Roman" w:cs="Times New Roman"/>
          <w:szCs w:val="20"/>
        </w:rPr>
      </w:pPr>
    </w:p>
    <w:p w14:paraId="68FC6C67" w14:textId="77777777" w:rsidR="00D20538" w:rsidRPr="000D79C3" w:rsidRDefault="00D20538" w:rsidP="00A13489">
      <w:pPr>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rPr>
        <w:t>This certification is required by OMB Guidelines to Agencies on Governmentwide Debarment and Suspension (</w:t>
      </w:r>
      <w:proofErr w:type="spellStart"/>
      <w:r w:rsidRPr="000D79C3">
        <w:rPr>
          <w:rFonts w:ascii="Times New Roman" w:eastAsia="Times New Roman" w:hAnsi="Times New Roman" w:cs="Times New Roman"/>
          <w:szCs w:val="20"/>
        </w:rPr>
        <w:t>Nonprocurement</w:t>
      </w:r>
      <w:proofErr w:type="spellEnd"/>
      <w:r w:rsidRPr="000D79C3">
        <w:rPr>
          <w:rFonts w:ascii="Times New Roman" w:eastAsia="Times New Roman" w:hAnsi="Times New Roman" w:cs="Times New Roman"/>
          <w:szCs w:val="20"/>
        </w:rPr>
        <w:t xml:space="preserve">), 2 CFR Part 180 </w:t>
      </w:r>
    </w:p>
    <w:p w14:paraId="36D79764" w14:textId="77777777" w:rsidR="00D20538" w:rsidRPr="000D79C3" w:rsidRDefault="00D20538" w:rsidP="00A13489">
      <w:pPr>
        <w:spacing w:after="0" w:line="240" w:lineRule="auto"/>
        <w:rPr>
          <w:rFonts w:ascii="Times New Roman" w:eastAsia="Times New Roman" w:hAnsi="Times New Roman" w:cs="Times New Roman"/>
          <w:szCs w:val="20"/>
        </w:rPr>
      </w:pPr>
    </w:p>
    <w:p w14:paraId="07D7A75B" w14:textId="77777777" w:rsidR="00D20538" w:rsidRPr="000D79C3" w:rsidRDefault="00D20538" w:rsidP="00A13489">
      <w:pPr>
        <w:spacing w:after="0" w:line="240" w:lineRule="auto"/>
        <w:rPr>
          <w:rFonts w:ascii="Times New Roman" w:eastAsia="Times New Roman" w:hAnsi="Times New Roman" w:cs="Times New Roman"/>
          <w:b/>
          <w:szCs w:val="20"/>
        </w:rPr>
      </w:pPr>
      <w:r w:rsidRPr="000D79C3">
        <w:rPr>
          <w:rFonts w:ascii="Times New Roman" w:eastAsia="Times New Roman" w:hAnsi="Times New Roman" w:cs="Times New Roman"/>
          <w:b/>
          <w:szCs w:val="20"/>
        </w:rPr>
        <w:t>A.  The applicant certifies that it and its principals:</w:t>
      </w:r>
    </w:p>
    <w:p w14:paraId="773C013B" w14:textId="77777777" w:rsidR="00D20538" w:rsidRPr="000D79C3" w:rsidRDefault="00D20538" w:rsidP="00A13489">
      <w:pPr>
        <w:spacing w:after="0" w:line="240" w:lineRule="auto"/>
        <w:rPr>
          <w:rFonts w:ascii="Times New Roman" w:eastAsia="Times New Roman" w:hAnsi="Times New Roman" w:cs="Times New Roman"/>
          <w:szCs w:val="20"/>
        </w:rPr>
      </w:pPr>
    </w:p>
    <w:p w14:paraId="540836F5" w14:textId="77777777" w:rsidR="00D20538" w:rsidRPr="000D79C3" w:rsidRDefault="00D20538" w:rsidP="00A13489">
      <w:pPr>
        <w:numPr>
          <w:ilvl w:val="0"/>
          <w:numId w:val="8"/>
        </w:numPr>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Are not presently debarred, suspended, proposed for debarment, declared ineligible, or voluntarily excluded from covered transactions by any Federal department or agency; </w:t>
      </w:r>
    </w:p>
    <w:p w14:paraId="5A313F07" w14:textId="3D977E3D" w:rsidR="00D20538" w:rsidRPr="000D79C3" w:rsidRDefault="00D20538" w:rsidP="00A13489">
      <w:pPr>
        <w:numPr>
          <w:ilvl w:val="0"/>
          <w:numId w:val="8"/>
        </w:numPr>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Have not within a three-year period preceding this application been convicted of any offenses listed in 2 CFR §180.800(a) or had a civil judgment rendered against them for one of those offenses within that time period; and;</w:t>
      </w:r>
    </w:p>
    <w:p w14:paraId="2E4BCA35" w14:textId="77777777" w:rsidR="00D20538" w:rsidRPr="000D79C3" w:rsidRDefault="00D20538" w:rsidP="00A13489">
      <w:pPr>
        <w:numPr>
          <w:ilvl w:val="0"/>
          <w:numId w:val="8"/>
        </w:numPr>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lastRenderedPageBreak/>
        <w:t xml:space="preserve">Are not presently indicted for or otherwise criminally or civilly charged by a governmental entity (Federal, State, or local) with commission of any of the offenses listed in 2 CFR §180.800(a); and </w:t>
      </w:r>
    </w:p>
    <w:p w14:paraId="2C9924DA" w14:textId="77777777" w:rsidR="00D20538" w:rsidRPr="000D79C3" w:rsidRDefault="00D20538" w:rsidP="00A13489">
      <w:pPr>
        <w:numPr>
          <w:ilvl w:val="0"/>
          <w:numId w:val="8"/>
        </w:numPr>
        <w:spacing w:after="0" w:line="240" w:lineRule="auto"/>
        <w:ind w:left="720"/>
        <w:rPr>
          <w:rFonts w:ascii="Times New Roman" w:eastAsia="Times New Roman" w:hAnsi="Times New Roman" w:cs="Times New Roman"/>
          <w:bCs/>
          <w:szCs w:val="20"/>
        </w:rPr>
      </w:pPr>
      <w:r w:rsidRPr="000D79C3">
        <w:rPr>
          <w:rFonts w:ascii="Times New Roman" w:eastAsia="Times New Roman" w:hAnsi="Times New Roman" w:cs="Times New Roman"/>
          <w:bCs/>
          <w:szCs w:val="20"/>
        </w:rPr>
        <w:t xml:space="preserve">Have not within a three-year period preceding this application had one or more public transaction (Federal, State, or local) terminated for cause or default; and </w:t>
      </w:r>
    </w:p>
    <w:p w14:paraId="0A27919F" w14:textId="77777777" w:rsidR="00D20538" w:rsidRPr="000D79C3" w:rsidRDefault="00D20538" w:rsidP="00A13489">
      <w:pPr>
        <w:spacing w:after="0" w:line="240" w:lineRule="auto"/>
        <w:rPr>
          <w:rFonts w:ascii="Times New Roman" w:eastAsia="Times New Roman" w:hAnsi="Times New Roman" w:cs="Times New Roman"/>
          <w:b/>
          <w:szCs w:val="20"/>
        </w:rPr>
      </w:pPr>
    </w:p>
    <w:p w14:paraId="2B0A2CBF" w14:textId="77777777" w:rsidR="00D20538" w:rsidRPr="000D79C3" w:rsidRDefault="00D20538" w:rsidP="00A13489">
      <w:pPr>
        <w:spacing w:after="0" w:line="240" w:lineRule="auto"/>
        <w:rPr>
          <w:rFonts w:ascii="Times New Roman" w:eastAsia="Times New Roman" w:hAnsi="Times New Roman" w:cs="Times New Roman"/>
          <w:b/>
          <w:szCs w:val="20"/>
        </w:rPr>
      </w:pPr>
      <w:r w:rsidRPr="000D79C3">
        <w:rPr>
          <w:rFonts w:ascii="Times New Roman" w:eastAsia="Times New Roman" w:hAnsi="Times New Roman" w:cs="Times New Roman"/>
          <w:b/>
          <w:szCs w:val="20"/>
        </w:rPr>
        <w:t>B.  Where the applicant is unable to certify to any of the statements in this certification, he or she shall attach an explanation to this application.</w:t>
      </w:r>
    </w:p>
    <w:p w14:paraId="406366C4" w14:textId="77777777" w:rsidR="00D20538" w:rsidRPr="000D79C3" w:rsidRDefault="00D20538" w:rsidP="00A13489">
      <w:pPr>
        <w:spacing w:after="0" w:line="240" w:lineRule="auto"/>
        <w:rPr>
          <w:rFonts w:ascii="Times New Roman" w:eastAsia="Times New Roman" w:hAnsi="Times New Roman" w:cs="Times New Roman"/>
          <w:szCs w:val="20"/>
        </w:rPr>
      </w:pPr>
    </w:p>
    <w:p w14:paraId="406A3CB4" w14:textId="77777777" w:rsidR="00D20538" w:rsidRPr="000D79C3" w:rsidRDefault="00D20538" w:rsidP="00A13489">
      <w:pPr>
        <w:spacing w:after="0" w:line="240" w:lineRule="auto"/>
        <w:ind w:left="270" w:hanging="270"/>
        <w:rPr>
          <w:rFonts w:ascii="Times New Roman" w:eastAsia="Times New Roman" w:hAnsi="Times New Roman" w:cs="Times New Roman"/>
          <w:b/>
          <w:szCs w:val="20"/>
        </w:rPr>
      </w:pPr>
      <w:r w:rsidRPr="000D79C3">
        <w:rPr>
          <w:rFonts w:ascii="Times New Roman" w:eastAsia="Times New Roman" w:hAnsi="Times New Roman" w:cs="Times New Roman"/>
          <w:b/>
          <w:szCs w:val="20"/>
        </w:rPr>
        <w:t>3.  DEBARMENT, SUSPENSION, INELIGIBILITY AND VOLUNTARY EXCLUSION – LOWER TIERED COVERED TRANSACTIONS</w:t>
      </w:r>
    </w:p>
    <w:p w14:paraId="46A79484" w14:textId="77777777" w:rsidR="00D20538" w:rsidRPr="000D79C3" w:rsidRDefault="00D20538" w:rsidP="00A13489">
      <w:pPr>
        <w:spacing w:after="0" w:line="240" w:lineRule="auto"/>
        <w:ind w:left="270" w:hanging="270"/>
        <w:rPr>
          <w:rFonts w:ascii="Times New Roman" w:eastAsia="Times New Roman" w:hAnsi="Times New Roman" w:cs="Times New Roman"/>
          <w:b/>
          <w:szCs w:val="20"/>
        </w:rPr>
      </w:pPr>
    </w:p>
    <w:p w14:paraId="25F95E9A" w14:textId="77777777" w:rsidR="00D20538" w:rsidRPr="000D79C3" w:rsidRDefault="00D20538" w:rsidP="00A13489">
      <w:pPr>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6AAEFAD5" w14:textId="77777777" w:rsidR="00D20538" w:rsidRPr="000D79C3" w:rsidRDefault="00D20538" w:rsidP="00A13489">
      <w:pPr>
        <w:spacing w:after="0" w:line="240" w:lineRule="auto"/>
        <w:rPr>
          <w:rFonts w:ascii="Times New Roman" w:eastAsia="Times New Roman" w:hAnsi="Times New Roman" w:cs="Times New Roman"/>
          <w:szCs w:val="20"/>
        </w:rPr>
      </w:pPr>
    </w:p>
    <w:p w14:paraId="55D9A2C2" w14:textId="77777777" w:rsidR="00D20538" w:rsidRPr="000D79C3" w:rsidRDefault="00D20538" w:rsidP="00A13489">
      <w:pPr>
        <w:numPr>
          <w:ilvl w:val="0"/>
          <w:numId w:val="10"/>
        </w:numPr>
        <w:spacing w:after="0" w:line="240" w:lineRule="auto"/>
        <w:rPr>
          <w:rFonts w:ascii="Times New Roman" w:eastAsia="Times New Roman" w:hAnsi="Times New Roman" w:cs="Times New Roman"/>
          <w:b/>
          <w:szCs w:val="20"/>
        </w:rPr>
      </w:pPr>
      <w:r w:rsidRPr="000D79C3">
        <w:rPr>
          <w:rFonts w:ascii="Times New Roman" w:eastAsia="Times New Roman" w:hAnsi="Times New Roman" w:cs="Times New Roman"/>
          <w:b/>
          <w:szCs w:val="20"/>
        </w:rPr>
        <w:t>The applicant certifies that it and its principals:</w:t>
      </w:r>
    </w:p>
    <w:p w14:paraId="1945BD1A" w14:textId="77777777" w:rsidR="00D20538" w:rsidRPr="000D79C3" w:rsidRDefault="00D20538" w:rsidP="00A13489">
      <w:pPr>
        <w:spacing w:after="0" w:line="240" w:lineRule="auto"/>
        <w:rPr>
          <w:rFonts w:ascii="Times New Roman" w:eastAsia="Times New Roman" w:hAnsi="Times New Roman" w:cs="Times New Roman"/>
          <w:b/>
          <w:szCs w:val="20"/>
        </w:rPr>
      </w:pPr>
    </w:p>
    <w:p w14:paraId="23745302" w14:textId="77777777" w:rsidR="00D20538" w:rsidRPr="000D79C3" w:rsidRDefault="00D20538" w:rsidP="00A13489">
      <w:pPr>
        <w:numPr>
          <w:ilvl w:val="0"/>
          <w:numId w:val="11"/>
        </w:numPr>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Upon approval of their application, in accordance with 2 CFR Part 180 Subpart C, they shall not enter into any lower tier </w:t>
      </w:r>
      <w:proofErr w:type="spellStart"/>
      <w:r w:rsidRPr="000D79C3">
        <w:rPr>
          <w:rFonts w:ascii="Times New Roman" w:eastAsia="Times New Roman" w:hAnsi="Times New Roman" w:cs="Times New Roman"/>
          <w:szCs w:val="20"/>
        </w:rPr>
        <w:t>nonprocurement</w:t>
      </w:r>
      <w:proofErr w:type="spellEnd"/>
      <w:r w:rsidRPr="000D79C3">
        <w:rPr>
          <w:rFonts w:ascii="Times New Roman" w:eastAsia="Times New Roman" w:hAnsi="Times New Roman" w:cs="Times New Roman"/>
          <w:szCs w:val="20"/>
        </w:rPr>
        <w:t xml:space="preserve"> covered transaction with a person without verifying that the person is not excluded or disqualified unless authorized by USDOE. </w:t>
      </w:r>
    </w:p>
    <w:p w14:paraId="40A12EEC" w14:textId="77777777" w:rsidR="00D20538" w:rsidRPr="000D79C3" w:rsidRDefault="00D20538" w:rsidP="00A13489">
      <w:pPr>
        <w:numPr>
          <w:ilvl w:val="0"/>
          <w:numId w:val="11"/>
        </w:numPr>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Will obtain an assurance from prospective participants in all lower tier covered </w:t>
      </w:r>
      <w:proofErr w:type="spellStart"/>
      <w:r w:rsidRPr="000D79C3">
        <w:rPr>
          <w:rFonts w:ascii="Times New Roman" w:eastAsia="Times New Roman" w:hAnsi="Times New Roman" w:cs="Times New Roman"/>
          <w:szCs w:val="20"/>
        </w:rPr>
        <w:t>nonprocurement</w:t>
      </w:r>
      <w:proofErr w:type="spellEnd"/>
      <w:r w:rsidRPr="000D79C3">
        <w:rPr>
          <w:rFonts w:ascii="Times New Roman" w:eastAsia="Times New Roman" w:hAnsi="Times New Roman" w:cs="Times New Roman"/>
          <w:szCs w:val="20"/>
        </w:rPr>
        <w:t xml:space="preserve"> transactions and in all solicitations for lower tier covered </w:t>
      </w:r>
      <w:proofErr w:type="spellStart"/>
      <w:r w:rsidRPr="000D79C3">
        <w:rPr>
          <w:rFonts w:ascii="Times New Roman" w:eastAsia="Times New Roman" w:hAnsi="Times New Roman" w:cs="Times New Roman"/>
          <w:szCs w:val="20"/>
        </w:rPr>
        <w:t>nonprocurement</w:t>
      </w:r>
      <w:proofErr w:type="spellEnd"/>
      <w:r w:rsidRPr="000D79C3">
        <w:rPr>
          <w:rFonts w:ascii="Times New Roman" w:eastAsia="Times New Roman" w:hAnsi="Times New Roman" w:cs="Times New Roman"/>
          <w:szCs w:val="20"/>
        </w:rPr>
        <w:t xml:space="preserve"> transactions that the participants will comply with the provisions of 2 CFR Part 180 subparts </w:t>
      </w:r>
      <w:proofErr w:type="gramStart"/>
      <w:r w:rsidRPr="000D79C3">
        <w:rPr>
          <w:rFonts w:ascii="Times New Roman" w:eastAsia="Times New Roman" w:hAnsi="Times New Roman" w:cs="Times New Roman"/>
          <w:szCs w:val="20"/>
        </w:rPr>
        <w:t>A,B</w:t>
      </w:r>
      <w:proofErr w:type="gramEnd"/>
      <w:r w:rsidRPr="000D79C3">
        <w:rPr>
          <w:rFonts w:ascii="Times New Roman" w:eastAsia="Times New Roman" w:hAnsi="Times New Roman" w:cs="Times New Roman"/>
          <w:szCs w:val="20"/>
        </w:rPr>
        <w:t xml:space="preserve">, C and I.  </w:t>
      </w:r>
    </w:p>
    <w:p w14:paraId="0291DA3F" w14:textId="77777777" w:rsidR="00D20538" w:rsidRPr="000D79C3" w:rsidRDefault="00D20538" w:rsidP="00A13489">
      <w:pPr>
        <w:numPr>
          <w:ilvl w:val="0"/>
          <w:numId w:val="11"/>
        </w:numPr>
        <w:spacing w:after="0" w:line="240" w:lineRule="auto"/>
        <w:ind w:left="72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Will provide immediate written notice to the New York State Education Department if at any time the applicant and its </w:t>
      </w:r>
      <w:proofErr w:type="gramStart"/>
      <w:r w:rsidRPr="000D79C3">
        <w:rPr>
          <w:rFonts w:ascii="Times New Roman" w:eastAsia="Times New Roman" w:hAnsi="Times New Roman" w:cs="Times New Roman"/>
          <w:szCs w:val="20"/>
        </w:rPr>
        <w:t>principals ;earn</w:t>
      </w:r>
      <w:proofErr w:type="gramEnd"/>
      <w:r w:rsidRPr="000D79C3">
        <w:rPr>
          <w:rFonts w:ascii="Times New Roman" w:eastAsia="Times New Roman" w:hAnsi="Times New Roman" w:cs="Times New Roman"/>
          <w:szCs w:val="20"/>
        </w:rPr>
        <w:t xml:space="preserve"> that a certification or assurance was erroneous when submitted or has become erroneous because of changed circumstances. </w:t>
      </w:r>
    </w:p>
    <w:p w14:paraId="306E5371" w14:textId="77777777" w:rsidR="00D20538" w:rsidRPr="000D79C3" w:rsidRDefault="00D20538" w:rsidP="00A13489">
      <w:pPr>
        <w:spacing w:after="0" w:line="240" w:lineRule="auto"/>
        <w:rPr>
          <w:rFonts w:ascii="Times New Roman" w:eastAsia="Times New Roman" w:hAnsi="Times New Roman" w:cs="Times New Roman"/>
          <w:b/>
          <w:szCs w:val="20"/>
        </w:rPr>
      </w:pPr>
    </w:p>
    <w:p w14:paraId="1383E482" w14:textId="77777777" w:rsidR="00D20538" w:rsidRPr="000D79C3" w:rsidRDefault="00D20538" w:rsidP="00A13489">
      <w:pPr>
        <w:pBdr>
          <w:top w:val="single" w:sz="4" w:space="1" w:color="auto"/>
        </w:pBdr>
        <w:autoSpaceDE w:val="0"/>
        <w:autoSpaceDN w:val="0"/>
        <w:adjustRightInd w:val="0"/>
        <w:spacing w:after="0" w:line="240" w:lineRule="auto"/>
        <w:jc w:val="center"/>
        <w:rPr>
          <w:rFonts w:ascii="Times New Roman" w:eastAsia="Times New Roman" w:hAnsi="Times New Roman" w:cs="Times New Roman"/>
          <w:szCs w:val="20"/>
        </w:rPr>
      </w:pPr>
      <w:r w:rsidRPr="000D79C3">
        <w:rPr>
          <w:rFonts w:ascii="Times New Roman" w:eastAsia="Times New Roman" w:hAnsi="Times New Roman" w:cs="Times New Roman"/>
          <w:szCs w:val="20"/>
        </w:rPr>
        <w:br w:type="page"/>
      </w:r>
    </w:p>
    <w:p w14:paraId="45E1FA29" w14:textId="77777777" w:rsidR="00D20538" w:rsidRPr="000D79C3" w:rsidRDefault="00D20538" w:rsidP="00A13489">
      <w:pPr>
        <w:pBdr>
          <w:top w:val="single" w:sz="4" w:space="1" w:color="auto"/>
        </w:pBdr>
        <w:autoSpaceDE w:val="0"/>
        <w:autoSpaceDN w:val="0"/>
        <w:adjustRightInd w:val="0"/>
        <w:spacing w:after="0" w:line="240" w:lineRule="auto"/>
        <w:jc w:val="center"/>
        <w:rPr>
          <w:rFonts w:ascii="Times New Roman" w:eastAsia="Times New Roman" w:hAnsi="Times New Roman" w:cs="Times New Roman"/>
          <w:b/>
          <w:caps/>
          <w:szCs w:val="20"/>
        </w:rPr>
      </w:pPr>
      <w:r w:rsidRPr="000D79C3">
        <w:rPr>
          <w:rFonts w:ascii="Times New Roman" w:eastAsia="Times New Roman" w:hAnsi="Times New Roman" w:cs="Times New Roman"/>
          <w:b/>
          <w:caps/>
          <w:szCs w:val="20"/>
        </w:rPr>
        <w:lastRenderedPageBreak/>
        <w:t>New York State Department of Education</w:t>
      </w:r>
    </w:p>
    <w:p w14:paraId="0946D3CF" w14:textId="77777777" w:rsidR="00D20538" w:rsidRPr="000D79C3" w:rsidRDefault="00D20538" w:rsidP="00A13489">
      <w:pPr>
        <w:pBdr>
          <w:bottom w:val="single" w:sz="4" w:space="1" w:color="auto"/>
        </w:pBdr>
        <w:spacing w:after="0" w:line="240" w:lineRule="auto"/>
        <w:jc w:val="center"/>
        <w:rPr>
          <w:rFonts w:ascii="Times New Roman" w:eastAsia="Times New Roman" w:hAnsi="Times New Roman" w:cs="Times New Roman"/>
          <w:b/>
          <w:caps/>
          <w:szCs w:val="20"/>
        </w:rPr>
      </w:pPr>
      <w:r w:rsidRPr="000D79C3">
        <w:rPr>
          <w:rFonts w:ascii="Times New Roman" w:eastAsia="Times New Roman" w:hAnsi="Times New Roman" w:cs="Times New Roman"/>
          <w:b/>
          <w:caps/>
          <w:szCs w:val="20"/>
        </w:rPr>
        <w:t>eLEMENTARY AND SECONDARY EDUCATION ACT (ESEA) Assurances</w:t>
      </w:r>
    </w:p>
    <w:p w14:paraId="7D3868AA" w14:textId="77777777" w:rsidR="00D20538" w:rsidRPr="000D79C3" w:rsidRDefault="00D20538" w:rsidP="00A13489">
      <w:pPr>
        <w:pBdr>
          <w:bottom w:val="single" w:sz="4" w:space="1" w:color="auto"/>
        </w:pBdr>
        <w:spacing w:after="0" w:line="240" w:lineRule="auto"/>
        <w:jc w:val="center"/>
        <w:rPr>
          <w:rFonts w:ascii="Times New Roman" w:eastAsia="Times New Roman" w:hAnsi="Times New Roman" w:cs="Times New Roman"/>
          <w:szCs w:val="20"/>
        </w:rPr>
      </w:pPr>
    </w:p>
    <w:p w14:paraId="781431FF" w14:textId="77777777" w:rsidR="00D20538" w:rsidRPr="000D79C3" w:rsidRDefault="00D20538" w:rsidP="00A13489">
      <w:pPr>
        <w:spacing w:after="0" w:line="240" w:lineRule="auto"/>
        <w:jc w:val="center"/>
        <w:rPr>
          <w:rFonts w:ascii="Times New Roman" w:eastAsia="Times New Roman" w:hAnsi="Times New Roman" w:cs="Times New Roman"/>
          <w:szCs w:val="20"/>
        </w:rPr>
      </w:pPr>
    </w:p>
    <w:p w14:paraId="39CF07BC" w14:textId="77777777" w:rsidR="00D20538" w:rsidRPr="000D79C3" w:rsidRDefault="00D20538" w:rsidP="00A13489">
      <w:pPr>
        <w:pBdr>
          <w:top w:val="single" w:sz="4" w:space="1" w:color="auto"/>
        </w:pBdr>
        <w:spacing w:after="0" w:line="240" w:lineRule="auto"/>
        <w:jc w:val="center"/>
        <w:rPr>
          <w:rFonts w:ascii="Times New Roman" w:eastAsia="Times New Roman" w:hAnsi="Times New Roman" w:cs="Times New Roman"/>
          <w:b/>
          <w:szCs w:val="20"/>
        </w:rPr>
      </w:pPr>
      <w:r w:rsidRPr="000D79C3">
        <w:rPr>
          <w:rFonts w:ascii="Times New Roman" w:eastAsia="Times New Roman" w:hAnsi="Times New Roman" w:cs="Times New Roman"/>
          <w:b/>
          <w:szCs w:val="20"/>
        </w:rPr>
        <w:t xml:space="preserve">These assurances are required for programs funded under the Elementary and Secondary Education Act as amended by </w:t>
      </w:r>
      <w:proofErr w:type="gramStart"/>
      <w:r w:rsidRPr="000D79C3">
        <w:rPr>
          <w:rFonts w:ascii="Times New Roman" w:eastAsia="Times New Roman" w:hAnsi="Times New Roman" w:cs="Times New Roman"/>
          <w:b/>
          <w:szCs w:val="20"/>
        </w:rPr>
        <w:t>the Every</w:t>
      </w:r>
      <w:proofErr w:type="gramEnd"/>
      <w:r w:rsidRPr="000D79C3">
        <w:rPr>
          <w:rFonts w:ascii="Times New Roman" w:eastAsia="Times New Roman" w:hAnsi="Times New Roman" w:cs="Times New Roman"/>
          <w:b/>
          <w:szCs w:val="20"/>
        </w:rPr>
        <w:t xml:space="preserve"> Student Succeeds Act of 2015.</w:t>
      </w:r>
    </w:p>
    <w:p w14:paraId="56689A20" w14:textId="77777777" w:rsidR="00D20538" w:rsidRPr="000D79C3" w:rsidRDefault="00D20538" w:rsidP="00A13489">
      <w:pPr>
        <w:spacing w:after="0" w:line="240" w:lineRule="auto"/>
        <w:rPr>
          <w:rFonts w:ascii="Times New Roman" w:eastAsia="Times New Roman" w:hAnsi="Times New Roman" w:cs="Times New Roman"/>
          <w:szCs w:val="20"/>
        </w:rPr>
      </w:pPr>
    </w:p>
    <w:p w14:paraId="05EDADDF" w14:textId="77777777" w:rsidR="00D20538" w:rsidRPr="000D79C3" w:rsidRDefault="00D20538" w:rsidP="00A13489">
      <w:pPr>
        <w:spacing w:after="0" w:line="240" w:lineRule="auto"/>
        <w:rPr>
          <w:rFonts w:ascii="Times New Roman" w:eastAsia="Times New Roman" w:hAnsi="Times New Roman" w:cs="Times New Roman"/>
          <w:szCs w:val="20"/>
        </w:rPr>
      </w:pPr>
      <w:r w:rsidRPr="000D79C3">
        <w:rPr>
          <w:rFonts w:ascii="Times New Roman" w:eastAsia="Times New Roman" w:hAnsi="Times New Roman" w:cs="Times New Roman"/>
          <w:szCs w:val="20"/>
        </w:rPr>
        <w:t>As the chief school officer of the applicant, by signing the Application Cover Page, I certify that:</w:t>
      </w:r>
    </w:p>
    <w:p w14:paraId="0A33FB3D" w14:textId="77777777" w:rsidR="00D20538" w:rsidRPr="000D79C3" w:rsidRDefault="00D20538" w:rsidP="00A13489">
      <w:pPr>
        <w:spacing w:after="0" w:line="240" w:lineRule="auto"/>
        <w:rPr>
          <w:rFonts w:ascii="Times New Roman" w:eastAsia="Times New Roman" w:hAnsi="Times New Roman" w:cs="Times New Roman"/>
          <w:szCs w:val="20"/>
        </w:rPr>
      </w:pPr>
    </w:p>
    <w:p w14:paraId="073A019F" w14:textId="77777777" w:rsidR="00D20538" w:rsidRPr="000D79C3" w:rsidRDefault="00D20538" w:rsidP="00A13489">
      <w:pPr>
        <w:numPr>
          <w:ilvl w:val="0"/>
          <w:numId w:val="9"/>
        </w:numPr>
        <w:autoSpaceDE w:val="0"/>
        <w:autoSpaceDN w:val="0"/>
        <w:adjustRightInd w:val="0"/>
        <w:spacing w:after="0" w:line="240" w:lineRule="auto"/>
        <w:rPr>
          <w:rFonts w:ascii="Times New Roman" w:eastAsia="Times New Roman" w:hAnsi="Times New Roman" w:cs="Times New Roman"/>
          <w:color w:val="000000"/>
          <w:szCs w:val="20"/>
        </w:rPr>
      </w:pPr>
      <w:r w:rsidRPr="000D79C3">
        <w:rPr>
          <w:rFonts w:ascii="Times New Roman" w:eastAsia="Times New Roman" w:hAnsi="Times New Roman" w:cs="Times New Roman"/>
          <w:color w:val="000000"/>
          <w:szCs w:val="20"/>
        </w:rPr>
        <w:t>the applicant will comply with the requirements of Education Law § 3214(3)(d) and (f) and the Gun-Free Schools Act (20 U.S.C. § 7151);</w:t>
      </w:r>
    </w:p>
    <w:p w14:paraId="575CD58D" w14:textId="77777777" w:rsidR="00D20538" w:rsidRPr="000D79C3" w:rsidRDefault="00D20538" w:rsidP="00A13489">
      <w:pPr>
        <w:numPr>
          <w:ilvl w:val="0"/>
          <w:numId w:val="9"/>
        </w:numPr>
        <w:autoSpaceDE w:val="0"/>
        <w:autoSpaceDN w:val="0"/>
        <w:adjustRightInd w:val="0"/>
        <w:spacing w:after="0" w:line="240" w:lineRule="auto"/>
        <w:ind w:left="450" w:hanging="450"/>
        <w:rPr>
          <w:rFonts w:ascii="Times New Roman" w:eastAsia="Times New Roman" w:hAnsi="Times New Roman" w:cs="Times New Roman"/>
          <w:szCs w:val="20"/>
        </w:rPr>
      </w:pPr>
      <w:r w:rsidRPr="000D79C3">
        <w:rPr>
          <w:rFonts w:ascii="Times New Roman" w:eastAsia="Times New Roman" w:hAnsi="Times New Roman" w:cs="Times New Roman"/>
          <w:szCs w:val="20"/>
        </w:rPr>
        <w:t>the applicant will comply with the requirements of 20 U.S.C. § 7908 on military recruiter access;</w:t>
      </w:r>
    </w:p>
    <w:p w14:paraId="1F79632F" w14:textId="77777777" w:rsidR="00D20538" w:rsidRPr="000D79C3" w:rsidRDefault="00D20538" w:rsidP="00A13489">
      <w:pPr>
        <w:numPr>
          <w:ilvl w:val="0"/>
          <w:numId w:val="9"/>
        </w:numPr>
        <w:autoSpaceDE w:val="0"/>
        <w:autoSpaceDN w:val="0"/>
        <w:adjustRightInd w:val="0"/>
        <w:spacing w:after="0" w:line="240" w:lineRule="auto"/>
        <w:ind w:left="450" w:hanging="450"/>
        <w:rPr>
          <w:rFonts w:ascii="Times New Roman" w:eastAsia="Times New Roman" w:hAnsi="Times New Roman" w:cs="Times New Roman"/>
          <w:szCs w:val="20"/>
        </w:rPr>
      </w:pPr>
      <w:r w:rsidRPr="000D79C3">
        <w:rPr>
          <w:rFonts w:ascii="Times New Roman" w:eastAsia="Times New Roman" w:hAnsi="Times New Roman" w:cs="Times New Roman"/>
          <w:szCs w:val="20"/>
        </w:rPr>
        <w:t>the applicant will comply with the requirements of 20 U.S.C. § 7904 on constitutionally protected prayer in public elementary and secondary schools;</w:t>
      </w:r>
    </w:p>
    <w:p w14:paraId="0EDEB734" w14:textId="77777777" w:rsidR="00D20538" w:rsidRPr="000D79C3" w:rsidRDefault="00D20538" w:rsidP="00A13489">
      <w:pPr>
        <w:numPr>
          <w:ilvl w:val="0"/>
          <w:numId w:val="9"/>
        </w:numPr>
        <w:autoSpaceDE w:val="0"/>
        <w:autoSpaceDN w:val="0"/>
        <w:adjustRightInd w:val="0"/>
        <w:spacing w:after="0" w:line="240" w:lineRule="auto"/>
        <w:ind w:left="450" w:hanging="450"/>
        <w:rPr>
          <w:rFonts w:ascii="Times New Roman" w:eastAsia="Times New Roman" w:hAnsi="Times New Roman" w:cs="Times New Roman"/>
          <w:szCs w:val="20"/>
        </w:rPr>
      </w:pPr>
      <w:r w:rsidRPr="000D79C3">
        <w:rPr>
          <w:rFonts w:ascii="Times New Roman" w:eastAsia="Times New Roman" w:hAnsi="Times New Roman" w:cs="Times New Roman"/>
          <w:szCs w:val="20"/>
        </w:rPr>
        <w:t>the applicant will comply with the requirements of Education Law § 2802(7), and any state regulations implementing such statute and 20 U.S.C. § 7912 on unsafe school choice; and</w:t>
      </w:r>
    </w:p>
    <w:p w14:paraId="1126F10D" w14:textId="77777777" w:rsidR="00D20538" w:rsidRPr="000D79C3" w:rsidRDefault="00D20538" w:rsidP="00A13489">
      <w:pPr>
        <w:numPr>
          <w:ilvl w:val="0"/>
          <w:numId w:val="9"/>
        </w:numPr>
        <w:autoSpaceDE w:val="0"/>
        <w:autoSpaceDN w:val="0"/>
        <w:adjustRightInd w:val="0"/>
        <w:spacing w:after="0" w:line="240" w:lineRule="auto"/>
        <w:ind w:left="450" w:hanging="45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the applicant will comply with all fiscal requirements that apply to the program, including but not limited to any applicable supplement not supplant or local maintenance of effort requirements. </w:t>
      </w:r>
    </w:p>
    <w:p w14:paraId="1DFA4B2E" w14:textId="77777777" w:rsidR="00D20538" w:rsidRPr="000D79C3" w:rsidRDefault="00D20538" w:rsidP="00A13489">
      <w:pPr>
        <w:numPr>
          <w:ilvl w:val="0"/>
          <w:numId w:val="9"/>
        </w:numPr>
        <w:autoSpaceDE w:val="0"/>
        <w:autoSpaceDN w:val="0"/>
        <w:adjustRightInd w:val="0"/>
        <w:spacing w:after="0" w:line="240" w:lineRule="auto"/>
        <w:ind w:left="450" w:hanging="450"/>
        <w:rPr>
          <w:rFonts w:ascii="Times New Roman" w:eastAsia="Times New Roman" w:hAnsi="Times New Roman" w:cs="Times New Roman"/>
          <w:szCs w:val="20"/>
        </w:rPr>
      </w:pPr>
      <w:r w:rsidRPr="000D79C3">
        <w:rPr>
          <w:rFonts w:ascii="Times New Roman" w:eastAsia="Times New Roman" w:hAnsi="Times New Roman" w:cs="Times New Roman"/>
          <w:szCs w:val="20"/>
        </w:rPr>
        <w:t xml:space="preserve">the applicant understands the importance of privacy protections for students and is aware of the responsibilities of the grantee under </w:t>
      </w:r>
      <w:proofErr w:type="gramStart"/>
      <w:r w:rsidRPr="000D79C3">
        <w:rPr>
          <w:rFonts w:ascii="Times New Roman" w:eastAsia="Times New Roman" w:hAnsi="Times New Roman" w:cs="Times New Roman"/>
          <w:szCs w:val="20"/>
        </w:rPr>
        <w:t>section  20</w:t>
      </w:r>
      <w:proofErr w:type="gramEnd"/>
      <w:r w:rsidRPr="000D79C3">
        <w:rPr>
          <w:rFonts w:ascii="Times New Roman" w:eastAsia="Times New Roman" w:hAnsi="Times New Roman" w:cs="Times New Roman"/>
          <w:szCs w:val="20"/>
        </w:rPr>
        <w:t xml:space="preserve"> U.S.C. 1232g (FERPA) (ESSA §854</w:t>
      </w:r>
    </w:p>
    <w:p w14:paraId="2622D3D1" w14:textId="77777777" w:rsidR="00D20538" w:rsidRPr="00656631" w:rsidRDefault="00D20538" w:rsidP="00A13489">
      <w:pPr>
        <w:spacing w:after="0" w:line="240" w:lineRule="auto"/>
        <w:jc w:val="center"/>
        <w:rPr>
          <w:rFonts w:ascii="Times New Roman" w:eastAsia="Times New Roman" w:hAnsi="Times New Roman" w:cs="Times New Roman"/>
          <w:b/>
          <w:bCs/>
          <w:szCs w:val="24"/>
        </w:rPr>
      </w:pPr>
      <w:r w:rsidRPr="00656631">
        <w:rPr>
          <w:rFonts w:ascii="Times New Roman" w:eastAsia="Times New Roman" w:hAnsi="Times New Roman" w:cs="Times New Roman"/>
          <w:b/>
          <w:bCs/>
          <w:szCs w:val="24"/>
        </w:rPr>
        <w:br w:type="page"/>
      </w:r>
      <w:r>
        <w:rPr>
          <w:rFonts w:ascii="Times New Roman" w:eastAsia="Times New Roman" w:hAnsi="Times New Roman" w:cs="Times New Roman"/>
          <w:b/>
          <w:bCs/>
          <w:noProof/>
          <w:szCs w:val="24"/>
        </w:rPr>
        <w:lastRenderedPageBreak/>
        <mc:AlternateContent>
          <mc:Choice Requires="wps">
            <w:drawing>
              <wp:inline distT="0" distB="0" distL="0" distR="0" wp14:anchorId="2D9EA286" wp14:editId="27F19088">
                <wp:extent cx="5486400" cy="15875"/>
                <wp:effectExtent l="0" t="0" r="0" b="3175"/>
                <wp:docPr id="1" name="Rectangle 1" descr="Top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8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58B13" id="Rectangle 1" o:spid="_x0000_s1026" alt="Top Line" style="width:6in;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" fillcolor="gray" stroked="f">
                <w10:anchorlock/>
              </v:rect>
            </w:pict>
          </mc:Fallback>
        </mc:AlternateContent>
      </w:r>
    </w:p>
    <w:p w14:paraId="2124C3EE" w14:textId="77777777" w:rsidR="00D20538" w:rsidRPr="00656631" w:rsidRDefault="00D20538" w:rsidP="00A13489">
      <w:pPr>
        <w:spacing w:after="0" w:line="240" w:lineRule="auto"/>
        <w:jc w:val="center"/>
        <w:rPr>
          <w:rFonts w:ascii="Times New Roman" w:eastAsia="Times New Roman" w:hAnsi="Times New Roman" w:cs="Times New Roman"/>
          <w:b/>
          <w:bCs/>
          <w:szCs w:val="24"/>
        </w:rPr>
      </w:pPr>
      <w:r w:rsidRPr="00656631">
        <w:rPr>
          <w:rFonts w:ascii="Times New Roman" w:eastAsia="Times New Roman" w:hAnsi="Times New Roman" w:cs="Times New Roman"/>
          <w:b/>
          <w:bCs/>
          <w:caps/>
          <w:szCs w:val="24"/>
        </w:rPr>
        <w:t>General Education Provisions Act Assurances</w:t>
      </w:r>
    </w:p>
    <w:p w14:paraId="1A7D547C" w14:textId="77777777" w:rsidR="00D20538" w:rsidRPr="00656631" w:rsidRDefault="00D20538" w:rsidP="00A13489">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s">
            <w:drawing>
              <wp:inline distT="0" distB="0" distL="0" distR="0" wp14:anchorId="2727E144" wp14:editId="064E5512">
                <wp:extent cx="5486400" cy="15875"/>
                <wp:effectExtent l="0" t="0" r="0" b="0"/>
                <wp:docPr id="2" name="Rectangle 2" descr="Bottom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8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A73C4" id="Rectangle 2" o:spid="_x0000_s1026" alt="Bottom Line" style="width:6in;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" fillcolor="gray" stroked="f">
                <w10:anchorlock/>
              </v:rect>
            </w:pict>
          </mc:Fallback>
        </mc:AlternateContent>
      </w:r>
    </w:p>
    <w:p w14:paraId="551ED66A" w14:textId="673B3AA3" w:rsidR="00D20538" w:rsidRPr="00656631" w:rsidRDefault="00D20538" w:rsidP="00A13489">
      <w:pPr>
        <w:spacing w:after="0" w:line="240" w:lineRule="auto"/>
        <w:rPr>
          <w:rFonts w:ascii="Times New Roman" w:eastAsia="Times New Roman" w:hAnsi="Times New Roman" w:cs="Times New Roman"/>
          <w:szCs w:val="24"/>
        </w:rPr>
      </w:pPr>
    </w:p>
    <w:p w14:paraId="1B147148" w14:textId="77777777" w:rsidR="00D20538" w:rsidRPr="00656631" w:rsidRDefault="00D20538" w:rsidP="00A13489">
      <w:pPr>
        <w:spacing w:after="0" w:line="240" w:lineRule="auto"/>
        <w:rPr>
          <w:rFonts w:ascii="Times New Roman" w:eastAsia="Times New Roman" w:hAnsi="Times New Roman" w:cs="Times New Roman"/>
          <w:szCs w:val="24"/>
        </w:rPr>
      </w:pPr>
      <w:r w:rsidRPr="00656631">
        <w:rPr>
          <w:rFonts w:ascii="Times New Roman" w:eastAsia="Times New Roman" w:hAnsi="Times New Roman" w:cs="Times New Roman"/>
          <w:szCs w:val="24"/>
        </w:rPr>
        <w:t xml:space="preserve">These assurances are required by the General Education Provisions Act for certain programs funded by the U.S. Department of Education.  </w:t>
      </w:r>
    </w:p>
    <w:p w14:paraId="7A4AA9A6" w14:textId="77777777" w:rsidR="00D20538" w:rsidRPr="00656631" w:rsidRDefault="00D20538" w:rsidP="00A13489">
      <w:pPr>
        <w:spacing w:after="0" w:line="240" w:lineRule="auto"/>
        <w:rPr>
          <w:rFonts w:ascii="Times New Roman" w:eastAsia="Times New Roman" w:hAnsi="Times New Roman" w:cs="Times New Roman"/>
          <w:szCs w:val="24"/>
        </w:rPr>
      </w:pPr>
    </w:p>
    <w:p w14:paraId="1D5B44FC" w14:textId="77777777" w:rsidR="00D20538" w:rsidRPr="00656631" w:rsidRDefault="00D20538" w:rsidP="00A13489">
      <w:pPr>
        <w:spacing w:after="0" w:line="240" w:lineRule="auto"/>
        <w:rPr>
          <w:rFonts w:ascii="Times New Roman" w:eastAsia="Times New Roman" w:hAnsi="Times New Roman" w:cs="Times New Roman"/>
          <w:szCs w:val="24"/>
        </w:rPr>
      </w:pPr>
      <w:r w:rsidRPr="00656631">
        <w:rPr>
          <w:rFonts w:ascii="Times New Roman" w:eastAsia="Times New Roman" w:hAnsi="Times New Roman" w:cs="Times New Roman"/>
          <w:szCs w:val="24"/>
        </w:rPr>
        <w:t>As the authorized representative of the applicant, by signing the application cover page, I certify that:</w:t>
      </w:r>
    </w:p>
    <w:p w14:paraId="51723ECE" w14:textId="77777777" w:rsidR="00D20538" w:rsidRPr="00656631" w:rsidRDefault="00D20538" w:rsidP="00A13489">
      <w:pPr>
        <w:spacing w:after="0" w:line="240" w:lineRule="auto"/>
        <w:rPr>
          <w:rFonts w:ascii="Times New Roman" w:eastAsia="Times New Roman" w:hAnsi="Times New Roman" w:cs="Times New Roman"/>
          <w:szCs w:val="24"/>
        </w:rPr>
      </w:pPr>
    </w:p>
    <w:p w14:paraId="26E034B6" w14:textId="77777777" w:rsidR="00D20538" w:rsidRPr="00656631" w:rsidRDefault="00D20538" w:rsidP="00A13489">
      <w:pPr>
        <w:spacing w:after="0" w:line="240" w:lineRule="auto"/>
        <w:rPr>
          <w:rFonts w:ascii="Times New Roman" w:eastAsia="Times New Roman" w:hAnsi="Times New Roman" w:cs="Times New Roman"/>
          <w:szCs w:val="24"/>
        </w:rPr>
      </w:pPr>
      <w:r w:rsidRPr="00656631">
        <w:rPr>
          <w:rFonts w:ascii="Times New Roman" w:eastAsia="Times New Roman" w:hAnsi="Times New Roman" w:cs="Times New Roman"/>
          <w:szCs w:val="24"/>
        </w:rPr>
        <w:t xml:space="preserve">(1) that the local educational agency will administer each program covered by the application in accordance with all applicable statutes, regulations, program plans, and applications; </w:t>
      </w:r>
    </w:p>
    <w:p w14:paraId="0252F5B9" w14:textId="77777777" w:rsidR="00D20538" w:rsidRPr="00656631" w:rsidRDefault="00D20538" w:rsidP="00A13489">
      <w:pPr>
        <w:spacing w:after="0" w:line="240" w:lineRule="auto"/>
        <w:rPr>
          <w:rFonts w:ascii="Times New Roman" w:eastAsia="Times New Roman" w:hAnsi="Times New Roman" w:cs="Times New Roman"/>
          <w:szCs w:val="24"/>
        </w:rPr>
      </w:pPr>
    </w:p>
    <w:p w14:paraId="43A9783F" w14:textId="77777777" w:rsidR="00D20538" w:rsidRPr="00656631" w:rsidRDefault="00D20538" w:rsidP="00A13489">
      <w:pPr>
        <w:spacing w:after="0" w:line="240" w:lineRule="auto"/>
        <w:jc w:val="both"/>
        <w:rPr>
          <w:rFonts w:ascii="Times New Roman" w:eastAsia="Times New Roman" w:hAnsi="Times New Roman" w:cs="Times New Roman"/>
          <w:szCs w:val="24"/>
        </w:rPr>
      </w:pPr>
      <w:r w:rsidRPr="00656631">
        <w:rPr>
          <w:rFonts w:ascii="Times New Roman" w:eastAsia="Times New Roman" w:hAnsi="Times New Roman" w:cs="Times New Roman"/>
          <w:bCs/>
          <w:color w:val="000000"/>
          <w:w w:val="0"/>
          <w:sz w:val="20"/>
          <w:szCs w:val="20"/>
        </w:rPr>
        <w:t xml:space="preserve">(2) </w:t>
      </w:r>
      <w:r w:rsidRPr="00656631">
        <w:rPr>
          <w:rFonts w:ascii="Times New Roman" w:eastAsia="Times New Roman" w:hAnsi="Times New Roman" w:cs="Times New Roman"/>
          <w:szCs w:val="24"/>
        </w:rPr>
        <w:t xml:space="preserve">that the control of funds provided to the local educational agency under each program, and title to property acquired with those funds, will be in a public agency and that a public agency will administer those funds and property; </w:t>
      </w:r>
    </w:p>
    <w:p w14:paraId="5776F203" w14:textId="77777777" w:rsidR="00D20538" w:rsidRPr="00656631" w:rsidRDefault="00D20538" w:rsidP="00A13489">
      <w:pPr>
        <w:spacing w:after="0" w:line="240" w:lineRule="auto"/>
        <w:rPr>
          <w:rFonts w:ascii="Times New Roman" w:eastAsia="Times New Roman" w:hAnsi="Times New Roman" w:cs="Times New Roman"/>
          <w:szCs w:val="24"/>
        </w:rPr>
      </w:pPr>
    </w:p>
    <w:p w14:paraId="092F47DE" w14:textId="77777777" w:rsidR="00D20538" w:rsidRPr="00656631" w:rsidRDefault="00D20538" w:rsidP="00A13489">
      <w:pPr>
        <w:spacing w:after="0" w:line="240" w:lineRule="auto"/>
        <w:jc w:val="both"/>
        <w:rPr>
          <w:rFonts w:ascii="Times New Roman" w:eastAsia="Times New Roman" w:hAnsi="Times New Roman" w:cs="Times New Roman"/>
          <w:szCs w:val="24"/>
        </w:rPr>
      </w:pPr>
      <w:r w:rsidRPr="00656631">
        <w:rPr>
          <w:rFonts w:ascii="Times New Roman" w:eastAsia="Times New Roman" w:hAnsi="Times New Roman" w:cs="Times New Roman"/>
          <w:bCs/>
          <w:color w:val="000000"/>
          <w:w w:val="0"/>
          <w:sz w:val="20"/>
          <w:szCs w:val="20"/>
        </w:rPr>
        <w:t xml:space="preserve">(3) </w:t>
      </w:r>
      <w:r w:rsidRPr="00656631">
        <w:rPr>
          <w:rFonts w:ascii="Times New Roman" w:eastAsia="Times New Roman" w:hAnsi="Times New Roman" w:cs="Times New Roman"/>
          <w:szCs w:val="24"/>
        </w:rPr>
        <w:t xml:space="preserve">that the local educational agency will use fiscal control and fund accounting procedures that will ensure proper disbursement of, and accounting for, Federal funds paid to that agency under each program; </w:t>
      </w:r>
    </w:p>
    <w:p w14:paraId="75E4BCE7" w14:textId="77777777" w:rsidR="00D20538" w:rsidRPr="00656631" w:rsidRDefault="00D20538" w:rsidP="00A13489">
      <w:pPr>
        <w:spacing w:after="0" w:line="240" w:lineRule="auto"/>
        <w:rPr>
          <w:rFonts w:ascii="Times New Roman" w:eastAsia="Times New Roman" w:hAnsi="Times New Roman" w:cs="Times New Roman"/>
          <w:bCs/>
          <w:color w:val="000000"/>
          <w:w w:val="0"/>
          <w:sz w:val="20"/>
          <w:szCs w:val="20"/>
        </w:rPr>
      </w:pPr>
    </w:p>
    <w:p w14:paraId="632FDF07" w14:textId="77777777" w:rsidR="00D20538" w:rsidRPr="00656631" w:rsidRDefault="00D20538" w:rsidP="00A13489">
      <w:pPr>
        <w:spacing w:after="0" w:line="240" w:lineRule="auto"/>
        <w:jc w:val="both"/>
        <w:rPr>
          <w:rFonts w:ascii="Times New Roman" w:eastAsia="Times New Roman" w:hAnsi="Times New Roman" w:cs="Times New Roman"/>
          <w:szCs w:val="24"/>
        </w:rPr>
      </w:pPr>
      <w:r w:rsidRPr="00656631">
        <w:rPr>
          <w:rFonts w:ascii="Times New Roman" w:eastAsia="Times New Roman" w:hAnsi="Times New Roman" w:cs="Times New Roman"/>
          <w:bCs/>
          <w:color w:val="000000"/>
          <w:w w:val="0"/>
          <w:sz w:val="20"/>
          <w:szCs w:val="20"/>
        </w:rPr>
        <w:t xml:space="preserve">(4) </w:t>
      </w:r>
      <w:r w:rsidRPr="00656631">
        <w:rPr>
          <w:rFonts w:ascii="Times New Roman" w:eastAsia="Times New Roman" w:hAnsi="Times New Roman" w:cs="Times New Roman"/>
          <w:szCs w:val="24"/>
        </w:rPr>
        <w:t xml:space="preserve">that the local educational agency will make reports to the State agency or board and to the Secretary as may reasonably be necessary to enable the State agency or board and the Secretary to perform their duties and that the local educational agency will maintain such records, including the records required under section </w:t>
      </w:r>
      <w:hyperlink r:id="rId10" w:history="1">
        <w:r w:rsidRPr="00656631">
          <w:rPr>
            <w:rFonts w:ascii="Times New Roman" w:eastAsia="Times New Roman" w:hAnsi="Times New Roman" w:cs="Times New Roman"/>
            <w:color w:val="0000FF"/>
            <w:szCs w:val="24"/>
            <w:u w:val="single"/>
          </w:rPr>
          <w:t>1232f</w:t>
        </w:r>
      </w:hyperlink>
      <w:r w:rsidRPr="00656631">
        <w:rPr>
          <w:rFonts w:ascii="Times New Roman" w:eastAsia="Times New Roman" w:hAnsi="Times New Roman" w:cs="Times New Roman"/>
          <w:szCs w:val="24"/>
        </w:rPr>
        <w:t xml:space="preserve"> of this title, and provide access to those records, as the State agency or board or the Secretary deem necessary to perform their duties; </w:t>
      </w:r>
    </w:p>
    <w:p w14:paraId="3E8C0C26" w14:textId="77777777" w:rsidR="00D20538" w:rsidRPr="00656631" w:rsidRDefault="00D20538" w:rsidP="00A13489">
      <w:pPr>
        <w:spacing w:after="0" w:line="240" w:lineRule="auto"/>
        <w:rPr>
          <w:rFonts w:ascii="Times New Roman" w:eastAsia="Times New Roman" w:hAnsi="Times New Roman" w:cs="Times New Roman"/>
          <w:bCs/>
          <w:color w:val="000000"/>
          <w:w w:val="0"/>
          <w:sz w:val="20"/>
          <w:szCs w:val="20"/>
        </w:rPr>
      </w:pPr>
    </w:p>
    <w:p w14:paraId="1DBAEA45" w14:textId="77777777" w:rsidR="00D20538" w:rsidRPr="00656631" w:rsidRDefault="00D20538" w:rsidP="00A13489">
      <w:pPr>
        <w:spacing w:after="0" w:line="240" w:lineRule="auto"/>
        <w:jc w:val="both"/>
        <w:rPr>
          <w:rFonts w:ascii="Times New Roman" w:eastAsia="Times New Roman" w:hAnsi="Times New Roman" w:cs="Times New Roman"/>
          <w:szCs w:val="24"/>
        </w:rPr>
      </w:pPr>
      <w:r w:rsidRPr="00656631">
        <w:rPr>
          <w:rFonts w:ascii="Times New Roman" w:eastAsia="Times New Roman" w:hAnsi="Times New Roman" w:cs="Times New Roman"/>
          <w:bCs/>
          <w:color w:val="000000"/>
          <w:w w:val="0"/>
          <w:sz w:val="20"/>
          <w:szCs w:val="20"/>
        </w:rPr>
        <w:t xml:space="preserve">(5) </w:t>
      </w:r>
      <w:r w:rsidRPr="00656631">
        <w:rPr>
          <w:rFonts w:ascii="Times New Roman" w:eastAsia="Times New Roman" w:hAnsi="Times New Roman" w:cs="Times New Roman"/>
          <w:szCs w:val="24"/>
        </w:rPr>
        <w:t xml:space="preserve">that the local educational agency will provide reasonable opportunities for the participation by teachers, parents, and other interested agencies, organizations, and individuals in the planning for and operation of each program; </w:t>
      </w:r>
    </w:p>
    <w:p w14:paraId="26BA1217" w14:textId="77777777" w:rsidR="00D20538" w:rsidRPr="00656631" w:rsidRDefault="00D20538" w:rsidP="00A13489">
      <w:pPr>
        <w:spacing w:after="0" w:line="240" w:lineRule="auto"/>
        <w:rPr>
          <w:rFonts w:ascii="Times New Roman" w:eastAsia="Times New Roman" w:hAnsi="Times New Roman" w:cs="Times New Roman"/>
          <w:bCs/>
          <w:color w:val="000000"/>
          <w:w w:val="0"/>
          <w:sz w:val="20"/>
          <w:szCs w:val="20"/>
        </w:rPr>
      </w:pPr>
    </w:p>
    <w:p w14:paraId="4B54B899" w14:textId="77777777" w:rsidR="00D20538" w:rsidRPr="00656631" w:rsidRDefault="00D20538" w:rsidP="00A13489">
      <w:pPr>
        <w:spacing w:after="0" w:line="240" w:lineRule="auto"/>
        <w:jc w:val="both"/>
        <w:rPr>
          <w:rFonts w:ascii="Times New Roman" w:eastAsia="Times New Roman" w:hAnsi="Times New Roman" w:cs="Times New Roman"/>
          <w:szCs w:val="24"/>
        </w:rPr>
      </w:pPr>
      <w:r w:rsidRPr="00656631">
        <w:rPr>
          <w:rFonts w:ascii="Times New Roman" w:eastAsia="Times New Roman" w:hAnsi="Times New Roman" w:cs="Times New Roman"/>
          <w:bCs/>
          <w:color w:val="000000"/>
          <w:w w:val="0"/>
          <w:sz w:val="20"/>
          <w:szCs w:val="20"/>
        </w:rPr>
        <w:t xml:space="preserve">(6) </w:t>
      </w:r>
      <w:r w:rsidRPr="00656631">
        <w:rPr>
          <w:rFonts w:ascii="Times New Roman" w:eastAsia="Times New Roman" w:hAnsi="Times New Roman" w:cs="Times New Roman"/>
          <w:szCs w:val="24"/>
        </w:rPr>
        <w:t xml:space="preserve">that any application, evaluation, periodic program plan or report relating to each program will be made readily available to parents and other members of the general public; </w:t>
      </w:r>
    </w:p>
    <w:p w14:paraId="0C3AA0EC" w14:textId="77777777" w:rsidR="00D20538" w:rsidRPr="00656631" w:rsidRDefault="00D20538" w:rsidP="00A13489">
      <w:pPr>
        <w:spacing w:after="0" w:line="240" w:lineRule="auto"/>
        <w:rPr>
          <w:rFonts w:ascii="Times New Roman" w:eastAsia="Times New Roman" w:hAnsi="Times New Roman" w:cs="Times New Roman"/>
          <w:bCs/>
          <w:color w:val="000000"/>
          <w:w w:val="0"/>
          <w:sz w:val="20"/>
          <w:szCs w:val="20"/>
        </w:rPr>
      </w:pPr>
    </w:p>
    <w:p w14:paraId="403C4152" w14:textId="77777777" w:rsidR="00D20538" w:rsidRPr="00656631" w:rsidRDefault="00D20538" w:rsidP="00A13489">
      <w:pPr>
        <w:spacing w:after="0" w:line="240" w:lineRule="auto"/>
        <w:rPr>
          <w:rFonts w:ascii="Times New Roman" w:eastAsia="Times New Roman" w:hAnsi="Times New Roman" w:cs="Times New Roman"/>
          <w:szCs w:val="24"/>
        </w:rPr>
      </w:pPr>
      <w:r w:rsidRPr="00656631">
        <w:rPr>
          <w:rFonts w:ascii="Times New Roman" w:eastAsia="Times New Roman" w:hAnsi="Times New Roman" w:cs="Times New Roman"/>
          <w:bCs/>
          <w:color w:val="000000"/>
          <w:w w:val="0"/>
          <w:sz w:val="20"/>
          <w:szCs w:val="20"/>
        </w:rPr>
        <w:t xml:space="preserve">(7) </w:t>
      </w:r>
      <w:r w:rsidRPr="00656631">
        <w:rPr>
          <w:rFonts w:ascii="Times New Roman" w:eastAsia="Times New Roman" w:hAnsi="Times New Roman" w:cs="Times New Roman"/>
          <w:szCs w:val="24"/>
        </w:rPr>
        <w:t xml:space="preserve">that in the case of any project involving construction – </w:t>
      </w:r>
    </w:p>
    <w:p w14:paraId="62A2BA7B" w14:textId="77777777" w:rsidR="00D20538" w:rsidRPr="00656631" w:rsidRDefault="00D20538" w:rsidP="00A13489">
      <w:pPr>
        <w:spacing w:after="0" w:line="240" w:lineRule="auto"/>
        <w:rPr>
          <w:rFonts w:ascii="Times New Roman" w:eastAsia="Times New Roman" w:hAnsi="Times New Roman" w:cs="Times New Roman"/>
          <w:szCs w:val="24"/>
        </w:rPr>
      </w:pPr>
    </w:p>
    <w:p w14:paraId="17D8FCC5" w14:textId="77777777" w:rsidR="00D20538" w:rsidRPr="00656631" w:rsidRDefault="00D20538" w:rsidP="00A13489">
      <w:pPr>
        <w:spacing w:after="0" w:line="240" w:lineRule="auto"/>
        <w:ind w:left="360"/>
        <w:rPr>
          <w:rFonts w:ascii="Times New Roman" w:eastAsia="Times New Roman" w:hAnsi="Times New Roman" w:cs="Times New Roman"/>
          <w:szCs w:val="24"/>
        </w:rPr>
      </w:pPr>
      <w:r w:rsidRPr="00656631">
        <w:rPr>
          <w:rFonts w:ascii="Times New Roman" w:eastAsia="Times New Roman" w:hAnsi="Times New Roman" w:cs="Times New Roman"/>
          <w:szCs w:val="24"/>
        </w:rPr>
        <w:t xml:space="preserve">(A) the project is not inconsistent with overall State plans for the construction of school facilities, and </w:t>
      </w:r>
    </w:p>
    <w:p w14:paraId="7A65BD3F" w14:textId="77777777" w:rsidR="00D20538" w:rsidRPr="00656631" w:rsidRDefault="00D20538" w:rsidP="00A13489">
      <w:pPr>
        <w:spacing w:after="0" w:line="240" w:lineRule="auto"/>
        <w:ind w:left="360"/>
        <w:rPr>
          <w:rFonts w:ascii="Times New Roman" w:eastAsia="Times New Roman" w:hAnsi="Times New Roman" w:cs="Times New Roman"/>
          <w:bCs/>
          <w:color w:val="000000"/>
          <w:szCs w:val="24"/>
        </w:rPr>
      </w:pPr>
    </w:p>
    <w:p w14:paraId="2C1A161F" w14:textId="77777777" w:rsidR="00D20538" w:rsidRPr="00656631" w:rsidRDefault="00D20538" w:rsidP="00A13489">
      <w:pPr>
        <w:spacing w:after="0" w:line="240" w:lineRule="auto"/>
        <w:ind w:left="360"/>
        <w:jc w:val="both"/>
        <w:rPr>
          <w:rFonts w:ascii="Times New Roman" w:eastAsia="Times New Roman" w:hAnsi="Times New Roman" w:cs="Times New Roman"/>
          <w:szCs w:val="24"/>
        </w:rPr>
      </w:pPr>
      <w:r w:rsidRPr="00656631">
        <w:rPr>
          <w:rFonts w:ascii="Times New Roman" w:eastAsia="Times New Roman" w:hAnsi="Times New Roman" w:cs="Times New Roman"/>
          <w:bCs/>
          <w:color w:val="000000"/>
          <w:szCs w:val="24"/>
        </w:rPr>
        <w:t xml:space="preserve">(B) </w:t>
      </w:r>
      <w:r w:rsidRPr="00656631">
        <w:rPr>
          <w:rFonts w:ascii="Times New Roman" w:eastAsia="Times New Roman" w:hAnsi="Times New Roman" w:cs="Times New Roman"/>
          <w:szCs w:val="24"/>
        </w:rPr>
        <w:t xml:space="preserve">in developing plans for construction, due consideration will be given to excellence of architecture and design and to compliance with standards prescribed by the Secretary under section </w:t>
      </w:r>
      <w:hyperlink r:id="rId11" w:history="1">
        <w:r w:rsidRPr="00656631">
          <w:rPr>
            <w:rFonts w:ascii="Times New Roman" w:eastAsia="Times New Roman" w:hAnsi="Times New Roman" w:cs="Times New Roman"/>
            <w:color w:val="0000FF"/>
            <w:szCs w:val="24"/>
            <w:u w:val="single"/>
          </w:rPr>
          <w:t>794</w:t>
        </w:r>
      </w:hyperlink>
      <w:r w:rsidRPr="00656631">
        <w:rPr>
          <w:rFonts w:ascii="Times New Roman" w:eastAsia="Times New Roman" w:hAnsi="Times New Roman" w:cs="Times New Roman"/>
          <w:szCs w:val="24"/>
        </w:rPr>
        <w:t xml:space="preserve"> of title </w:t>
      </w:r>
      <w:hyperlink r:id="rId12" w:history="1">
        <w:r w:rsidRPr="00656631">
          <w:rPr>
            <w:rFonts w:ascii="Times New Roman" w:eastAsia="Times New Roman" w:hAnsi="Times New Roman" w:cs="Times New Roman"/>
            <w:color w:val="0000FF"/>
            <w:szCs w:val="24"/>
            <w:u w:val="single"/>
          </w:rPr>
          <w:t>29</w:t>
        </w:r>
      </w:hyperlink>
      <w:r w:rsidRPr="00656631">
        <w:rPr>
          <w:rFonts w:ascii="Times New Roman" w:eastAsia="Times New Roman" w:hAnsi="Times New Roman" w:cs="Times New Roman"/>
          <w:szCs w:val="24"/>
        </w:rPr>
        <w:t xml:space="preserve"> in order to ensure that facilities constructed with the use of Federal funds are accessible to and usable by individuals with disabilities; </w:t>
      </w:r>
    </w:p>
    <w:p w14:paraId="7FCF5D07" w14:textId="77777777" w:rsidR="00D20538" w:rsidRPr="00656631" w:rsidRDefault="00D20538" w:rsidP="00A13489">
      <w:pPr>
        <w:spacing w:after="0" w:line="240" w:lineRule="auto"/>
        <w:rPr>
          <w:rFonts w:ascii="Times New Roman" w:eastAsia="Times New Roman" w:hAnsi="Times New Roman" w:cs="Times New Roman"/>
          <w:bCs/>
          <w:color w:val="000000"/>
          <w:w w:val="0"/>
          <w:sz w:val="20"/>
          <w:szCs w:val="20"/>
        </w:rPr>
      </w:pPr>
    </w:p>
    <w:p w14:paraId="5130D778" w14:textId="77777777" w:rsidR="00D20538" w:rsidRPr="00656631" w:rsidRDefault="00D20538" w:rsidP="00A13489">
      <w:pPr>
        <w:spacing w:after="0" w:line="240" w:lineRule="auto"/>
        <w:jc w:val="both"/>
        <w:rPr>
          <w:rFonts w:ascii="Times New Roman" w:eastAsia="Times New Roman" w:hAnsi="Times New Roman" w:cs="Times New Roman"/>
          <w:szCs w:val="24"/>
        </w:rPr>
      </w:pPr>
      <w:r w:rsidRPr="00656631">
        <w:rPr>
          <w:rFonts w:ascii="Times New Roman" w:eastAsia="Times New Roman" w:hAnsi="Times New Roman" w:cs="Times New Roman"/>
          <w:bCs/>
          <w:color w:val="000000"/>
          <w:w w:val="0"/>
          <w:sz w:val="20"/>
          <w:szCs w:val="20"/>
        </w:rPr>
        <w:t xml:space="preserve">(8) </w:t>
      </w:r>
      <w:r w:rsidRPr="00656631">
        <w:rPr>
          <w:rFonts w:ascii="Times New Roman" w:eastAsia="Times New Roman" w:hAnsi="Times New Roman" w:cs="Times New Roman"/>
          <w:szCs w:val="24"/>
        </w:rPr>
        <w:t xml:space="preserve">that the local educational agency has adopted effective procedures for acquiring and disseminating to teachers and administrators participating in each program significant information </w:t>
      </w:r>
      <w:r w:rsidRPr="00656631">
        <w:rPr>
          <w:rFonts w:ascii="Times New Roman" w:eastAsia="Times New Roman" w:hAnsi="Times New Roman" w:cs="Times New Roman"/>
          <w:szCs w:val="24"/>
        </w:rPr>
        <w:lastRenderedPageBreak/>
        <w:t xml:space="preserve">from educational research, demonstrations, and similar projects, and for adopting, where appropriate, promising educational practices developed through such projects; and </w:t>
      </w:r>
    </w:p>
    <w:p w14:paraId="59C6EF3C" w14:textId="77777777" w:rsidR="00D20538" w:rsidRPr="00656631" w:rsidRDefault="00D20538" w:rsidP="00A13489">
      <w:pPr>
        <w:spacing w:after="0" w:line="240" w:lineRule="auto"/>
        <w:rPr>
          <w:rFonts w:ascii="Times New Roman" w:eastAsia="Times New Roman" w:hAnsi="Times New Roman" w:cs="Times New Roman"/>
          <w:bCs/>
          <w:color w:val="000000"/>
          <w:w w:val="0"/>
          <w:sz w:val="20"/>
          <w:szCs w:val="20"/>
        </w:rPr>
      </w:pPr>
    </w:p>
    <w:p w14:paraId="3FD4A611" w14:textId="77777777" w:rsidR="00D20538" w:rsidRPr="00D67EE1" w:rsidRDefault="00D20538" w:rsidP="00A13489">
      <w:pPr>
        <w:spacing w:after="0" w:line="240" w:lineRule="auto"/>
        <w:jc w:val="both"/>
        <w:rPr>
          <w:rFonts w:ascii="Verdana" w:eastAsia="Times New Roman" w:hAnsi="Verdana" w:cs="Times New Roman"/>
          <w:sz w:val="18"/>
          <w:szCs w:val="18"/>
        </w:rPr>
      </w:pPr>
      <w:r w:rsidRPr="00656631">
        <w:rPr>
          <w:rFonts w:ascii="Times New Roman" w:eastAsia="Times New Roman" w:hAnsi="Times New Roman" w:cs="Times New Roman"/>
          <w:bCs/>
          <w:color w:val="000000"/>
          <w:w w:val="0"/>
          <w:sz w:val="20"/>
          <w:szCs w:val="20"/>
        </w:rPr>
        <w:t xml:space="preserve">(9) </w:t>
      </w:r>
      <w:r w:rsidRPr="00656631">
        <w:rPr>
          <w:rFonts w:ascii="Times New Roman" w:eastAsia="Times New Roman" w:hAnsi="Times New Roman" w:cs="Times New Roman"/>
          <w:szCs w:val="24"/>
        </w:rPr>
        <w:t xml:space="preserve">that none of the funds expended under any applicable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 </w:t>
      </w:r>
    </w:p>
    <w:p w14:paraId="5BF3A8C6" w14:textId="77777777" w:rsidR="00D20538" w:rsidRPr="00901DFB" w:rsidRDefault="00D20538" w:rsidP="00A13489">
      <w:pPr>
        <w:shd w:val="clear" w:color="auto" w:fill="FFFFFF"/>
        <w:spacing w:after="0" w:line="240" w:lineRule="auto"/>
        <w:rPr>
          <w:rFonts w:ascii="Verdana" w:eastAsia="Times New Roman" w:hAnsi="Verdana" w:cs="Times New Roman"/>
          <w:lang w:val="en"/>
        </w:rPr>
      </w:pPr>
    </w:p>
    <w:p w14:paraId="66865812" w14:textId="77777777" w:rsidR="003C62C1" w:rsidRPr="00901DFB" w:rsidRDefault="003C62C1" w:rsidP="00A13489">
      <w:pPr>
        <w:spacing w:after="0" w:line="240" w:lineRule="auto"/>
        <w:rPr>
          <w:rFonts w:ascii="Verdana" w:eastAsia="Times New Roman" w:hAnsi="Verdana" w:cs="Times New Roman"/>
          <w:lang w:val="en"/>
        </w:rPr>
      </w:pPr>
      <w:bookmarkStart w:id="6" w:name="assurances"/>
      <w:bookmarkEnd w:id="6"/>
    </w:p>
    <w:sectPr w:rsidR="003C62C1" w:rsidRPr="00901DFB" w:rsidSect="00DD3B1F">
      <w:headerReference w:type="default" r:id="rId13"/>
      <w:footerReference w:type="default" r:id="rId14"/>
      <w:pgSz w:w="12240" w:h="15840" w:code="1"/>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1614" w14:textId="77777777" w:rsidR="00AB7A92" w:rsidRDefault="00AB7A92">
      <w:pPr>
        <w:spacing w:after="0" w:line="240" w:lineRule="auto"/>
      </w:pPr>
      <w:r>
        <w:separator/>
      </w:r>
    </w:p>
  </w:endnote>
  <w:endnote w:type="continuationSeparator" w:id="0">
    <w:p w14:paraId="0FEFA15A" w14:textId="77777777" w:rsidR="00AB7A92" w:rsidRDefault="00AB7A92">
      <w:pPr>
        <w:spacing w:after="0" w:line="240" w:lineRule="auto"/>
      </w:pPr>
      <w:r>
        <w:continuationSeparator/>
      </w:r>
    </w:p>
  </w:endnote>
  <w:endnote w:type="continuationNotice" w:id="1">
    <w:p w14:paraId="625D46CB" w14:textId="77777777" w:rsidR="00AB7A92" w:rsidRDefault="00AB7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587615"/>
      <w:docPartObj>
        <w:docPartGallery w:val="Page Numbers (Bottom of Page)"/>
        <w:docPartUnique/>
      </w:docPartObj>
    </w:sdtPr>
    <w:sdtEndPr>
      <w:rPr>
        <w:noProof/>
      </w:rPr>
    </w:sdtEndPr>
    <w:sdtContent>
      <w:p w14:paraId="66B16394" w14:textId="5C1A82B2" w:rsidR="008A566C" w:rsidRDefault="008A566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E461994" w14:textId="77777777" w:rsidR="008A566C" w:rsidRDefault="008A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7381" w14:textId="77777777" w:rsidR="00AB7A92" w:rsidRDefault="00AB7A92">
      <w:pPr>
        <w:spacing w:after="0" w:line="240" w:lineRule="auto"/>
      </w:pPr>
      <w:r>
        <w:separator/>
      </w:r>
    </w:p>
  </w:footnote>
  <w:footnote w:type="continuationSeparator" w:id="0">
    <w:p w14:paraId="7C8E02E5" w14:textId="77777777" w:rsidR="00AB7A92" w:rsidRDefault="00AB7A92">
      <w:pPr>
        <w:spacing w:after="0" w:line="240" w:lineRule="auto"/>
      </w:pPr>
      <w:r>
        <w:continuationSeparator/>
      </w:r>
    </w:p>
  </w:footnote>
  <w:footnote w:type="continuationNotice" w:id="1">
    <w:p w14:paraId="1F9FD238" w14:textId="77777777" w:rsidR="00AB7A92" w:rsidRDefault="00AB7A92">
      <w:pPr>
        <w:spacing w:after="0" w:line="240" w:lineRule="auto"/>
      </w:pPr>
    </w:p>
  </w:footnote>
  <w:footnote w:id="2">
    <w:p w14:paraId="1FDF91D0" w14:textId="051ECD5E" w:rsidR="008A566C" w:rsidRPr="00211CE5" w:rsidRDefault="008A566C">
      <w:pPr>
        <w:pStyle w:val="FootnoteText"/>
      </w:pPr>
      <w:r>
        <w:rPr>
          <w:rStyle w:val="FootnoteReference"/>
        </w:rPr>
        <w:footnoteRef/>
      </w:r>
      <w:r>
        <w:t xml:space="preserve"> For additional information, see: </w:t>
      </w:r>
      <w:r>
        <w:rPr>
          <w:color w:val="222222"/>
          <w:shd w:val="clear" w:color="auto" w:fill="FFFFFF"/>
        </w:rPr>
        <w:t xml:space="preserve">Matthew A. Kraft, David Blazar, Dylan Hogan. </w:t>
      </w:r>
      <w:hyperlink r:id="rId1" w:history="1">
        <w:r w:rsidRPr="00211CE5">
          <w:rPr>
            <w:rStyle w:val="Hyperlink"/>
          </w:rPr>
          <w:t>The Effect of Teacher Coaching on Instruction and Achievement: A Meta-Analysis of the Causal Evidence</w:t>
        </w:r>
      </w:hyperlink>
      <w:r>
        <w:rPr>
          <w:i/>
          <w:iCs/>
        </w:rPr>
        <w:t xml:space="preserve"> </w:t>
      </w:r>
      <w:r w:rsidRPr="00211CE5">
        <w:rPr>
          <w:i/>
          <w:iCs/>
          <w:color w:val="222222"/>
          <w:shd w:val="clear" w:color="auto" w:fill="FFFFFF"/>
        </w:rPr>
        <w:t>Review of Educational Research</w:t>
      </w:r>
      <w:r>
        <w:rPr>
          <w:color w:val="222222"/>
          <w:shd w:val="clear" w:color="auto" w:fill="FFFFFF"/>
        </w:rPr>
        <w:t>, November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64B7" w14:textId="0775E655" w:rsidR="008A566C" w:rsidRDefault="008A566C" w:rsidP="000927B4">
    <w:pPr>
      <w:pStyle w:val="Header"/>
      <w:jc w:val="center"/>
      <w:rPr>
        <w:rFonts w:ascii="Verdana" w:hAnsi="Verdana" w:cs="Arial"/>
        <w:b/>
        <w:szCs w:val="24"/>
      </w:rPr>
    </w:pPr>
    <w:r>
      <w:rPr>
        <w:rFonts w:ascii="Verdana" w:hAnsi="Verdana" w:cs="Arial"/>
        <w:b/>
        <w:szCs w:val="24"/>
      </w:rPr>
      <w:t>2022-23</w:t>
    </w:r>
    <w:r w:rsidRPr="00D41BDF">
      <w:rPr>
        <w:rFonts w:ascii="Verdana" w:hAnsi="Verdana" w:cs="Arial"/>
        <w:b/>
        <w:szCs w:val="24"/>
      </w:rPr>
      <w:t xml:space="preserve"> Title I School Improvement Grant 1003</w:t>
    </w:r>
  </w:p>
  <w:p w14:paraId="0C0F814C" w14:textId="2BFFA5E0" w:rsidR="008A566C" w:rsidRPr="00D41BDF" w:rsidRDefault="008A566C" w:rsidP="000927B4">
    <w:pPr>
      <w:pStyle w:val="Header"/>
      <w:jc w:val="center"/>
      <w:rPr>
        <w:rFonts w:ascii="Verdana" w:hAnsi="Verdana" w:cs="Arial"/>
        <w:b/>
        <w:szCs w:val="24"/>
      </w:rPr>
    </w:pPr>
    <w:r>
      <w:rPr>
        <w:rFonts w:ascii="Verdana" w:hAnsi="Verdana" w:cs="Arial"/>
        <w:b/>
        <w:szCs w:val="24"/>
      </w:rPr>
      <w:t>COACHING FOR EXCELLENCE</w:t>
    </w:r>
    <w:r>
      <w:rPr>
        <w:rFonts w:ascii="Verdana" w:hAnsi="Verdana" w:cs="Arial"/>
        <w:b/>
      </w:rPr>
      <w:t xml:space="preserve"> Grant</w:t>
    </w:r>
  </w:p>
  <w:p w14:paraId="129EDC11" w14:textId="0485435C" w:rsidR="008A566C" w:rsidRDefault="008A566C">
    <w:pPr>
      <w:pStyle w:val="Header"/>
    </w:pPr>
  </w:p>
  <w:p w14:paraId="0CB88AC9" w14:textId="77777777" w:rsidR="008A566C" w:rsidRDefault="008A5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8E10" w14:textId="56F3BB0E" w:rsidR="008A566C" w:rsidRDefault="008A566C" w:rsidP="00B757D6">
    <w:pPr>
      <w:pStyle w:val="Header"/>
      <w:jc w:val="center"/>
      <w:rPr>
        <w:rFonts w:ascii="Verdana" w:hAnsi="Verdana" w:cs="Arial"/>
        <w:b/>
        <w:szCs w:val="24"/>
      </w:rPr>
    </w:pPr>
    <w:r>
      <w:rPr>
        <w:rFonts w:ascii="Verdana" w:hAnsi="Verdana" w:cs="Arial"/>
        <w:b/>
        <w:szCs w:val="24"/>
      </w:rPr>
      <w:t>2022-23</w:t>
    </w:r>
    <w:r w:rsidRPr="00D41BDF">
      <w:rPr>
        <w:rFonts w:ascii="Verdana" w:hAnsi="Verdana" w:cs="Arial"/>
        <w:b/>
        <w:szCs w:val="24"/>
      </w:rPr>
      <w:t xml:space="preserve"> Title I School Improvement Grant 1003</w:t>
    </w:r>
  </w:p>
  <w:p w14:paraId="2815E503" w14:textId="61863572" w:rsidR="008A566C" w:rsidRPr="00D41BDF" w:rsidRDefault="008A566C" w:rsidP="00B757D6">
    <w:pPr>
      <w:pStyle w:val="Header"/>
      <w:jc w:val="center"/>
      <w:rPr>
        <w:rFonts w:ascii="Verdana" w:hAnsi="Verdana" w:cs="Arial"/>
        <w:b/>
        <w:szCs w:val="24"/>
      </w:rPr>
    </w:pPr>
    <w:r>
      <w:rPr>
        <w:rFonts w:ascii="Verdana" w:hAnsi="Verdana" w:cs="Arial"/>
        <w:b/>
        <w:szCs w:val="24"/>
      </w:rPr>
      <w:t xml:space="preserve">COACHING FOR EXCELLENCE </w:t>
    </w:r>
    <w:r>
      <w:rPr>
        <w:rFonts w:ascii="Verdana" w:hAnsi="Verdana" w:cs="Arial"/>
        <w:b/>
      </w:rPr>
      <w:t>Grant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E61B7"/>
    <w:multiLevelType w:val="hybridMultilevel"/>
    <w:tmpl w:val="17D0EF02"/>
    <w:lvl w:ilvl="0" w:tplc="A46C354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9186E"/>
    <w:multiLevelType w:val="hybridMultilevel"/>
    <w:tmpl w:val="C8526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341ED3"/>
    <w:multiLevelType w:val="multilevel"/>
    <w:tmpl w:val="FD621BF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A13CD9"/>
    <w:multiLevelType w:val="hybridMultilevel"/>
    <w:tmpl w:val="3BD82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0433BC"/>
    <w:multiLevelType w:val="multilevel"/>
    <w:tmpl w:val="77E06964"/>
    <w:lvl w:ilvl="0">
      <w:start w:val="1"/>
      <w:numFmt w:val="bullet"/>
      <w:lvlText w:val="o"/>
      <w:lvlJc w:val="left"/>
      <w:pPr>
        <w:tabs>
          <w:tab w:val="num" w:pos="1440"/>
        </w:tabs>
        <w:ind w:left="1440" w:hanging="360"/>
      </w:pPr>
      <w:rPr>
        <w:rFonts w:ascii="Courier New" w:hAnsi="Courier New" w:cs="Courier New"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8" w15:restartNumberingAfterBreak="0">
    <w:nsid w:val="26F54D1C"/>
    <w:multiLevelType w:val="hybridMultilevel"/>
    <w:tmpl w:val="9DDA61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046A9A"/>
    <w:multiLevelType w:val="hybridMultilevel"/>
    <w:tmpl w:val="3438B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4A16A1"/>
    <w:multiLevelType w:val="hybridMultilevel"/>
    <w:tmpl w:val="A43E7A6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71F7191"/>
    <w:multiLevelType w:val="multilevel"/>
    <w:tmpl w:val="DA5A34B2"/>
    <w:lvl w:ilvl="0">
      <w:start w:val="4"/>
      <w:numFmt w:val="decimal"/>
      <w:lvlText w:val="%1."/>
      <w:lvlJc w:val="left"/>
      <w:pPr>
        <w:tabs>
          <w:tab w:val="num" w:pos="360"/>
        </w:tabs>
        <w:ind w:left="360" w:hanging="360"/>
      </w:pPr>
      <w:rPr>
        <w:rFonts w:hint="default"/>
      </w:rPr>
    </w:lvl>
    <w:lvl w:ilvl="1">
      <w:start w:val="4"/>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13"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AA0C76"/>
    <w:multiLevelType w:val="hybridMultilevel"/>
    <w:tmpl w:val="733E9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9588B"/>
    <w:multiLevelType w:val="hybridMultilevel"/>
    <w:tmpl w:val="23E6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01B4B"/>
    <w:multiLevelType w:val="hybridMultilevel"/>
    <w:tmpl w:val="9DA44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B2C697C"/>
    <w:multiLevelType w:val="hybridMultilevel"/>
    <w:tmpl w:val="2C98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083BD0"/>
    <w:multiLevelType w:val="multilevel"/>
    <w:tmpl w:val="AC6C5CC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6D2396"/>
    <w:multiLevelType w:val="hybridMultilevel"/>
    <w:tmpl w:val="B2726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90C86"/>
    <w:multiLevelType w:val="hybridMultilevel"/>
    <w:tmpl w:val="3BD82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B62778"/>
    <w:multiLevelType w:val="hybridMultilevel"/>
    <w:tmpl w:val="AB72E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03146A"/>
    <w:multiLevelType w:val="hybridMultilevel"/>
    <w:tmpl w:val="B626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C80715"/>
    <w:multiLevelType w:val="multilevel"/>
    <w:tmpl w:val="47E0E762"/>
    <w:lvl w:ilvl="0">
      <w:start w:val="3"/>
      <w:numFmt w:val="decimal"/>
      <w:lvlText w:val="%1."/>
      <w:lvlJc w:val="left"/>
      <w:pPr>
        <w:tabs>
          <w:tab w:val="num" w:pos="360"/>
        </w:tabs>
        <w:ind w:left="360" w:hanging="360"/>
      </w:pPr>
      <w:rPr>
        <w:rFonts w:hint="default"/>
      </w:rPr>
    </w:lvl>
    <w:lvl w:ilvl="1">
      <w:start w:val="3"/>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29" w15:restartNumberingAfterBreak="0">
    <w:nsid w:val="6EF215A2"/>
    <w:multiLevelType w:val="hybridMultilevel"/>
    <w:tmpl w:val="50E4C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D5C9A"/>
    <w:multiLevelType w:val="hybridMultilevel"/>
    <w:tmpl w:val="CAA47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22FD5"/>
    <w:multiLevelType w:val="hybridMultilevel"/>
    <w:tmpl w:val="7C66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4"/>
  </w:num>
  <w:num w:numId="4">
    <w:abstractNumId w:val="18"/>
  </w:num>
  <w:num w:numId="5">
    <w:abstractNumId w:val="6"/>
  </w:num>
  <w:num w:numId="6">
    <w:abstractNumId w:val="11"/>
  </w:num>
  <w:num w:numId="7">
    <w:abstractNumId w:val="13"/>
  </w:num>
  <w:num w:numId="8">
    <w:abstractNumId w:val="21"/>
  </w:num>
  <w:num w:numId="9">
    <w:abstractNumId w:val="0"/>
  </w:num>
  <w:num w:numId="10">
    <w:abstractNumId w:val="25"/>
  </w:num>
  <w:num w:numId="11">
    <w:abstractNumId w:val="20"/>
  </w:num>
  <w:num w:numId="12">
    <w:abstractNumId w:val="23"/>
  </w:num>
  <w:num w:numId="13">
    <w:abstractNumId w:val="26"/>
  </w:num>
  <w:num w:numId="14">
    <w:abstractNumId w:val="27"/>
  </w:num>
  <w:num w:numId="15">
    <w:abstractNumId w:val="2"/>
  </w:num>
  <w:num w:numId="16">
    <w:abstractNumId w:val="3"/>
  </w:num>
  <w:num w:numId="17">
    <w:abstractNumId w:val="15"/>
  </w:num>
  <w:num w:numId="18">
    <w:abstractNumId w:val="17"/>
  </w:num>
  <w:num w:numId="19">
    <w:abstractNumId w:val="8"/>
  </w:num>
  <w:num w:numId="20">
    <w:abstractNumId w:val="19"/>
  </w:num>
  <w:num w:numId="21">
    <w:abstractNumId w:val="1"/>
  </w:num>
  <w:num w:numId="22">
    <w:abstractNumId w:val="9"/>
  </w:num>
  <w:num w:numId="23">
    <w:abstractNumId w:val="31"/>
  </w:num>
  <w:num w:numId="24">
    <w:abstractNumId w:val="22"/>
  </w:num>
  <w:num w:numId="25">
    <w:abstractNumId w:val="7"/>
  </w:num>
  <w:num w:numId="26">
    <w:abstractNumId w:val="16"/>
  </w:num>
  <w:num w:numId="27">
    <w:abstractNumId w:val="10"/>
  </w:num>
  <w:num w:numId="28">
    <w:abstractNumId w:val="28"/>
  </w:num>
  <w:num w:numId="29">
    <w:abstractNumId w:val="12"/>
  </w:num>
  <w:num w:numId="30">
    <w:abstractNumId w:val="5"/>
  </w:num>
  <w:num w:numId="31">
    <w:abstractNumId w:val="24"/>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0sDA1Nzc1NTCwNDFU0lEKTi0uzszPAykwNKwFAPkHFr0tAAAA"/>
  </w:docVars>
  <w:rsids>
    <w:rsidRoot w:val="00F34527"/>
    <w:rsid w:val="00000262"/>
    <w:rsid w:val="00001527"/>
    <w:rsid w:val="00011E06"/>
    <w:rsid w:val="00013CA9"/>
    <w:rsid w:val="00022D90"/>
    <w:rsid w:val="000256C1"/>
    <w:rsid w:val="00025A32"/>
    <w:rsid w:val="00026994"/>
    <w:rsid w:val="00032809"/>
    <w:rsid w:val="00036301"/>
    <w:rsid w:val="000372A4"/>
    <w:rsid w:val="00040086"/>
    <w:rsid w:val="0004049C"/>
    <w:rsid w:val="000451CC"/>
    <w:rsid w:val="0004663D"/>
    <w:rsid w:val="000506DC"/>
    <w:rsid w:val="00051A00"/>
    <w:rsid w:val="00053363"/>
    <w:rsid w:val="00053985"/>
    <w:rsid w:val="00055FD8"/>
    <w:rsid w:val="000605C0"/>
    <w:rsid w:val="000628D8"/>
    <w:rsid w:val="000644DE"/>
    <w:rsid w:val="0006632F"/>
    <w:rsid w:val="00066B66"/>
    <w:rsid w:val="00067C7E"/>
    <w:rsid w:val="00073CE4"/>
    <w:rsid w:val="00076EA5"/>
    <w:rsid w:val="00082B27"/>
    <w:rsid w:val="0009068C"/>
    <w:rsid w:val="0009083E"/>
    <w:rsid w:val="000912B0"/>
    <w:rsid w:val="00091302"/>
    <w:rsid w:val="000927B4"/>
    <w:rsid w:val="000941DC"/>
    <w:rsid w:val="000963D2"/>
    <w:rsid w:val="00097335"/>
    <w:rsid w:val="000979C7"/>
    <w:rsid w:val="000A052B"/>
    <w:rsid w:val="000A171F"/>
    <w:rsid w:val="000A351A"/>
    <w:rsid w:val="000A5171"/>
    <w:rsid w:val="000A5657"/>
    <w:rsid w:val="000A64F7"/>
    <w:rsid w:val="000A6E58"/>
    <w:rsid w:val="000A7B28"/>
    <w:rsid w:val="000B2291"/>
    <w:rsid w:val="000B465D"/>
    <w:rsid w:val="000B560A"/>
    <w:rsid w:val="000C023E"/>
    <w:rsid w:val="000C3F3A"/>
    <w:rsid w:val="000C7518"/>
    <w:rsid w:val="000D201D"/>
    <w:rsid w:val="000D79C3"/>
    <w:rsid w:val="000E2127"/>
    <w:rsid w:val="000E4857"/>
    <w:rsid w:val="000F3C1B"/>
    <w:rsid w:val="000F4207"/>
    <w:rsid w:val="001164A1"/>
    <w:rsid w:val="001208DB"/>
    <w:rsid w:val="00120938"/>
    <w:rsid w:val="00127773"/>
    <w:rsid w:val="0013301C"/>
    <w:rsid w:val="0013467C"/>
    <w:rsid w:val="001347A1"/>
    <w:rsid w:val="0014302B"/>
    <w:rsid w:val="00145761"/>
    <w:rsid w:val="0014598C"/>
    <w:rsid w:val="00147F3A"/>
    <w:rsid w:val="00152309"/>
    <w:rsid w:val="001569E1"/>
    <w:rsid w:val="00156A85"/>
    <w:rsid w:val="00161EB7"/>
    <w:rsid w:val="00165871"/>
    <w:rsid w:val="00171DA5"/>
    <w:rsid w:val="0018078D"/>
    <w:rsid w:val="001812BD"/>
    <w:rsid w:val="00181513"/>
    <w:rsid w:val="001823A0"/>
    <w:rsid w:val="00185A07"/>
    <w:rsid w:val="00186584"/>
    <w:rsid w:val="00191614"/>
    <w:rsid w:val="0019263F"/>
    <w:rsid w:val="0019304E"/>
    <w:rsid w:val="00194014"/>
    <w:rsid w:val="001A355D"/>
    <w:rsid w:val="001A5814"/>
    <w:rsid w:val="001B2A9B"/>
    <w:rsid w:val="001B714C"/>
    <w:rsid w:val="001C2641"/>
    <w:rsid w:val="001C5979"/>
    <w:rsid w:val="001C65C6"/>
    <w:rsid w:val="001C7C67"/>
    <w:rsid w:val="001D12CB"/>
    <w:rsid w:val="001D4EF7"/>
    <w:rsid w:val="001D55CD"/>
    <w:rsid w:val="001E1188"/>
    <w:rsid w:val="001E51D2"/>
    <w:rsid w:val="001E7AA1"/>
    <w:rsid w:val="001F06D4"/>
    <w:rsid w:val="001F1DAC"/>
    <w:rsid w:val="001F2082"/>
    <w:rsid w:val="001F25C0"/>
    <w:rsid w:val="001F2BF8"/>
    <w:rsid w:val="0020190F"/>
    <w:rsid w:val="00210CBC"/>
    <w:rsid w:val="00211666"/>
    <w:rsid w:val="00211CE5"/>
    <w:rsid w:val="00212A25"/>
    <w:rsid w:val="00214426"/>
    <w:rsid w:val="00215B4B"/>
    <w:rsid w:val="00223865"/>
    <w:rsid w:val="00225E40"/>
    <w:rsid w:val="002317A2"/>
    <w:rsid w:val="0024241A"/>
    <w:rsid w:val="00243FB7"/>
    <w:rsid w:val="00251B20"/>
    <w:rsid w:val="00256374"/>
    <w:rsid w:val="00265EAB"/>
    <w:rsid w:val="00267CB1"/>
    <w:rsid w:val="002717E9"/>
    <w:rsid w:val="0027443A"/>
    <w:rsid w:val="002833D1"/>
    <w:rsid w:val="00284D1C"/>
    <w:rsid w:val="00285B66"/>
    <w:rsid w:val="00291925"/>
    <w:rsid w:val="00293A7B"/>
    <w:rsid w:val="00294721"/>
    <w:rsid w:val="002A3B33"/>
    <w:rsid w:val="002B1D18"/>
    <w:rsid w:val="002C0165"/>
    <w:rsid w:val="002C3006"/>
    <w:rsid w:val="002C4DB7"/>
    <w:rsid w:val="002C7620"/>
    <w:rsid w:val="002D51C2"/>
    <w:rsid w:val="002D54F8"/>
    <w:rsid w:val="002E12F7"/>
    <w:rsid w:val="002E251A"/>
    <w:rsid w:val="002E61C1"/>
    <w:rsid w:val="002E66C3"/>
    <w:rsid w:val="002F2D9C"/>
    <w:rsid w:val="002F2E4F"/>
    <w:rsid w:val="003000A4"/>
    <w:rsid w:val="003005CC"/>
    <w:rsid w:val="00301927"/>
    <w:rsid w:val="00313590"/>
    <w:rsid w:val="003228A6"/>
    <w:rsid w:val="00323328"/>
    <w:rsid w:val="003248AA"/>
    <w:rsid w:val="00326840"/>
    <w:rsid w:val="00327F00"/>
    <w:rsid w:val="003411CD"/>
    <w:rsid w:val="003427D3"/>
    <w:rsid w:val="00351D09"/>
    <w:rsid w:val="00360C21"/>
    <w:rsid w:val="00362516"/>
    <w:rsid w:val="00362AE5"/>
    <w:rsid w:val="00363323"/>
    <w:rsid w:val="00363784"/>
    <w:rsid w:val="00364391"/>
    <w:rsid w:val="003670BB"/>
    <w:rsid w:val="00370686"/>
    <w:rsid w:val="00373850"/>
    <w:rsid w:val="00374B77"/>
    <w:rsid w:val="00375987"/>
    <w:rsid w:val="00375D0C"/>
    <w:rsid w:val="0037642A"/>
    <w:rsid w:val="003852F9"/>
    <w:rsid w:val="0039002C"/>
    <w:rsid w:val="00395540"/>
    <w:rsid w:val="003973F6"/>
    <w:rsid w:val="003A1835"/>
    <w:rsid w:val="003A7E3C"/>
    <w:rsid w:val="003B0121"/>
    <w:rsid w:val="003B12F0"/>
    <w:rsid w:val="003B3131"/>
    <w:rsid w:val="003B59DC"/>
    <w:rsid w:val="003B744D"/>
    <w:rsid w:val="003C0763"/>
    <w:rsid w:val="003C1627"/>
    <w:rsid w:val="003C2E3F"/>
    <w:rsid w:val="003C58BB"/>
    <w:rsid w:val="003C62C1"/>
    <w:rsid w:val="003D427D"/>
    <w:rsid w:val="003D4362"/>
    <w:rsid w:val="003D51AD"/>
    <w:rsid w:val="003D79CC"/>
    <w:rsid w:val="003E0EA4"/>
    <w:rsid w:val="003E1AAF"/>
    <w:rsid w:val="003E3C30"/>
    <w:rsid w:val="003E68A6"/>
    <w:rsid w:val="00402D0F"/>
    <w:rsid w:val="00410101"/>
    <w:rsid w:val="00411EA0"/>
    <w:rsid w:val="004126F8"/>
    <w:rsid w:val="00416219"/>
    <w:rsid w:val="00416349"/>
    <w:rsid w:val="00416EB6"/>
    <w:rsid w:val="004200EC"/>
    <w:rsid w:val="00421011"/>
    <w:rsid w:val="0042761A"/>
    <w:rsid w:val="00427D67"/>
    <w:rsid w:val="004325A3"/>
    <w:rsid w:val="0043346E"/>
    <w:rsid w:val="00436EC7"/>
    <w:rsid w:val="00441589"/>
    <w:rsid w:val="00442064"/>
    <w:rsid w:val="00444C38"/>
    <w:rsid w:val="00452899"/>
    <w:rsid w:val="00454650"/>
    <w:rsid w:val="00454D49"/>
    <w:rsid w:val="0045657A"/>
    <w:rsid w:val="00463B33"/>
    <w:rsid w:val="00465807"/>
    <w:rsid w:val="00465A9E"/>
    <w:rsid w:val="0047111D"/>
    <w:rsid w:val="004749E4"/>
    <w:rsid w:val="004761ED"/>
    <w:rsid w:val="00476A72"/>
    <w:rsid w:val="00476A86"/>
    <w:rsid w:val="00476B49"/>
    <w:rsid w:val="00476D86"/>
    <w:rsid w:val="00481943"/>
    <w:rsid w:val="004840BD"/>
    <w:rsid w:val="00490EEF"/>
    <w:rsid w:val="004A01AB"/>
    <w:rsid w:val="004A03F1"/>
    <w:rsid w:val="004A570F"/>
    <w:rsid w:val="004A5D96"/>
    <w:rsid w:val="004B1D9D"/>
    <w:rsid w:val="004B7225"/>
    <w:rsid w:val="004C1BB8"/>
    <w:rsid w:val="004C1C6C"/>
    <w:rsid w:val="004C36E4"/>
    <w:rsid w:val="004C481A"/>
    <w:rsid w:val="004C7ED0"/>
    <w:rsid w:val="004D1B2F"/>
    <w:rsid w:val="004D2896"/>
    <w:rsid w:val="004D3486"/>
    <w:rsid w:val="004D77D6"/>
    <w:rsid w:val="004E0B81"/>
    <w:rsid w:val="004E0E1D"/>
    <w:rsid w:val="004E1B90"/>
    <w:rsid w:val="004F55C9"/>
    <w:rsid w:val="00500065"/>
    <w:rsid w:val="005063CD"/>
    <w:rsid w:val="00506716"/>
    <w:rsid w:val="00512C3E"/>
    <w:rsid w:val="00515A85"/>
    <w:rsid w:val="00521427"/>
    <w:rsid w:val="00524E5E"/>
    <w:rsid w:val="005262B6"/>
    <w:rsid w:val="00531379"/>
    <w:rsid w:val="00533605"/>
    <w:rsid w:val="00534733"/>
    <w:rsid w:val="00535973"/>
    <w:rsid w:val="00540A7D"/>
    <w:rsid w:val="00542A32"/>
    <w:rsid w:val="005574EE"/>
    <w:rsid w:val="00557D16"/>
    <w:rsid w:val="00560EE8"/>
    <w:rsid w:val="00562DF6"/>
    <w:rsid w:val="005645D2"/>
    <w:rsid w:val="00577FEF"/>
    <w:rsid w:val="0058127D"/>
    <w:rsid w:val="005821A7"/>
    <w:rsid w:val="00582BE8"/>
    <w:rsid w:val="005852E1"/>
    <w:rsid w:val="00586D0B"/>
    <w:rsid w:val="00586E2F"/>
    <w:rsid w:val="00590195"/>
    <w:rsid w:val="005A02D5"/>
    <w:rsid w:val="005A23BA"/>
    <w:rsid w:val="005A5408"/>
    <w:rsid w:val="005A57ED"/>
    <w:rsid w:val="005A6375"/>
    <w:rsid w:val="005B055E"/>
    <w:rsid w:val="005B2BD9"/>
    <w:rsid w:val="005B3184"/>
    <w:rsid w:val="005C06AB"/>
    <w:rsid w:val="005C5BF7"/>
    <w:rsid w:val="005C6623"/>
    <w:rsid w:val="005D0580"/>
    <w:rsid w:val="005D058E"/>
    <w:rsid w:val="005D49F6"/>
    <w:rsid w:val="005D58E5"/>
    <w:rsid w:val="005D67BB"/>
    <w:rsid w:val="005E0C16"/>
    <w:rsid w:val="005E124E"/>
    <w:rsid w:val="005F1C14"/>
    <w:rsid w:val="005F505B"/>
    <w:rsid w:val="005F7EC9"/>
    <w:rsid w:val="006007D6"/>
    <w:rsid w:val="00602D5E"/>
    <w:rsid w:val="00604249"/>
    <w:rsid w:val="006051BA"/>
    <w:rsid w:val="00606630"/>
    <w:rsid w:val="0060726E"/>
    <w:rsid w:val="00607D9D"/>
    <w:rsid w:val="00612563"/>
    <w:rsid w:val="0061324C"/>
    <w:rsid w:val="00613DF9"/>
    <w:rsid w:val="00616088"/>
    <w:rsid w:val="00616F1A"/>
    <w:rsid w:val="006218A9"/>
    <w:rsid w:val="006235D0"/>
    <w:rsid w:val="006269FD"/>
    <w:rsid w:val="0063180C"/>
    <w:rsid w:val="00633093"/>
    <w:rsid w:val="006404B5"/>
    <w:rsid w:val="00643662"/>
    <w:rsid w:val="00644E60"/>
    <w:rsid w:val="00654642"/>
    <w:rsid w:val="00654E65"/>
    <w:rsid w:val="0067189B"/>
    <w:rsid w:val="00682D66"/>
    <w:rsid w:val="00686875"/>
    <w:rsid w:val="006901DA"/>
    <w:rsid w:val="00693AB9"/>
    <w:rsid w:val="00697543"/>
    <w:rsid w:val="006A672F"/>
    <w:rsid w:val="006B02EA"/>
    <w:rsid w:val="006B0518"/>
    <w:rsid w:val="006B0AA1"/>
    <w:rsid w:val="006B50C1"/>
    <w:rsid w:val="006C0889"/>
    <w:rsid w:val="006C4CA3"/>
    <w:rsid w:val="006C7841"/>
    <w:rsid w:val="006D261D"/>
    <w:rsid w:val="006D2A59"/>
    <w:rsid w:val="006D3DF6"/>
    <w:rsid w:val="006D5B28"/>
    <w:rsid w:val="006D61A5"/>
    <w:rsid w:val="006E075D"/>
    <w:rsid w:val="006E17B2"/>
    <w:rsid w:val="006E3403"/>
    <w:rsid w:val="006E63BF"/>
    <w:rsid w:val="006E675D"/>
    <w:rsid w:val="006F0E7C"/>
    <w:rsid w:val="006F36A7"/>
    <w:rsid w:val="0070023D"/>
    <w:rsid w:val="007038A9"/>
    <w:rsid w:val="007071BD"/>
    <w:rsid w:val="00710762"/>
    <w:rsid w:val="007115E5"/>
    <w:rsid w:val="00715CF9"/>
    <w:rsid w:val="00716036"/>
    <w:rsid w:val="00717351"/>
    <w:rsid w:val="0072409F"/>
    <w:rsid w:val="007252BC"/>
    <w:rsid w:val="00727674"/>
    <w:rsid w:val="00736AB0"/>
    <w:rsid w:val="00737207"/>
    <w:rsid w:val="007379B8"/>
    <w:rsid w:val="007414BF"/>
    <w:rsid w:val="00744784"/>
    <w:rsid w:val="00745C02"/>
    <w:rsid w:val="00746953"/>
    <w:rsid w:val="00747FE6"/>
    <w:rsid w:val="00751B3F"/>
    <w:rsid w:val="007541BB"/>
    <w:rsid w:val="0076238C"/>
    <w:rsid w:val="0076358A"/>
    <w:rsid w:val="00764F56"/>
    <w:rsid w:val="00770685"/>
    <w:rsid w:val="00774A8A"/>
    <w:rsid w:val="007813EB"/>
    <w:rsid w:val="0078533A"/>
    <w:rsid w:val="00785B3E"/>
    <w:rsid w:val="00792717"/>
    <w:rsid w:val="00794C31"/>
    <w:rsid w:val="00795F89"/>
    <w:rsid w:val="00797E72"/>
    <w:rsid w:val="007B2A3A"/>
    <w:rsid w:val="007B5CA5"/>
    <w:rsid w:val="007C2BBD"/>
    <w:rsid w:val="007D00C7"/>
    <w:rsid w:val="007D3E43"/>
    <w:rsid w:val="007D69D1"/>
    <w:rsid w:val="007D6D25"/>
    <w:rsid w:val="007E031F"/>
    <w:rsid w:val="007E0DF1"/>
    <w:rsid w:val="007E576F"/>
    <w:rsid w:val="007E5D77"/>
    <w:rsid w:val="007E65AD"/>
    <w:rsid w:val="007F2020"/>
    <w:rsid w:val="007F6BD1"/>
    <w:rsid w:val="0080260D"/>
    <w:rsid w:val="0080556A"/>
    <w:rsid w:val="00806DAD"/>
    <w:rsid w:val="008100C5"/>
    <w:rsid w:val="00812469"/>
    <w:rsid w:val="00812542"/>
    <w:rsid w:val="008127D0"/>
    <w:rsid w:val="008163A1"/>
    <w:rsid w:val="008218A1"/>
    <w:rsid w:val="0082521E"/>
    <w:rsid w:val="00825340"/>
    <w:rsid w:val="008259D4"/>
    <w:rsid w:val="00825AB4"/>
    <w:rsid w:val="00827D30"/>
    <w:rsid w:val="00830997"/>
    <w:rsid w:val="00832EC9"/>
    <w:rsid w:val="0083344F"/>
    <w:rsid w:val="00836792"/>
    <w:rsid w:val="00851C35"/>
    <w:rsid w:val="00854DF7"/>
    <w:rsid w:val="00855171"/>
    <w:rsid w:val="00855A7C"/>
    <w:rsid w:val="008564E9"/>
    <w:rsid w:val="008578FC"/>
    <w:rsid w:val="00860F32"/>
    <w:rsid w:val="008633E8"/>
    <w:rsid w:val="00863657"/>
    <w:rsid w:val="00867C39"/>
    <w:rsid w:val="00870575"/>
    <w:rsid w:val="00872615"/>
    <w:rsid w:val="00872DBE"/>
    <w:rsid w:val="00880F09"/>
    <w:rsid w:val="00881EF5"/>
    <w:rsid w:val="00886EC7"/>
    <w:rsid w:val="008917D6"/>
    <w:rsid w:val="00891951"/>
    <w:rsid w:val="00892E61"/>
    <w:rsid w:val="00893B8D"/>
    <w:rsid w:val="008A41B8"/>
    <w:rsid w:val="008A566C"/>
    <w:rsid w:val="008A5790"/>
    <w:rsid w:val="008B151C"/>
    <w:rsid w:val="008B2F8B"/>
    <w:rsid w:val="008C0A27"/>
    <w:rsid w:val="008C2B2D"/>
    <w:rsid w:val="008C2F32"/>
    <w:rsid w:val="008D5EC5"/>
    <w:rsid w:val="008D62E2"/>
    <w:rsid w:val="008E3CBF"/>
    <w:rsid w:val="008E4875"/>
    <w:rsid w:val="008F0422"/>
    <w:rsid w:val="008F5F4E"/>
    <w:rsid w:val="008F7E64"/>
    <w:rsid w:val="00900D71"/>
    <w:rsid w:val="009010F0"/>
    <w:rsid w:val="00901DFB"/>
    <w:rsid w:val="00901EF5"/>
    <w:rsid w:val="00902FFE"/>
    <w:rsid w:val="009057AD"/>
    <w:rsid w:val="0090770A"/>
    <w:rsid w:val="00911D25"/>
    <w:rsid w:val="00911DC4"/>
    <w:rsid w:val="0091630C"/>
    <w:rsid w:val="00922FF7"/>
    <w:rsid w:val="0092463D"/>
    <w:rsid w:val="009246FE"/>
    <w:rsid w:val="00933FC1"/>
    <w:rsid w:val="0093697B"/>
    <w:rsid w:val="0094098F"/>
    <w:rsid w:val="0094557E"/>
    <w:rsid w:val="00947AC8"/>
    <w:rsid w:val="00953696"/>
    <w:rsid w:val="00957C08"/>
    <w:rsid w:val="00962624"/>
    <w:rsid w:val="00962907"/>
    <w:rsid w:val="00962EEB"/>
    <w:rsid w:val="009751A2"/>
    <w:rsid w:val="009763C1"/>
    <w:rsid w:val="00976AFA"/>
    <w:rsid w:val="00983BA2"/>
    <w:rsid w:val="00986039"/>
    <w:rsid w:val="00987857"/>
    <w:rsid w:val="009900FF"/>
    <w:rsid w:val="00991699"/>
    <w:rsid w:val="0099327B"/>
    <w:rsid w:val="009933A3"/>
    <w:rsid w:val="00995A27"/>
    <w:rsid w:val="00995EDD"/>
    <w:rsid w:val="00996030"/>
    <w:rsid w:val="00996E4C"/>
    <w:rsid w:val="009A0E2F"/>
    <w:rsid w:val="009A277A"/>
    <w:rsid w:val="009A50D2"/>
    <w:rsid w:val="009A5CD3"/>
    <w:rsid w:val="009A6159"/>
    <w:rsid w:val="009A6CB5"/>
    <w:rsid w:val="009B0585"/>
    <w:rsid w:val="009B168B"/>
    <w:rsid w:val="009B1B1C"/>
    <w:rsid w:val="009B1F58"/>
    <w:rsid w:val="009C10D3"/>
    <w:rsid w:val="009C2DE1"/>
    <w:rsid w:val="009C489D"/>
    <w:rsid w:val="009D1A9D"/>
    <w:rsid w:val="009D3C16"/>
    <w:rsid w:val="009D6AEA"/>
    <w:rsid w:val="009D6BD1"/>
    <w:rsid w:val="009E426D"/>
    <w:rsid w:val="009E6C1B"/>
    <w:rsid w:val="009F35DB"/>
    <w:rsid w:val="009F4E00"/>
    <w:rsid w:val="00A00043"/>
    <w:rsid w:val="00A00857"/>
    <w:rsid w:val="00A0432E"/>
    <w:rsid w:val="00A05BD5"/>
    <w:rsid w:val="00A117FC"/>
    <w:rsid w:val="00A12BE2"/>
    <w:rsid w:val="00A13489"/>
    <w:rsid w:val="00A14FE7"/>
    <w:rsid w:val="00A15223"/>
    <w:rsid w:val="00A156AC"/>
    <w:rsid w:val="00A16727"/>
    <w:rsid w:val="00A178FD"/>
    <w:rsid w:val="00A238CA"/>
    <w:rsid w:val="00A247B1"/>
    <w:rsid w:val="00A26494"/>
    <w:rsid w:val="00A33AD3"/>
    <w:rsid w:val="00A42CBA"/>
    <w:rsid w:val="00A44688"/>
    <w:rsid w:val="00A449D1"/>
    <w:rsid w:val="00A44AFE"/>
    <w:rsid w:val="00A46264"/>
    <w:rsid w:val="00A530CC"/>
    <w:rsid w:val="00A543AF"/>
    <w:rsid w:val="00A56AA3"/>
    <w:rsid w:val="00A654FA"/>
    <w:rsid w:val="00A72886"/>
    <w:rsid w:val="00A75DDC"/>
    <w:rsid w:val="00A81EB2"/>
    <w:rsid w:val="00A820CE"/>
    <w:rsid w:val="00A8416F"/>
    <w:rsid w:val="00A849FF"/>
    <w:rsid w:val="00A86F3E"/>
    <w:rsid w:val="00A904F3"/>
    <w:rsid w:val="00A91405"/>
    <w:rsid w:val="00A91520"/>
    <w:rsid w:val="00A95DF1"/>
    <w:rsid w:val="00A9641B"/>
    <w:rsid w:val="00A967A2"/>
    <w:rsid w:val="00A969DB"/>
    <w:rsid w:val="00AA07B1"/>
    <w:rsid w:val="00AA1A98"/>
    <w:rsid w:val="00AA42E6"/>
    <w:rsid w:val="00AB3245"/>
    <w:rsid w:val="00AB7A92"/>
    <w:rsid w:val="00AC3207"/>
    <w:rsid w:val="00AC320E"/>
    <w:rsid w:val="00AC452F"/>
    <w:rsid w:val="00AC49B6"/>
    <w:rsid w:val="00AC774A"/>
    <w:rsid w:val="00AD0F20"/>
    <w:rsid w:val="00AD29EB"/>
    <w:rsid w:val="00AE3370"/>
    <w:rsid w:val="00AE5E68"/>
    <w:rsid w:val="00AF1356"/>
    <w:rsid w:val="00AF2F4C"/>
    <w:rsid w:val="00AF4B66"/>
    <w:rsid w:val="00B024DF"/>
    <w:rsid w:val="00B03472"/>
    <w:rsid w:val="00B059F7"/>
    <w:rsid w:val="00B0624E"/>
    <w:rsid w:val="00B0656F"/>
    <w:rsid w:val="00B06DDC"/>
    <w:rsid w:val="00B16E6F"/>
    <w:rsid w:val="00B306B2"/>
    <w:rsid w:val="00B31F91"/>
    <w:rsid w:val="00B3325B"/>
    <w:rsid w:val="00B3385A"/>
    <w:rsid w:val="00B34D59"/>
    <w:rsid w:val="00B40B56"/>
    <w:rsid w:val="00B41C9A"/>
    <w:rsid w:val="00B43037"/>
    <w:rsid w:val="00B53674"/>
    <w:rsid w:val="00B57D11"/>
    <w:rsid w:val="00B60A20"/>
    <w:rsid w:val="00B6114F"/>
    <w:rsid w:val="00B62F40"/>
    <w:rsid w:val="00B64765"/>
    <w:rsid w:val="00B65CA4"/>
    <w:rsid w:val="00B7104B"/>
    <w:rsid w:val="00B734A9"/>
    <w:rsid w:val="00B74716"/>
    <w:rsid w:val="00B757D6"/>
    <w:rsid w:val="00B7680B"/>
    <w:rsid w:val="00B80799"/>
    <w:rsid w:val="00B809D4"/>
    <w:rsid w:val="00B841F6"/>
    <w:rsid w:val="00B8645A"/>
    <w:rsid w:val="00B87114"/>
    <w:rsid w:val="00BA18DF"/>
    <w:rsid w:val="00BA4405"/>
    <w:rsid w:val="00BA62D0"/>
    <w:rsid w:val="00BA6507"/>
    <w:rsid w:val="00BA6760"/>
    <w:rsid w:val="00BB1A58"/>
    <w:rsid w:val="00BB646E"/>
    <w:rsid w:val="00BB742D"/>
    <w:rsid w:val="00BC0D77"/>
    <w:rsid w:val="00BC18DC"/>
    <w:rsid w:val="00BC64DD"/>
    <w:rsid w:val="00BC7366"/>
    <w:rsid w:val="00BD19F5"/>
    <w:rsid w:val="00BD2392"/>
    <w:rsid w:val="00BD395B"/>
    <w:rsid w:val="00BD4556"/>
    <w:rsid w:val="00BD49CA"/>
    <w:rsid w:val="00BE025A"/>
    <w:rsid w:val="00BE233E"/>
    <w:rsid w:val="00BE47D5"/>
    <w:rsid w:val="00BF11F7"/>
    <w:rsid w:val="00BF3323"/>
    <w:rsid w:val="00BF5FD0"/>
    <w:rsid w:val="00BF7BC6"/>
    <w:rsid w:val="00BF7F39"/>
    <w:rsid w:val="00C020DC"/>
    <w:rsid w:val="00C0730A"/>
    <w:rsid w:val="00C14217"/>
    <w:rsid w:val="00C22D32"/>
    <w:rsid w:val="00C2355E"/>
    <w:rsid w:val="00C24890"/>
    <w:rsid w:val="00C24926"/>
    <w:rsid w:val="00C24B69"/>
    <w:rsid w:val="00C25446"/>
    <w:rsid w:val="00C31A38"/>
    <w:rsid w:val="00C51672"/>
    <w:rsid w:val="00C524A4"/>
    <w:rsid w:val="00C55052"/>
    <w:rsid w:val="00C56575"/>
    <w:rsid w:val="00C65191"/>
    <w:rsid w:val="00C659F6"/>
    <w:rsid w:val="00C67565"/>
    <w:rsid w:val="00C7760F"/>
    <w:rsid w:val="00C80A90"/>
    <w:rsid w:val="00C830DE"/>
    <w:rsid w:val="00C86504"/>
    <w:rsid w:val="00C918DD"/>
    <w:rsid w:val="00C91AB2"/>
    <w:rsid w:val="00CA1E1E"/>
    <w:rsid w:val="00CA7C06"/>
    <w:rsid w:val="00CB139E"/>
    <w:rsid w:val="00CB3213"/>
    <w:rsid w:val="00CB3E4B"/>
    <w:rsid w:val="00CB5018"/>
    <w:rsid w:val="00CD1778"/>
    <w:rsid w:val="00CD1A04"/>
    <w:rsid w:val="00CD1E37"/>
    <w:rsid w:val="00CD3D67"/>
    <w:rsid w:val="00CD5EF4"/>
    <w:rsid w:val="00CD6ADC"/>
    <w:rsid w:val="00CE1DC5"/>
    <w:rsid w:val="00CE26AA"/>
    <w:rsid w:val="00CF24CE"/>
    <w:rsid w:val="00CF3106"/>
    <w:rsid w:val="00CF5807"/>
    <w:rsid w:val="00CF6399"/>
    <w:rsid w:val="00CF6A83"/>
    <w:rsid w:val="00CF7A54"/>
    <w:rsid w:val="00D04B13"/>
    <w:rsid w:val="00D1178F"/>
    <w:rsid w:val="00D14C93"/>
    <w:rsid w:val="00D20538"/>
    <w:rsid w:val="00D214C9"/>
    <w:rsid w:val="00D23450"/>
    <w:rsid w:val="00D24B2B"/>
    <w:rsid w:val="00D2572F"/>
    <w:rsid w:val="00D34013"/>
    <w:rsid w:val="00D42C2A"/>
    <w:rsid w:val="00D50181"/>
    <w:rsid w:val="00D50BBD"/>
    <w:rsid w:val="00D51548"/>
    <w:rsid w:val="00D51BBC"/>
    <w:rsid w:val="00D60ABD"/>
    <w:rsid w:val="00D62B75"/>
    <w:rsid w:val="00D64F14"/>
    <w:rsid w:val="00D70A2E"/>
    <w:rsid w:val="00D70FC7"/>
    <w:rsid w:val="00D735BE"/>
    <w:rsid w:val="00D739BB"/>
    <w:rsid w:val="00D75649"/>
    <w:rsid w:val="00D76FB8"/>
    <w:rsid w:val="00D82268"/>
    <w:rsid w:val="00D82918"/>
    <w:rsid w:val="00D879A1"/>
    <w:rsid w:val="00D95A03"/>
    <w:rsid w:val="00D97607"/>
    <w:rsid w:val="00DA0969"/>
    <w:rsid w:val="00DB0258"/>
    <w:rsid w:val="00DB1316"/>
    <w:rsid w:val="00DB2F58"/>
    <w:rsid w:val="00DB73B8"/>
    <w:rsid w:val="00DC30D8"/>
    <w:rsid w:val="00DC4D48"/>
    <w:rsid w:val="00DD3B1F"/>
    <w:rsid w:val="00DD45E1"/>
    <w:rsid w:val="00DD59BC"/>
    <w:rsid w:val="00DD7063"/>
    <w:rsid w:val="00DE2AF2"/>
    <w:rsid w:val="00DE3786"/>
    <w:rsid w:val="00DE7F76"/>
    <w:rsid w:val="00E02B26"/>
    <w:rsid w:val="00E02EB2"/>
    <w:rsid w:val="00E053D2"/>
    <w:rsid w:val="00E053F6"/>
    <w:rsid w:val="00E115F6"/>
    <w:rsid w:val="00E12E07"/>
    <w:rsid w:val="00E164DC"/>
    <w:rsid w:val="00E20EBE"/>
    <w:rsid w:val="00E23C91"/>
    <w:rsid w:val="00E34AF6"/>
    <w:rsid w:val="00E37CD4"/>
    <w:rsid w:val="00E431CC"/>
    <w:rsid w:val="00E4389A"/>
    <w:rsid w:val="00E46D50"/>
    <w:rsid w:val="00E52A72"/>
    <w:rsid w:val="00E52B0D"/>
    <w:rsid w:val="00E530F7"/>
    <w:rsid w:val="00E54B67"/>
    <w:rsid w:val="00E6204C"/>
    <w:rsid w:val="00E63031"/>
    <w:rsid w:val="00E642BC"/>
    <w:rsid w:val="00E64680"/>
    <w:rsid w:val="00E67A33"/>
    <w:rsid w:val="00E77593"/>
    <w:rsid w:val="00E825DF"/>
    <w:rsid w:val="00E83659"/>
    <w:rsid w:val="00E84946"/>
    <w:rsid w:val="00E86B98"/>
    <w:rsid w:val="00E86FB2"/>
    <w:rsid w:val="00E87E36"/>
    <w:rsid w:val="00E90252"/>
    <w:rsid w:val="00E917A2"/>
    <w:rsid w:val="00E9503E"/>
    <w:rsid w:val="00E968A0"/>
    <w:rsid w:val="00E96DA8"/>
    <w:rsid w:val="00E9770C"/>
    <w:rsid w:val="00EA0DF1"/>
    <w:rsid w:val="00EA102B"/>
    <w:rsid w:val="00EA1951"/>
    <w:rsid w:val="00EA2B7C"/>
    <w:rsid w:val="00EA337D"/>
    <w:rsid w:val="00EB0FA3"/>
    <w:rsid w:val="00EB382E"/>
    <w:rsid w:val="00EB6545"/>
    <w:rsid w:val="00EC0191"/>
    <w:rsid w:val="00EC5994"/>
    <w:rsid w:val="00EC6C2F"/>
    <w:rsid w:val="00ED24A8"/>
    <w:rsid w:val="00ED3E56"/>
    <w:rsid w:val="00EE182B"/>
    <w:rsid w:val="00EE3E96"/>
    <w:rsid w:val="00EE418A"/>
    <w:rsid w:val="00EF008D"/>
    <w:rsid w:val="00EF2A3C"/>
    <w:rsid w:val="00EF4FB0"/>
    <w:rsid w:val="00EF697D"/>
    <w:rsid w:val="00F03E53"/>
    <w:rsid w:val="00F06609"/>
    <w:rsid w:val="00F07E80"/>
    <w:rsid w:val="00F11EE1"/>
    <w:rsid w:val="00F12EB8"/>
    <w:rsid w:val="00F2164D"/>
    <w:rsid w:val="00F22F47"/>
    <w:rsid w:val="00F26035"/>
    <w:rsid w:val="00F27B5E"/>
    <w:rsid w:val="00F34527"/>
    <w:rsid w:val="00F379C9"/>
    <w:rsid w:val="00F40EC3"/>
    <w:rsid w:val="00F41EFB"/>
    <w:rsid w:val="00F4541B"/>
    <w:rsid w:val="00F4614D"/>
    <w:rsid w:val="00F51840"/>
    <w:rsid w:val="00F54757"/>
    <w:rsid w:val="00F62FE0"/>
    <w:rsid w:val="00F630A7"/>
    <w:rsid w:val="00F650BD"/>
    <w:rsid w:val="00F80EAB"/>
    <w:rsid w:val="00F844CF"/>
    <w:rsid w:val="00F85454"/>
    <w:rsid w:val="00F86E34"/>
    <w:rsid w:val="00F87C88"/>
    <w:rsid w:val="00F9034F"/>
    <w:rsid w:val="00FA73AE"/>
    <w:rsid w:val="00FB5726"/>
    <w:rsid w:val="00FB618B"/>
    <w:rsid w:val="00FC0FA6"/>
    <w:rsid w:val="00FC2ABA"/>
    <w:rsid w:val="00FC2EBD"/>
    <w:rsid w:val="00FC42B3"/>
    <w:rsid w:val="00FC5DFC"/>
    <w:rsid w:val="00FD27C4"/>
    <w:rsid w:val="00FD2895"/>
    <w:rsid w:val="00FD5619"/>
    <w:rsid w:val="00FD74B1"/>
    <w:rsid w:val="00FE14B0"/>
    <w:rsid w:val="00FE1DF4"/>
    <w:rsid w:val="00FE310E"/>
    <w:rsid w:val="00FF3A05"/>
    <w:rsid w:val="01C97F85"/>
    <w:rsid w:val="0BA648F2"/>
    <w:rsid w:val="0C27B1D2"/>
    <w:rsid w:val="15FC8EB4"/>
    <w:rsid w:val="1759C11A"/>
    <w:rsid w:val="19F20B42"/>
    <w:rsid w:val="1D65867D"/>
    <w:rsid w:val="216B0FED"/>
    <w:rsid w:val="2800C32E"/>
    <w:rsid w:val="2D98046A"/>
    <w:rsid w:val="32403E73"/>
    <w:rsid w:val="3E0A8118"/>
    <w:rsid w:val="4860C6DA"/>
    <w:rsid w:val="4BEA7615"/>
    <w:rsid w:val="4C727495"/>
    <w:rsid w:val="530CA5C5"/>
    <w:rsid w:val="56C15A6E"/>
    <w:rsid w:val="57D4D183"/>
    <w:rsid w:val="588CC927"/>
    <w:rsid w:val="5A750836"/>
    <w:rsid w:val="5AC6E3DE"/>
    <w:rsid w:val="5E77697D"/>
    <w:rsid w:val="5F8A1649"/>
    <w:rsid w:val="60AB0894"/>
    <w:rsid w:val="65DB9CE4"/>
    <w:rsid w:val="67BD6053"/>
    <w:rsid w:val="67E9DDD7"/>
    <w:rsid w:val="68D59BCA"/>
    <w:rsid w:val="743C3078"/>
    <w:rsid w:val="7B26E78A"/>
    <w:rsid w:val="7E18F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F8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96"/>
    <w:rPr>
      <w:rFonts w:ascii="Arial" w:hAnsi="Arial"/>
      <w:sz w:val="24"/>
    </w:rPr>
  </w:style>
  <w:style w:type="paragraph" w:styleId="Heading1">
    <w:name w:val="heading 1"/>
    <w:basedOn w:val="Normal"/>
    <w:next w:val="Normal"/>
    <w:link w:val="Heading1Char"/>
    <w:uiPriority w:val="9"/>
    <w:qFormat/>
    <w:rsid w:val="00B757D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11CE5"/>
    <w:pPr>
      <w:keepNext/>
      <w:keepLines/>
      <w:spacing w:before="40" w:after="0"/>
      <w:jc w:val="center"/>
      <w:outlineLvl w:val="1"/>
    </w:pPr>
    <w:rPr>
      <w:rFonts w:asciiTheme="majorHAnsi" w:eastAsiaTheme="majorEastAsia" w:hAnsiTheme="majorHAnsi" w:cstheme="majorBidi"/>
      <w:color w:val="365F91" w:themeColor="accent1" w:themeShade="BF"/>
      <w:sz w:val="36"/>
      <w:szCs w:val="36"/>
    </w:rPr>
  </w:style>
  <w:style w:type="paragraph" w:styleId="Heading3">
    <w:name w:val="heading 3"/>
    <w:basedOn w:val="Normal"/>
    <w:next w:val="Normal"/>
    <w:link w:val="Heading3Char"/>
    <w:uiPriority w:val="9"/>
    <w:unhideWhenUsed/>
    <w:qFormat/>
    <w:rsid w:val="00C25446"/>
    <w:pPr>
      <w:keepNext/>
      <w:keepLines/>
      <w:spacing w:before="40" w:after="0"/>
      <w:outlineLvl w:val="2"/>
    </w:pPr>
    <w:rPr>
      <w:rFonts w:asciiTheme="majorHAnsi" w:eastAsia="Times New Roman" w:hAnsiTheme="majorHAnsi" w:cstheme="majorBidi"/>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B13"/>
    <w:rPr>
      <w:rFonts w:ascii="Tahoma" w:hAnsi="Tahoma" w:cs="Tahoma"/>
      <w:sz w:val="16"/>
      <w:szCs w:val="16"/>
    </w:rPr>
  </w:style>
  <w:style w:type="paragraph" w:styleId="ListParagraph">
    <w:name w:val="List Paragraph"/>
    <w:basedOn w:val="Normal"/>
    <w:uiPriority w:val="34"/>
    <w:qFormat/>
    <w:rsid w:val="003C62C1"/>
    <w:pPr>
      <w:ind w:left="720"/>
      <w:contextualSpacing/>
    </w:pPr>
  </w:style>
  <w:style w:type="paragraph" w:styleId="Footer">
    <w:name w:val="footer"/>
    <w:basedOn w:val="Normal"/>
    <w:link w:val="FooterChar"/>
    <w:uiPriority w:val="99"/>
    <w:unhideWhenUsed/>
    <w:rsid w:val="003C6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C1"/>
  </w:style>
  <w:style w:type="character" w:styleId="CommentReference">
    <w:name w:val="annotation reference"/>
    <w:basedOn w:val="DefaultParagraphFont"/>
    <w:semiHidden/>
    <w:unhideWhenUsed/>
    <w:rsid w:val="003C62C1"/>
    <w:rPr>
      <w:sz w:val="16"/>
      <w:szCs w:val="16"/>
    </w:rPr>
  </w:style>
  <w:style w:type="paragraph" w:styleId="CommentText">
    <w:name w:val="annotation text"/>
    <w:basedOn w:val="Normal"/>
    <w:link w:val="CommentTextChar"/>
    <w:unhideWhenUsed/>
    <w:rsid w:val="003C62C1"/>
    <w:pPr>
      <w:spacing w:line="240" w:lineRule="auto"/>
    </w:pPr>
    <w:rPr>
      <w:sz w:val="20"/>
      <w:szCs w:val="20"/>
    </w:rPr>
  </w:style>
  <w:style w:type="character" w:customStyle="1" w:styleId="CommentTextChar">
    <w:name w:val="Comment Text Char"/>
    <w:basedOn w:val="DefaultParagraphFont"/>
    <w:link w:val="CommentText"/>
    <w:rsid w:val="003C62C1"/>
    <w:rPr>
      <w:sz w:val="20"/>
      <w:szCs w:val="20"/>
    </w:rPr>
  </w:style>
  <w:style w:type="paragraph" w:styleId="CommentSubject">
    <w:name w:val="annotation subject"/>
    <w:basedOn w:val="CommentText"/>
    <w:next w:val="CommentText"/>
    <w:link w:val="CommentSubjectChar"/>
    <w:uiPriority w:val="99"/>
    <w:semiHidden/>
    <w:unhideWhenUsed/>
    <w:rsid w:val="00995EDD"/>
    <w:rPr>
      <w:b/>
      <w:bCs/>
    </w:rPr>
  </w:style>
  <w:style w:type="character" w:customStyle="1" w:styleId="CommentSubjectChar">
    <w:name w:val="Comment Subject Char"/>
    <w:basedOn w:val="CommentTextChar"/>
    <w:link w:val="CommentSubject"/>
    <w:uiPriority w:val="99"/>
    <w:semiHidden/>
    <w:rsid w:val="00995EDD"/>
    <w:rPr>
      <w:b/>
      <w:bCs/>
      <w:sz w:val="20"/>
      <w:szCs w:val="20"/>
    </w:rPr>
  </w:style>
  <w:style w:type="character" w:styleId="Hyperlink">
    <w:name w:val="Hyperlink"/>
    <w:basedOn w:val="DefaultParagraphFont"/>
    <w:uiPriority w:val="99"/>
    <w:unhideWhenUsed/>
    <w:rsid w:val="00922FF7"/>
    <w:rPr>
      <w:color w:val="0000FF" w:themeColor="hyperlink"/>
      <w:u w:val="single"/>
    </w:rPr>
  </w:style>
  <w:style w:type="character" w:styleId="FollowedHyperlink">
    <w:name w:val="FollowedHyperlink"/>
    <w:basedOn w:val="DefaultParagraphFont"/>
    <w:uiPriority w:val="99"/>
    <w:semiHidden/>
    <w:unhideWhenUsed/>
    <w:rsid w:val="00362516"/>
    <w:rPr>
      <w:color w:val="800080" w:themeColor="followedHyperlink"/>
      <w:u w:val="single"/>
    </w:rPr>
  </w:style>
  <w:style w:type="table" w:styleId="TableGrid">
    <w:name w:val="Table Grid"/>
    <w:basedOn w:val="TableNormal"/>
    <w:uiPriority w:val="59"/>
    <w:rsid w:val="009D6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4B2B"/>
    <w:pPr>
      <w:spacing w:after="0" w:line="240" w:lineRule="auto"/>
    </w:pPr>
  </w:style>
  <w:style w:type="paragraph" w:styleId="Header">
    <w:name w:val="header"/>
    <w:basedOn w:val="Normal"/>
    <w:link w:val="HeaderChar"/>
    <w:uiPriority w:val="99"/>
    <w:unhideWhenUsed/>
    <w:rsid w:val="000B2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291"/>
  </w:style>
  <w:style w:type="character" w:customStyle="1" w:styleId="Heading1Char">
    <w:name w:val="Heading 1 Char"/>
    <w:basedOn w:val="DefaultParagraphFont"/>
    <w:link w:val="Heading1"/>
    <w:uiPriority w:val="9"/>
    <w:rsid w:val="00B757D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B757D6"/>
    <w:pPr>
      <w:spacing w:after="0" w:line="240" w:lineRule="auto"/>
    </w:pPr>
    <w:rPr>
      <w:rFonts w:ascii="Calibri" w:hAnsi="Calibri" w:cs="Calibri"/>
    </w:rPr>
  </w:style>
  <w:style w:type="character" w:customStyle="1" w:styleId="bold">
    <w:name w:val="bold"/>
    <w:basedOn w:val="DefaultParagraphFont"/>
    <w:rsid w:val="00B757D6"/>
  </w:style>
  <w:style w:type="character" w:styleId="Strong">
    <w:name w:val="Strong"/>
    <w:basedOn w:val="DefaultParagraphFont"/>
    <w:uiPriority w:val="22"/>
    <w:qFormat/>
    <w:rsid w:val="00B757D6"/>
    <w:rPr>
      <w:b/>
      <w:bCs/>
    </w:rPr>
  </w:style>
  <w:style w:type="character" w:customStyle="1" w:styleId="Heading3Char">
    <w:name w:val="Heading 3 Char"/>
    <w:basedOn w:val="DefaultParagraphFont"/>
    <w:link w:val="Heading3"/>
    <w:uiPriority w:val="9"/>
    <w:rsid w:val="00C25446"/>
    <w:rPr>
      <w:rFonts w:asciiTheme="majorHAnsi" w:eastAsia="Times New Roman" w:hAnsiTheme="majorHAnsi" w:cstheme="majorBidi"/>
      <w:color w:val="243F60" w:themeColor="accent1" w:themeShade="7F"/>
      <w:sz w:val="28"/>
      <w:szCs w:val="28"/>
    </w:rPr>
  </w:style>
  <w:style w:type="character" w:customStyle="1" w:styleId="required">
    <w:name w:val="required"/>
    <w:basedOn w:val="DefaultParagraphFont"/>
    <w:rsid w:val="00186584"/>
  </w:style>
  <w:style w:type="character" w:styleId="UnresolvedMention">
    <w:name w:val="Unresolved Mention"/>
    <w:basedOn w:val="DefaultParagraphFont"/>
    <w:uiPriority w:val="99"/>
    <w:semiHidden/>
    <w:unhideWhenUsed/>
    <w:rsid w:val="0006632F"/>
    <w:rPr>
      <w:color w:val="605E5C"/>
      <w:shd w:val="clear" w:color="auto" w:fill="E1DFDD"/>
    </w:rPr>
  </w:style>
  <w:style w:type="paragraph" w:styleId="FootnoteText">
    <w:name w:val="footnote text"/>
    <w:basedOn w:val="Normal"/>
    <w:link w:val="FootnoteTextChar"/>
    <w:uiPriority w:val="99"/>
    <w:semiHidden/>
    <w:unhideWhenUsed/>
    <w:rsid w:val="00211C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CE5"/>
    <w:rPr>
      <w:rFonts w:ascii="Arial" w:hAnsi="Arial"/>
      <w:sz w:val="20"/>
      <w:szCs w:val="20"/>
    </w:rPr>
  </w:style>
  <w:style w:type="character" w:styleId="FootnoteReference">
    <w:name w:val="footnote reference"/>
    <w:basedOn w:val="DefaultParagraphFont"/>
    <w:uiPriority w:val="99"/>
    <w:semiHidden/>
    <w:unhideWhenUsed/>
    <w:rsid w:val="00211CE5"/>
    <w:rPr>
      <w:vertAlign w:val="superscript"/>
    </w:rPr>
  </w:style>
  <w:style w:type="paragraph" w:customStyle="1" w:styleId="paragraph">
    <w:name w:val="paragraph"/>
    <w:basedOn w:val="Normal"/>
    <w:rsid w:val="00211CE5"/>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211CE5"/>
  </w:style>
  <w:style w:type="character" w:customStyle="1" w:styleId="eop">
    <w:name w:val="eop"/>
    <w:basedOn w:val="DefaultParagraphFont"/>
    <w:rsid w:val="00211CE5"/>
  </w:style>
  <w:style w:type="paragraph" w:styleId="BodyTextIndent">
    <w:name w:val="Body Text Indent"/>
    <w:basedOn w:val="Normal"/>
    <w:link w:val="BodyTextIndentChar"/>
    <w:rsid w:val="00211CE5"/>
    <w:pPr>
      <w:pBdr>
        <w:top w:val="single" w:sz="4" w:space="1" w:color="auto"/>
        <w:left w:val="single" w:sz="4" w:space="4" w:color="auto"/>
        <w:bottom w:val="single" w:sz="4" w:space="1" w:color="auto"/>
        <w:right w:val="single" w:sz="4" w:space="4" w:color="auto"/>
      </w:pBdr>
      <w:spacing w:after="120" w:line="240" w:lineRule="auto"/>
      <w:ind w:left="1980" w:hanging="126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211CE5"/>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211C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CE5"/>
    <w:rPr>
      <w:rFonts w:asciiTheme="majorHAnsi" w:eastAsiaTheme="majorEastAsia" w:hAnsiTheme="majorHAnsi" w:cstheme="majorBidi"/>
      <w:spacing w:val="-10"/>
      <w:kern w:val="28"/>
      <w:sz w:val="56"/>
      <w:szCs w:val="56"/>
    </w:rPr>
  </w:style>
  <w:style w:type="paragraph" w:styleId="BlockText">
    <w:name w:val="Block Text"/>
    <w:basedOn w:val="Normal"/>
    <w:rsid w:val="00211CE5"/>
    <w:pPr>
      <w:spacing w:after="120" w:line="240" w:lineRule="auto"/>
      <w:ind w:left="1440" w:right="720" w:hanging="1440"/>
      <w:jc w:val="both"/>
    </w:pPr>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211CE5"/>
    <w:rPr>
      <w:rFonts w:asciiTheme="majorHAnsi" w:eastAsiaTheme="majorEastAsia" w:hAnsiTheme="majorHAnsi" w:cstheme="majorBidi"/>
      <w:color w:val="365F91" w:themeColor="accent1" w:themeShade="B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7882">
      <w:bodyDiv w:val="1"/>
      <w:marLeft w:val="0"/>
      <w:marRight w:val="0"/>
      <w:marTop w:val="0"/>
      <w:marBottom w:val="0"/>
      <w:divBdr>
        <w:top w:val="none" w:sz="0" w:space="0" w:color="auto"/>
        <w:left w:val="none" w:sz="0" w:space="0" w:color="auto"/>
        <w:bottom w:val="none" w:sz="0" w:space="0" w:color="auto"/>
        <w:right w:val="none" w:sz="0" w:space="0" w:color="auto"/>
      </w:divBdr>
    </w:div>
    <w:div w:id="606813837">
      <w:bodyDiv w:val="1"/>
      <w:marLeft w:val="0"/>
      <w:marRight w:val="0"/>
      <w:marTop w:val="0"/>
      <w:marBottom w:val="0"/>
      <w:divBdr>
        <w:top w:val="none" w:sz="0" w:space="0" w:color="auto"/>
        <w:left w:val="none" w:sz="0" w:space="0" w:color="auto"/>
        <w:bottom w:val="none" w:sz="0" w:space="0" w:color="auto"/>
        <w:right w:val="none" w:sz="0" w:space="0" w:color="auto"/>
      </w:divBdr>
    </w:div>
    <w:div w:id="680274968">
      <w:bodyDiv w:val="1"/>
      <w:marLeft w:val="0"/>
      <w:marRight w:val="0"/>
      <w:marTop w:val="0"/>
      <w:marBottom w:val="0"/>
      <w:divBdr>
        <w:top w:val="none" w:sz="0" w:space="0" w:color="auto"/>
        <w:left w:val="none" w:sz="0" w:space="0" w:color="auto"/>
        <w:bottom w:val="none" w:sz="0" w:space="0" w:color="auto"/>
        <w:right w:val="none" w:sz="0" w:space="0" w:color="auto"/>
      </w:divBdr>
    </w:div>
    <w:div w:id="811214768">
      <w:bodyDiv w:val="1"/>
      <w:marLeft w:val="0"/>
      <w:marRight w:val="0"/>
      <w:marTop w:val="0"/>
      <w:marBottom w:val="0"/>
      <w:divBdr>
        <w:top w:val="none" w:sz="0" w:space="0" w:color="auto"/>
        <w:left w:val="none" w:sz="0" w:space="0" w:color="auto"/>
        <w:bottom w:val="none" w:sz="0" w:space="0" w:color="auto"/>
        <w:right w:val="none" w:sz="0" w:space="0" w:color="auto"/>
      </w:divBdr>
    </w:div>
    <w:div w:id="9148262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613">
          <w:marLeft w:val="0"/>
          <w:marRight w:val="0"/>
          <w:marTop w:val="0"/>
          <w:marBottom w:val="0"/>
          <w:divBdr>
            <w:top w:val="none" w:sz="0" w:space="0" w:color="auto"/>
            <w:left w:val="none" w:sz="0" w:space="0" w:color="auto"/>
            <w:bottom w:val="none" w:sz="0" w:space="0" w:color="auto"/>
            <w:right w:val="none" w:sz="0" w:space="0" w:color="auto"/>
          </w:divBdr>
        </w:div>
        <w:div w:id="1826892416">
          <w:marLeft w:val="0"/>
          <w:marRight w:val="0"/>
          <w:marTop w:val="0"/>
          <w:marBottom w:val="0"/>
          <w:divBdr>
            <w:top w:val="none" w:sz="0" w:space="0" w:color="auto"/>
            <w:left w:val="none" w:sz="0" w:space="0" w:color="auto"/>
            <w:bottom w:val="none" w:sz="0" w:space="0" w:color="auto"/>
            <w:right w:val="none" w:sz="0" w:space="0" w:color="auto"/>
          </w:divBdr>
        </w:div>
        <w:div w:id="2130316969">
          <w:marLeft w:val="0"/>
          <w:marRight w:val="0"/>
          <w:marTop w:val="0"/>
          <w:marBottom w:val="0"/>
          <w:divBdr>
            <w:top w:val="none" w:sz="0" w:space="0" w:color="auto"/>
            <w:left w:val="none" w:sz="0" w:space="0" w:color="auto"/>
            <w:bottom w:val="none" w:sz="0" w:space="0" w:color="auto"/>
            <w:right w:val="none" w:sz="0" w:space="0" w:color="auto"/>
          </w:divBdr>
        </w:div>
      </w:divsChild>
    </w:div>
    <w:div w:id="1164711398">
      <w:bodyDiv w:val="1"/>
      <w:marLeft w:val="0"/>
      <w:marRight w:val="0"/>
      <w:marTop w:val="0"/>
      <w:marBottom w:val="0"/>
      <w:divBdr>
        <w:top w:val="none" w:sz="0" w:space="0" w:color="auto"/>
        <w:left w:val="none" w:sz="0" w:space="0" w:color="auto"/>
        <w:bottom w:val="none" w:sz="0" w:space="0" w:color="auto"/>
        <w:right w:val="none" w:sz="0" w:space="0" w:color="auto"/>
      </w:divBdr>
    </w:div>
    <w:div w:id="1167480197">
      <w:bodyDiv w:val="1"/>
      <w:marLeft w:val="0"/>
      <w:marRight w:val="0"/>
      <w:marTop w:val="0"/>
      <w:marBottom w:val="0"/>
      <w:divBdr>
        <w:top w:val="none" w:sz="0" w:space="0" w:color="auto"/>
        <w:left w:val="none" w:sz="0" w:space="0" w:color="auto"/>
        <w:bottom w:val="none" w:sz="0" w:space="0" w:color="auto"/>
        <w:right w:val="none" w:sz="0" w:space="0" w:color="auto"/>
      </w:divBdr>
    </w:div>
    <w:div w:id="1350446140">
      <w:bodyDiv w:val="1"/>
      <w:marLeft w:val="0"/>
      <w:marRight w:val="0"/>
      <w:marTop w:val="0"/>
      <w:marBottom w:val="0"/>
      <w:divBdr>
        <w:top w:val="none" w:sz="0" w:space="0" w:color="auto"/>
        <w:left w:val="none" w:sz="0" w:space="0" w:color="auto"/>
        <w:bottom w:val="none" w:sz="0" w:space="0" w:color="auto"/>
        <w:right w:val="none" w:sz="0" w:space="0" w:color="auto"/>
      </w:divBdr>
      <w:divsChild>
        <w:div w:id="808208468">
          <w:marLeft w:val="0"/>
          <w:marRight w:val="0"/>
          <w:marTop w:val="0"/>
          <w:marBottom w:val="0"/>
          <w:divBdr>
            <w:top w:val="none" w:sz="0" w:space="0" w:color="auto"/>
            <w:left w:val="none" w:sz="0" w:space="0" w:color="auto"/>
            <w:bottom w:val="none" w:sz="0" w:space="0" w:color="auto"/>
            <w:right w:val="none" w:sz="0" w:space="0" w:color="auto"/>
          </w:divBdr>
        </w:div>
      </w:divsChild>
    </w:div>
    <w:div w:id="1352874247">
      <w:bodyDiv w:val="1"/>
      <w:marLeft w:val="0"/>
      <w:marRight w:val="0"/>
      <w:marTop w:val="0"/>
      <w:marBottom w:val="0"/>
      <w:divBdr>
        <w:top w:val="none" w:sz="0" w:space="0" w:color="auto"/>
        <w:left w:val="none" w:sz="0" w:space="0" w:color="auto"/>
        <w:bottom w:val="none" w:sz="0" w:space="0" w:color="auto"/>
        <w:right w:val="none" w:sz="0" w:space="0" w:color="auto"/>
      </w:divBdr>
      <w:divsChild>
        <w:div w:id="1570577943">
          <w:marLeft w:val="0"/>
          <w:marRight w:val="0"/>
          <w:marTop w:val="0"/>
          <w:marBottom w:val="0"/>
          <w:divBdr>
            <w:top w:val="none" w:sz="0" w:space="0" w:color="auto"/>
            <w:left w:val="none" w:sz="0" w:space="0" w:color="auto"/>
            <w:bottom w:val="none" w:sz="0" w:space="0" w:color="auto"/>
            <w:right w:val="none" w:sz="0" w:space="0" w:color="auto"/>
          </w:divBdr>
        </w:div>
        <w:div w:id="1864131273">
          <w:marLeft w:val="0"/>
          <w:marRight w:val="0"/>
          <w:marTop w:val="0"/>
          <w:marBottom w:val="0"/>
          <w:divBdr>
            <w:top w:val="none" w:sz="0" w:space="0" w:color="auto"/>
            <w:left w:val="none" w:sz="0" w:space="0" w:color="auto"/>
            <w:bottom w:val="none" w:sz="0" w:space="0" w:color="auto"/>
            <w:right w:val="none" w:sz="0" w:space="0" w:color="auto"/>
          </w:divBdr>
        </w:div>
        <w:div w:id="882521767">
          <w:marLeft w:val="0"/>
          <w:marRight w:val="0"/>
          <w:marTop w:val="0"/>
          <w:marBottom w:val="0"/>
          <w:divBdr>
            <w:top w:val="none" w:sz="0" w:space="0" w:color="auto"/>
            <w:left w:val="none" w:sz="0" w:space="0" w:color="auto"/>
            <w:bottom w:val="none" w:sz="0" w:space="0" w:color="auto"/>
            <w:right w:val="none" w:sz="0" w:space="0" w:color="auto"/>
          </w:divBdr>
        </w:div>
        <w:div w:id="1466119227">
          <w:marLeft w:val="0"/>
          <w:marRight w:val="0"/>
          <w:marTop w:val="0"/>
          <w:marBottom w:val="0"/>
          <w:divBdr>
            <w:top w:val="none" w:sz="0" w:space="0" w:color="auto"/>
            <w:left w:val="none" w:sz="0" w:space="0" w:color="auto"/>
            <w:bottom w:val="none" w:sz="0" w:space="0" w:color="auto"/>
            <w:right w:val="none" w:sz="0" w:space="0" w:color="auto"/>
          </w:divBdr>
        </w:div>
        <w:div w:id="1739136680">
          <w:marLeft w:val="0"/>
          <w:marRight w:val="0"/>
          <w:marTop w:val="0"/>
          <w:marBottom w:val="0"/>
          <w:divBdr>
            <w:top w:val="none" w:sz="0" w:space="0" w:color="auto"/>
            <w:left w:val="none" w:sz="0" w:space="0" w:color="auto"/>
            <w:bottom w:val="none" w:sz="0" w:space="0" w:color="auto"/>
            <w:right w:val="none" w:sz="0" w:space="0" w:color="auto"/>
          </w:divBdr>
        </w:div>
        <w:div w:id="770470495">
          <w:marLeft w:val="0"/>
          <w:marRight w:val="0"/>
          <w:marTop w:val="0"/>
          <w:marBottom w:val="0"/>
          <w:divBdr>
            <w:top w:val="none" w:sz="0" w:space="0" w:color="auto"/>
            <w:left w:val="none" w:sz="0" w:space="0" w:color="auto"/>
            <w:bottom w:val="none" w:sz="0" w:space="0" w:color="auto"/>
            <w:right w:val="none" w:sz="0" w:space="0" w:color="auto"/>
          </w:divBdr>
        </w:div>
        <w:div w:id="1901288950">
          <w:marLeft w:val="0"/>
          <w:marRight w:val="0"/>
          <w:marTop w:val="0"/>
          <w:marBottom w:val="0"/>
          <w:divBdr>
            <w:top w:val="none" w:sz="0" w:space="0" w:color="auto"/>
            <w:left w:val="none" w:sz="0" w:space="0" w:color="auto"/>
            <w:bottom w:val="none" w:sz="0" w:space="0" w:color="auto"/>
            <w:right w:val="none" w:sz="0" w:space="0" w:color="auto"/>
          </w:divBdr>
        </w:div>
      </w:divsChild>
    </w:div>
    <w:div w:id="1384674136">
      <w:bodyDiv w:val="1"/>
      <w:marLeft w:val="0"/>
      <w:marRight w:val="0"/>
      <w:marTop w:val="0"/>
      <w:marBottom w:val="0"/>
      <w:divBdr>
        <w:top w:val="none" w:sz="0" w:space="0" w:color="auto"/>
        <w:left w:val="none" w:sz="0" w:space="0" w:color="auto"/>
        <w:bottom w:val="none" w:sz="0" w:space="0" w:color="auto"/>
        <w:right w:val="none" w:sz="0" w:space="0" w:color="auto"/>
      </w:divBdr>
    </w:div>
    <w:div w:id="1692343535">
      <w:bodyDiv w:val="1"/>
      <w:marLeft w:val="0"/>
      <w:marRight w:val="0"/>
      <w:marTop w:val="0"/>
      <w:marBottom w:val="0"/>
      <w:divBdr>
        <w:top w:val="none" w:sz="0" w:space="0" w:color="auto"/>
        <w:left w:val="none" w:sz="0" w:space="0" w:color="auto"/>
        <w:bottom w:val="none" w:sz="0" w:space="0" w:color="auto"/>
        <w:right w:val="none" w:sz="0" w:space="0" w:color="auto"/>
      </w:divBdr>
    </w:div>
    <w:div w:id="1867861510">
      <w:bodyDiv w:val="1"/>
      <w:marLeft w:val="0"/>
      <w:marRight w:val="0"/>
      <w:marTop w:val="0"/>
      <w:marBottom w:val="0"/>
      <w:divBdr>
        <w:top w:val="none" w:sz="0" w:space="0" w:color="auto"/>
        <w:left w:val="none" w:sz="0" w:space="0" w:color="auto"/>
        <w:bottom w:val="none" w:sz="0" w:space="0" w:color="auto"/>
        <w:right w:val="none" w:sz="0" w:space="0" w:color="auto"/>
      </w:divBdr>
    </w:div>
    <w:div w:id="19515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eldsupport@nysed.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law.cornell.edu/cgi-bin/htm_hl?DB=uscode&amp;STEMMER=en&amp;WORDS=1232e+&amp;COLOUR=Red&amp;STYLE=s&amp;URL=/uscode/29/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4.law.cornell.edu/cgi-bin/htm_hl?DB=uscode&amp;STEMMER=en&amp;WORDS=1232e+&amp;COLOUR=Red&amp;STYLE=s&amp;URL=/uscode/29/79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4.law.cornell.edu/cgi-bin/htm_hl?DB=uscode&amp;STEMMER=en&amp;WORDS=1232e+&amp;COLOUR=Red&amp;STYLE=s&amp;URL=/uscode/20/1232f.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cholar.harvard.edu/files/mkraft/files/kraft_blazar_hogan_2018_teacher_coach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B1AB1-5A9A-4D33-8CC9-2A77A27A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5383</Words>
  <Characters>30686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2022-23 Title I School Improvement Grant 1003 Coaching for Excellence</vt:lpstr>
    </vt:vector>
  </TitlesOfParts>
  <Company/>
  <LinksUpToDate>false</LinksUpToDate>
  <CharactersWithSpaces>35998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Title I School Improvement Grant 1003 Coaching for Excellence</dc:title>
  <dc:subject/>
  <dc:creator/>
  <cp:keywords/>
  <cp:lastModifiedBy/>
  <cp:revision>1</cp:revision>
  <dcterms:created xsi:type="dcterms:W3CDTF">2022-06-07T14:00:00Z</dcterms:created>
  <dcterms:modified xsi:type="dcterms:W3CDTF">2022-06-07T14:00:00Z</dcterms:modified>
</cp:coreProperties>
</file>