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78" w:rsidRDefault="00E00578"/>
    <w:p w:rsidR="00E00578" w:rsidRDefault="00E00578"/>
    <w:p w:rsidR="00E00578" w:rsidRDefault="00E00578"/>
    <w:p w:rsidR="00E00578" w:rsidRDefault="005424C1" w:rsidP="00E00578">
      <w:pPr>
        <w:spacing w:line="240" w:lineRule="auto"/>
        <w:rPr>
          <w:rFonts w:ascii="Cambria" w:hAnsi="Cambria" w:cs="Arial"/>
          <w:b/>
          <w:sz w:val="72"/>
        </w:rPr>
      </w:pPr>
      <w:r w:rsidRPr="00D02005">
        <w:rPr>
          <w:rFonts w:ascii="Cambria" w:hAnsi="Cambria" w:cs="Arial"/>
          <w:b/>
          <w:noProof/>
          <w:sz w:val="72"/>
        </w:rPr>
        <mc:AlternateContent>
          <mc:Choice Requires="wps">
            <w:drawing>
              <wp:anchor distT="0" distB="0" distL="114300" distR="114300" simplePos="0" relativeHeight="251661312" behindDoc="0" locked="0" layoutInCell="1" allowOverlap="1" wp14:anchorId="25E92097" wp14:editId="7B93FAB2">
                <wp:simplePos x="0" y="0"/>
                <wp:positionH relativeFrom="column">
                  <wp:posOffset>1616853</wp:posOffset>
                </wp:positionH>
                <wp:positionV relativeFrom="paragraph">
                  <wp:posOffset>81280</wp:posOffset>
                </wp:positionV>
                <wp:extent cx="2860675" cy="7467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746760"/>
                        </a:xfrm>
                        <a:prstGeom prst="rect">
                          <a:avLst/>
                        </a:prstGeom>
                        <a:noFill/>
                        <a:ln w="9525">
                          <a:noFill/>
                          <a:miter lim="800000"/>
                          <a:headEnd/>
                          <a:tailEnd/>
                        </a:ln>
                      </wps:spPr>
                      <wps:txbx>
                        <w:txbxContent>
                          <w:p w:rsidR="00D02005" w:rsidRDefault="00D02005" w:rsidP="005424C1">
                            <w:pPr>
                              <w:jc w:val="center"/>
                            </w:pPr>
                            <w:r>
                              <w:t>The State Education Department</w:t>
                            </w:r>
                          </w:p>
                          <w:p w:rsidR="00D02005" w:rsidRDefault="00D02005" w:rsidP="005424C1">
                            <w:pPr>
                              <w:jc w:val="center"/>
                            </w:pPr>
                            <w:r>
                              <w:t>The University of the State of New York</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3pt;margin-top:6.4pt;width:225.25pt;height:58.8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xCgIAAPIDAAAOAAAAZHJzL2Uyb0RvYy54bWysU9tu3CAQfa/Uf0C8d+119xZr2ShNmqpS&#10;epGSfgDGeI0KDAKy9vbrO+DNZtW+VeUBATNzmHNmZns9Gk0O0gcFltH5rKREWgGtsntGfzzdv9tQ&#10;EiK3LddgJaNHGej17u2b7eBqWUEPupWeIIgN9eAY7WN0dVEE0UvDwwyctGjswBse8er3Rev5gOhG&#10;F1VZrooBfOs8CBkCvt5NRrrL+F0nRfzWdUFGohnF3GLefd6btBe7La/3nrteiVMa/B+yMFxZ/PQM&#10;dccjJ89e/QVllPAQoIszAaaArlNCZg7IZl7+weax505mLihOcGeZwv+DFV8P3z1RLaPvyzUllhss&#10;0pMcI/kAI6mSPoMLNbo9OnSMIz5jnTPX4B5A/AzEwm3P7V7eeA9DL3mL+c1TZHEROuGEBNIMX6DF&#10;b/hzhAw0dt4k8VAOguhYp+O5NikVgY/VZlWu1ktKBNrWi9V6lYtX8Pol2vkQP0kwJB0Y9Vj7jM4P&#10;DyGmbHj94pI+s3CvtM7115YMjF4tq2UOuLAYFbE9tTKMbsq0poZJJD/aNgdHrvR0xg+0PbFORCfK&#10;cWxGdExSNNAekb+HqQ1xbPDQg/9FyYAtyKjFGaFEf7ao4NV8sUgdmy+L5brCi7+0NJcWbgUCMRop&#10;mY63MXf5xPQGle5UFuE1j1Om2FhZm9MQpM69vGev11Hd/QYAAP//AwBQSwMEFAAGAAgAAAAhAErr&#10;yAbgAAAACgEAAA8AAABkcnMvZG93bnJldi54bWxMj09Lw0AQxe+C32EZwZvdTfrHErMpRVAQaYq1&#10;4HWaXZNgdidkt2367R1P9Tjv/XjzXr4aXSdOdggteQ3JRIGwviLT+lrD/vPlYQkiRPQGO/JWw8UG&#10;WBW3Nzlmhs7+w552sRYc4kOGGpoY+0zKUDXWYZhQbz173zQ4jHwOtTQDnjncdTJVaiEdtp4/NNjb&#10;58ZWP7uj0/BG0xI35ab5omRbqvXWXej9Vev7u3H9BCLaMV5h+KvP1aHgTgc6ehNEpyGdzxaMspHy&#10;BAYe1TwBcWBhqmYgi1z+n1D8AgAA//8DAFBLAQItABQABgAIAAAAIQC2gziS/gAAAOEBAAATAAAA&#10;AAAAAAAAAAAAAAAAAABbQ29udGVudF9UeXBlc10ueG1sUEsBAi0AFAAGAAgAAAAhADj9If/WAAAA&#10;lAEAAAsAAAAAAAAAAAAAAAAALwEAAF9yZWxzLy5yZWxzUEsBAi0AFAAGAAgAAAAhAL6+OfEKAgAA&#10;8gMAAA4AAAAAAAAAAAAAAAAALgIAAGRycy9lMm9Eb2MueG1sUEsBAi0AFAAGAAgAAAAhAErryAbg&#10;AAAACgEAAA8AAAAAAAAAAAAAAAAAZAQAAGRycy9kb3ducmV2LnhtbFBLBQYAAAAABAAEAPMAAABx&#10;BQAAAAA=&#10;" filled="f" stroked="f">
                <v:textbox>
                  <w:txbxContent>
                    <w:p w:rsidR="00D02005" w:rsidRDefault="00D02005" w:rsidP="005424C1">
                      <w:pPr>
                        <w:jc w:val="center"/>
                      </w:pPr>
                      <w:r>
                        <w:t>The State Education Department</w:t>
                      </w:r>
                    </w:p>
                    <w:p w:rsidR="00D02005" w:rsidRDefault="00D02005" w:rsidP="005424C1">
                      <w:pPr>
                        <w:jc w:val="center"/>
                      </w:pPr>
                      <w:r>
                        <w:t>The University of the State of New York</w:t>
                      </w:r>
                    </w:p>
                  </w:txbxContent>
                </v:textbox>
              </v:shape>
            </w:pict>
          </mc:Fallback>
        </mc:AlternateContent>
      </w:r>
      <w:r w:rsidR="00632248" w:rsidRPr="00D02005">
        <w:rPr>
          <w:rFonts w:ascii="Cambria" w:hAnsi="Cambria" w:cs="Arial"/>
          <w:b/>
          <w:noProof/>
          <w:sz w:val="72"/>
        </w:rPr>
        <mc:AlternateContent>
          <mc:Choice Requires="wps">
            <w:drawing>
              <wp:anchor distT="0" distB="0" distL="114300" distR="114300" simplePos="0" relativeHeight="251663360" behindDoc="0" locked="0" layoutInCell="1" allowOverlap="1" wp14:anchorId="7016BF43" wp14:editId="33B45F3B">
                <wp:simplePos x="0" y="0"/>
                <wp:positionH relativeFrom="column">
                  <wp:posOffset>276717</wp:posOffset>
                </wp:positionH>
                <wp:positionV relativeFrom="paragraph">
                  <wp:posOffset>2691765</wp:posOffset>
                </wp:positionV>
                <wp:extent cx="4970145" cy="3270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3270250"/>
                        </a:xfrm>
                        <a:prstGeom prst="rect">
                          <a:avLst/>
                        </a:prstGeom>
                        <a:noFill/>
                        <a:ln w="9525">
                          <a:noFill/>
                          <a:miter lim="800000"/>
                          <a:headEnd/>
                          <a:tailEnd/>
                        </a:ln>
                      </wps:spPr>
                      <wps:txbx>
                        <w:txbxContent>
                          <w:p w:rsidR="00D02005" w:rsidRDefault="00D02005" w:rsidP="00D02005">
                            <w:pPr>
                              <w:pStyle w:val="MediumGrid21"/>
                              <w:rPr>
                                <w:rFonts w:ascii="Cambria" w:hAnsi="Cambria" w:cs="Arial"/>
                                <w:b/>
                                <w:sz w:val="72"/>
                              </w:rPr>
                            </w:pPr>
                            <w:r w:rsidRPr="00707C98">
                              <w:rPr>
                                <w:rFonts w:ascii="Cambria" w:hAnsi="Cambria" w:cs="Arial"/>
                                <w:b/>
                                <w:sz w:val="72"/>
                              </w:rPr>
                              <w:t>New York State</w:t>
                            </w:r>
                            <w:r>
                              <w:rPr>
                                <w:rFonts w:ascii="Cambria" w:hAnsi="Cambria" w:cs="Arial"/>
                                <w:b/>
                                <w:sz w:val="72"/>
                              </w:rPr>
                              <w:t xml:space="preserve"> </w:t>
                            </w:r>
                          </w:p>
                          <w:p w:rsidR="00D02005" w:rsidRPr="00357003" w:rsidRDefault="00D02005" w:rsidP="00D02005">
                            <w:pPr>
                              <w:pStyle w:val="MediumGrid21"/>
                              <w:rPr>
                                <w:rFonts w:ascii="Cambria" w:hAnsi="Cambria" w:cs="Arial"/>
                                <w:b/>
                                <w:sz w:val="72"/>
                                <w:szCs w:val="72"/>
                              </w:rPr>
                            </w:pPr>
                            <w:r w:rsidRPr="00357003">
                              <w:rPr>
                                <w:rFonts w:ascii="Cambria" w:hAnsi="Cambria" w:cs="Arial"/>
                                <w:b/>
                                <w:sz w:val="72"/>
                                <w:szCs w:val="72"/>
                              </w:rPr>
                              <w:t>Grades 9-12</w:t>
                            </w:r>
                          </w:p>
                          <w:p w:rsidR="00D02005" w:rsidRDefault="00D02005" w:rsidP="00D02005">
                            <w:pPr>
                              <w:pStyle w:val="MediumGrid21"/>
                              <w:rPr>
                                <w:rFonts w:ascii="Cambria" w:hAnsi="Cambria" w:cs="Arial"/>
                                <w:b/>
                                <w:sz w:val="72"/>
                              </w:rPr>
                            </w:pPr>
                            <w:r w:rsidRPr="00707C98">
                              <w:rPr>
                                <w:rFonts w:ascii="Cambria" w:hAnsi="Cambria" w:cs="Arial"/>
                                <w:b/>
                                <w:sz w:val="72"/>
                              </w:rPr>
                              <w:t>Social Studies</w:t>
                            </w:r>
                            <w:r>
                              <w:rPr>
                                <w:rFonts w:ascii="Cambria" w:hAnsi="Cambria" w:cs="Arial"/>
                                <w:b/>
                                <w:sz w:val="72"/>
                              </w:rPr>
                              <w:t xml:space="preserve"> </w:t>
                            </w:r>
                            <w:r w:rsidRPr="00707C98">
                              <w:rPr>
                                <w:rFonts w:ascii="Cambria" w:hAnsi="Cambria" w:cs="Arial"/>
                                <w:b/>
                                <w:sz w:val="72"/>
                              </w:rPr>
                              <w:t xml:space="preserve">Framework </w:t>
                            </w:r>
                          </w:p>
                          <w:p w:rsidR="00D02005" w:rsidRDefault="00D02005"/>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1.8pt;margin-top:211.95pt;width:391.35pt;height:257.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ppDAIAAPgDAAAOAAAAZHJzL2Uyb0RvYy54bWysU9tuGyEQfa/Uf0C813upXccr4yhNmqpS&#10;0lZK+gGYZb2owCAg3nW/vgPrOFbzFpUHBMzMmTlnhvXlaDTZSx8UWEarWUmJtAJaZXeM/nq8/XBB&#10;SYjctlyDlYweZKCXm/fv1oNrZA096FZ6giA2NINjtI/RNUURRC8NDzNw0qKxA294xKvfFa3nA6Ib&#10;XdRl+akYwLfOg5Ah4OvNZKSbjN91UsQfXRdkJJpRrC3m3ed9m/Zis+bNznPXK3Esg7+hCsOVxaQn&#10;qBseOXny6hWUUcJDgC7OBJgCuk4JmTkgm6r8h81Dz53MXFCc4E4yhf8HK77vf3qiWkZrSiw32KJH&#10;OUbyGUZSJ3UGFxp0enDoFkd8xi5npsHdgfgdiIXrntudvPIehl7yFqurUmRxFjrhhASyHe6hxTT8&#10;KUIGGjtvknQoBkF07NLh1JlUisDH+WpZVvMFJQJtH+tlWS9y7wrePIc7H+JXCYakA6MeW5/h+f4u&#10;xFQOb55dUjYLt0rr3H5tycDoalEvcsCZxaiI06mVYfSiTGual8Tyi21zcORKT2dMoO2RdmI6cY7j&#10;dsz6Zk2SJFtoD6iDh2kY8fPgoQf/h5IBB5FRiz+FEv3NopKraj5Pc5sv88Wyxos/t2zPLdwKBGI0&#10;UjIdr2Oe9YnwFSreqazFSx3HgnG8skTHr5Dm9/yevV4+7OYvAAAA//8DAFBLAwQUAAYACAAAACEA&#10;j4H9deEAAAAKAQAADwAAAGRycy9kb3ducmV2LnhtbEyPUUvDMBDH3wW/QzjBN5eukdLWpmMICiLr&#10;cAq+3pqzKTZJabKt+/ZmT/PpOO7H/37/ajWbgR1p8r2zEpaLBBjZ1qnedhK+Pl8ecmA+oFU4OEsS&#10;zuRhVd/eVFgqd7IfdNyFjsUQ60uUoEMYS859q8mgX7iRbLz9uMlgiOvUcTXhKYabgadJknGDvY0f&#10;NI70rKn93R2MhDcnGtw0G/3tltsmWW/N2b2/Snl/N6+fgAWawxWGi35Uhzo67d3BKs8GCY8ii2Sc&#10;qSiARSBPMwFsL6EQeQG8rvj/CvUfAAAA//8DAFBLAQItABQABgAIAAAAIQC2gziS/gAAAOEBAAAT&#10;AAAAAAAAAAAAAAAAAAAAAABbQ29udGVudF9UeXBlc10ueG1sUEsBAi0AFAAGAAgAAAAhADj9If/W&#10;AAAAlAEAAAsAAAAAAAAAAAAAAAAALwEAAF9yZWxzLy5yZWxzUEsBAi0AFAAGAAgAAAAhABgTmmkM&#10;AgAA+AMAAA4AAAAAAAAAAAAAAAAALgIAAGRycy9lMm9Eb2MueG1sUEsBAi0AFAAGAAgAAAAhAI+B&#10;/XXhAAAACgEAAA8AAAAAAAAAAAAAAAAAZgQAAGRycy9kb3ducmV2LnhtbFBLBQYAAAAABAAEAPMA&#10;AAB0BQAAAAA=&#10;" filled="f" stroked="f">
                <v:textbox>
                  <w:txbxContent>
                    <w:p w:rsidR="00D02005" w:rsidRDefault="00D02005" w:rsidP="00D02005">
                      <w:pPr>
                        <w:pStyle w:val="MediumGrid21"/>
                        <w:rPr>
                          <w:rFonts w:ascii="Cambria" w:hAnsi="Cambria" w:cs="Arial"/>
                          <w:b/>
                          <w:sz w:val="72"/>
                        </w:rPr>
                      </w:pPr>
                      <w:r w:rsidRPr="00707C98">
                        <w:rPr>
                          <w:rFonts w:ascii="Cambria" w:hAnsi="Cambria" w:cs="Arial"/>
                          <w:b/>
                          <w:sz w:val="72"/>
                        </w:rPr>
                        <w:t>New York State</w:t>
                      </w:r>
                      <w:r>
                        <w:rPr>
                          <w:rFonts w:ascii="Cambria" w:hAnsi="Cambria" w:cs="Arial"/>
                          <w:b/>
                          <w:sz w:val="72"/>
                        </w:rPr>
                        <w:t xml:space="preserve"> </w:t>
                      </w:r>
                    </w:p>
                    <w:p w:rsidR="00D02005" w:rsidRPr="00357003" w:rsidRDefault="00D02005" w:rsidP="00D02005">
                      <w:pPr>
                        <w:pStyle w:val="MediumGrid21"/>
                        <w:rPr>
                          <w:rFonts w:ascii="Cambria" w:hAnsi="Cambria" w:cs="Arial"/>
                          <w:b/>
                          <w:sz w:val="72"/>
                          <w:szCs w:val="72"/>
                        </w:rPr>
                      </w:pPr>
                      <w:r w:rsidRPr="00357003">
                        <w:rPr>
                          <w:rFonts w:ascii="Cambria" w:hAnsi="Cambria" w:cs="Arial"/>
                          <w:b/>
                          <w:sz w:val="72"/>
                          <w:szCs w:val="72"/>
                        </w:rPr>
                        <w:t>Grades 9-12</w:t>
                      </w:r>
                    </w:p>
                    <w:p w:rsidR="00D02005" w:rsidRDefault="00D02005" w:rsidP="00D02005">
                      <w:pPr>
                        <w:pStyle w:val="MediumGrid21"/>
                        <w:rPr>
                          <w:rFonts w:ascii="Cambria" w:hAnsi="Cambria" w:cs="Arial"/>
                          <w:b/>
                          <w:sz w:val="72"/>
                        </w:rPr>
                      </w:pPr>
                      <w:r w:rsidRPr="00707C98">
                        <w:rPr>
                          <w:rFonts w:ascii="Cambria" w:hAnsi="Cambria" w:cs="Arial"/>
                          <w:b/>
                          <w:sz w:val="72"/>
                        </w:rPr>
                        <w:t>Social Studies</w:t>
                      </w:r>
                      <w:r>
                        <w:rPr>
                          <w:rFonts w:ascii="Cambria" w:hAnsi="Cambria" w:cs="Arial"/>
                          <w:b/>
                          <w:sz w:val="72"/>
                        </w:rPr>
                        <w:t xml:space="preserve"> </w:t>
                      </w:r>
                      <w:r w:rsidRPr="00707C98">
                        <w:rPr>
                          <w:rFonts w:ascii="Cambria" w:hAnsi="Cambria" w:cs="Arial"/>
                          <w:b/>
                          <w:sz w:val="72"/>
                        </w:rPr>
                        <w:t xml:space="preserve">Framework </w:t>
                      </w:r>
                    </w:p>
                    <w:p w:rsidR="00D02005" w:rsidRDefault="00D02005"/>
                  </w:txbxContent>
                </v:textbox>
              </v:shape>
            </w:pict>
          </mc:Fallback>
        </mc:AlternateContent>
      </w:r>
      <w:r w:rsidR="00D02005" w:rsidRPr="00D02005">
        <w:rPr>
          <w:rFonts w:ascii="Cambria" w:hAnsi="Cambria" w:cs="Arial"/>
          <w:b/>
          <w:noProof/>
          <w:sz w:val="72"/>
        </w:rPr>
        <mc:AlternateContent>
          <mc:Choice Requires="wps">
            <w:drawing>
              <wp:anchor distT="0" distB="0" distL="114300" distR="114300" simplePos="0" relativeHeight="251665408" behindDoc="0" locked="0" layoutInCell="1" allowOverlap="1" wp14:anchorId="29B637DF" wp14:editId="4E8A2CE5">
                <wp:simplePos x="0" y="0"/>
                <wp:positionH relativeFrom="column">
                  <wp:posOffset>1251585</wp:posOffset>
                </wp:positionH>
                <wp:positionV relativeFrom="paragraph">
                  <wp:posOffset>6707505</wp:posOffset>
                </wp:positionV>
                <wp:extent cx="2377440" cy="7385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38505"/>
                        </a:xfrm>
                        <a:prstGeom prst="rect">
                          <a:avLst/>
                        </a:prstGeom>
                        <a:noFill/>
                        <a:ln w="9525">
                          <a:noFill/>
                          <a:miter lim="800000"/>
                          <a:headEnd/>
                          <a:tailEnd/>
                        </a:ln>
                      </wps:spPr>
                      <wps:txbx>
                        <w:txbxContent>
                          <w:p w:rsidR="00D02005" w:rsidRPr="0070046B" w:rsidRDefault="00D02005" w:rsidP="00D02005">
                            <w:pPr>
                              <w:pStyle w:val="MediumGrid21"/>
                              <w:rPr>
                                <w:rFonts w:ascii="Cambria" w:hAnsi="Cambria"/>
                                <w:color w:val="4F81BD"/>
                              </w:rPr>
                            </w:pPr>
                            <w:r w:rsidRPr="0070046B">
                              <w:rPr>
                                <w:rFonts w:ascii="Cambria" w:hAnsi="Cambria"/>
                                <w:color w:val="4F81BD"/>
                              </w:rPr>
                              <w:t xml:space="preserve">Revised </w:t>
                            </w:r>
                            <w:r>
                              <w:rPr>
                                <w:rFonts w:ascii="Cambria" w:hAnsi="Cambria"/>
                                <w:color w:val="4F81BD"/>
                              </w:rPr>
                              <w:t>February 2017</w:t>
                            </w:r>
                          </w:p>
                          <w:p w:rsidR="00D02005" w:rsidRDefault="00D02005"/>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98.55pt;margin-top:528.15pt;width:187.2pt;height:58.15pt;z-index:2516654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QCQIAAPcDAAAOAAAAZHJzL2Uyb0RvYy54bWysU1Fv2yAQfp+0/4B4X+w4yZJaIVXXrtOk&#10;dpvU7gdgjGM04BDQ2Nmv34HTLNrepvGAgOO+u++7u+31aDQ5SB8UWEbns5ISaQW0yu4Z/f58/25D&#10;SYjctlyDlYweZaDXu7dvtoOrZQU96FZ6giA21INjtI/R1UURRC8NDzNw0qKxA294xKvfF63nA6Ib&#10;XVRl+b4YwLfOg5Ah4OvdZKS7jN91UsSvXRdkJJpRzC3m3ee9SXux2/J677nrlTilwf8hC8OVxaBn&#10;qDseOXnx6i8oo4SHAF2cCTAFdJ0SMnNANvPyDzZPPXcyc0FxgjvLFP4frPhy+OaJahldUGK5wRI9&#10;yzGSDzCSKqkzuFDjpyeH3+KIz1jlzDS4BxA/ArFw23O7lzfew9BL3mJ28+RZXLhOOCGBNMMjtBiG&#10;v0TIQGPnTZIOxSCIjlU6niuTUhH4WC3W6+USTQJt68VmVa5yCF6/ejsf4icJhqQDox4rn9H54SHE&#10;lA2vX7+kYBbulda5+tqSgdGrVbXKDhcWoyI2p1aG0U2Z1tQuieRH22bnyJWezhhA2xPrRHSiHMdm&#10;zPKexWygPaIMHqZexNnBQw/+JyUD9iGjFgeFEv3ZopBX88w65styta5QAn9paS4t3AoEYjRSMh1v&#10;Y271ifANCt6prEWqzJTHKWHsrizRaRJS+17e86/f87r7BQAA//8DAFBLAwQUAAYACAAAACEAdK0i&#10;V+QAAAANAQAADwAAAGRycy9kb3ducmV2LnhtbEyPzU+DQBDF7yb+D5sx8WYX2gAWWZrGj8QaL/ZD&#10;rwuMQMrOEnZp0b/e8aS3eTMvb34vW02mEyccXGtJQTgLQCCVtmqpVrDfPd3cgnBeU6U7S6jgCx2s&#10;8suLTKeVPdMbnra+FhxCLtUKGu/7VEpXNmi0m9keiW+fdjDasxxqWQ36zOGmk/MgiKXRLfGHRvd4&#10;32B53I5GwcfL+/j6XKwne1xE/ffjbnPYP2yUur6a1ncgPE7+zwy/+IwOOTMVdqTKiY71MgnZykMQ&#10;xQsQbImSMAJR8CpM5jHIPJP/W+Q/AAAA//8DAFBLAQItABQABgAIAAAAIQC2gziS/gAAAOEBAAAT&#10;AAAAAAAAAAAAAAAAAAAAAABbQ29udGVudF9UeXBlc10ueG1sUEsBAi0AFAAGAAgAAAAhADj9If/W&#10;AAAAlAEAAAsAAAAAAAAAAAAAAAAALwEAAF9yZWxzLy5yZWxzUEsBAi0AFAAGAAgAAAAhAI3xeZAJ&#10;AgAA9wMAAA4AAAAAAAAAAAAAAAAALgIAAGRycy9lMm9Eb2MueG1sUEsBAi0AFAAGAAgAAAAhAHSt&#10;IlfkAAAADQEAAA8AAAAAAAAAAAAAAAAAYwQAAGRycy9kb3ducmV2LnhtbFBLBQYAAAAABAAEAPMA&#10;AAB0BQAAAAA=&#10;" filled="f" stroked="f">
                <v:textbox>
                  <w:txbxContent>
                    <w:p w:rsidR="00D02005" w:rsidRPr="0070046B" w:rsidRDefault="00D02005" w:rsidP="00D02005">
                      <w:pPr>
                        <w:pStyle w:val="MediumGrid21"/>
                        <w:rPr>
                          <w:rFonts w:ascii="Cambria" w:hAnsi="Cambria"/>
                          <w:color w:val="4F81BD"/>
                        </w:rPr>
                      </w:pPr>
                      <w:r w:rsidRPr="0070046B">
                        <w:rPr>
                          <w:rFonts w:ascii="Cambria" w:hAnsi="Cambria"/>
                          <w:color w:val="4F81BD"/>
                        </w:rPr>
                        <w:t xml:space="preserve">Revised </w:t>
                      </w:r>
                      <w:r>
                        <w:rPr>
                          <w:rFonts w:ascii="Cambria" w:hAnsi="Cambria"/>
                          <w:color w:val="4F81BD"/>
                        </w:rPr>
                        <w:t>February 2017</w:t>
                      </w:r>
                    </w:p>
                    <w:p w:rsidR="00D02005" w:rsidRDefault="00D02005"/>
                  </w:txbxContent>
                </v:textbox>
              </v:shape>
            </w:pict>
          </mc:Fallback>
        </mc:AlternateContent>
      </w:r>
      <w:r w:rsidR="00E00578">
        <w:rPr>
          <w:rFonts w:ascii="Cambria" w:hAnsi="Cambria" w:cs="Arial"/>
          <w:b/>
          <w:sz w:val="72"/>
        </w:rPr>
        <w:br w:type="page"/>
      </w:r>
    </w:p>
    <w:p w:rsidR="0070046B" w:rsidRDefault="0070046B" w:rsidP="0043287A">
      <w:pPr>
        <w:pStyle w:val="TOCHeading"/>
      </w:pPr>
      <w:r>
        <w:lastRenderedPageBreak/>
        <w:t>Contents</w:t>
      </w:r>
    </w:p>
    <w:p w:rsidR="00B92F53" w:rsidRPr="008D1CED" w:rsidRDefault="0070046B">
      <w:pPr>
        <w:pStyle w:val="TOC1"/>
        <w:rPr>
          <w:rFonts w:ascii="Calibri" w:hAnsi="Calibri"/>
        </w:rPr>
      </w:pPr>
      <w:r w:rsidRPr="00C10A8A">
        <w:fldChar w:fldCharType="begin"/>
      </w:r>
      <w:r w:rsidRPr="003F473A">
        <w:instrText xml:space="preserve"> TOC \o "1-3" \h \z \u </w:instrText>
      </w:r>
      <w:r w:rsidRPr="00C10A8A">
        <w:fldChar w:fldCharType="separate"/>
      </w:r>
      <w:hyperlink w:anchor="_Toc402970193" w:history="1">
        <w:r w:rsidR="00B92F53" w:rsidRPr="00CC511E">
          <w:rPr>
            <w:rStyle w:val="Hyperlink"/>
          </w:rPr>
          <w:t>Social Studies Practices Grades 9-12</w:t>
        </w:r>
        <w:r w:rsidR="00B92F53">
          <w:rPr>
            <w:webHidden/>
          </w:rPr>
          <w:tab/>
        </w:r>
        <w:r w:rsidR="00B92F53">
          <w:rPr>
            <w:webHidden/>
          </w:rPr>
          <w:fldChar w:fldCharType="begin"/>
        </w:r>
        <w:r w:rsidR="00B92F53">
          <w:rPr>
            <w:webHidden/>
          </w:rPr>
          <w:instrText xml:space="preserve"> PAGEREF _Toc402970193 \h </w:instrText>
        </w:r>
        <w:r w:rsidR="00B92F53">
          <w:rPr>
            <w:webHidden/>
          </w:rPr>
        </w:r>
        <w:r w:rsidR="00B92F53">
          <w:rPr>
            <w:webHidden/>
          </w:rPr>
          <w:fldChar w:fldCharType="separate"/>
        </w:r>
        <w:r w:rsidR="00D02005">
          <w:rPr>
            <w:webHidden/>
          </w:rPr>
          <w:t>2</w:t>
        </w:r>
        <w:r w:rsidR="00B92F53">
          <w:rPr>
            <w:webHidden/>
          </w:rPr>
          <w:fldChar w:fldCharType="end"/>
        </w:r>
      </w:hyperlink>
    </w:p>
    <w:p w:rsidR="00B92F53" w:rsidRPr="008D1CED" w:rsidRDefault="00A30400">
      <w:pPr>
        <w:pStyle w:val="TOC1"/>
        <w:rPr>
          <w:rFonts w:ascii="Calibri" w:hAnsi="Calibri"/>
        </w:rPr>
      </w:pPr>
      <w:hyperlink w:anchor="_Toc402970194" w:history="1">
        <w:r w:rsidR="00B92F53" w:rsidRPr="00CC511E">
          <w:rPr>
            <w:rStyle w:val="Hyperlink"/>
            <w:rFonts w:cs="Calibri"/>
          </w:rPr>
          <w:t>Grades 9 and 10</w:t>
        </w:r>
        <w:r w:rsidR="00B92F53">
          <w:rPr>
            <w:webHidden/>
          </w:rPr>
          <w:tab/>
        </w:r>
        <w:r w:rsidR="00B92F53">
          <w:rPr>
            <w:webHidden/>
          </w:rPr>
          <w:fldChar w:fldCharType="begin"/>
        </w:r>
        <w:r w:rsidR="00B92F53">
          <w:rPr>
            <w:webHidden/>
          </w:rPr>
          <w:instrText xml:space="preserve"> PAGEREF _Toc402970194 \h </w:instrText>
        </w:r>
        <w:r w:rsidR="00B92F53">
          <w:rPr>
            <w:webHidden/>
          </w:rPr>
        </w:r>
        <w:r w:rsidR="00B92F53">
          <w:rPr>
            <w:webHidden/>
          </w:rPr>
          <w:fldChar w:fldCharType="separate"/>
        </w:r>
        <w:r w:rsidR="00D02005">
          <w:rPr>
            <w:webHidden/>
          </w:rPr>
          <w:t>4</w:t>
        </w:r>
        <w:r w:rsidR="00B92F53">
          <w:rPr>
            <w:webHidden/>
          </w:rPr>
          <w:fldChar w:fldCharType="end"/>
        </w:r>
      </w:hyperlink>
    </w:p>
    <w:p w:rsidR="00B92F53" w:rsidRPr="008D1CED" w:rsidRDefault="00A30400">
      <w:pPr>
        <w:pStyle w:val="TOC3"/>
        <w:rPr>
          <w:rFonts w:ascii="Calibri" w:hAnsi="Calibri"/>
        </w:rPr>
      </w:pPr>
      <w:hyperlink w:anchor="_Toc402970196" w:history="1">
        <w:r w:rsidR="00B92F53" w:rsidRPr="00CC511E">
          <w:rPr>
            <w:rStyle w:val="Hyperlink"/>
          </w:rPr>
          <w:t>Reading Standards for Literacy in History/Social Studies</w:t>
        </w:r>
        <w:r w:rsidR="00B92F53">
          <w:rPr>
            <w:webHidden/>
          </w:rPr>
          <w:tab/>
        </w:r>
        <w:r w:rsidR="00B92F53">
          <w:rPr>
            <w:webHidden/>
          </w:rPr>
          <w:fldChar w:fldCharType="begin"/>
        </w:r>
        <w:r w:rsidR="00B92F53">
          <w:rPr>
            <w:webHidden/>
          </w:rPr>
          <w:instrText xml:space="preserve"> PAGEREF _Toc402970196 \h </w:instrText>
        </w:r>
        <w:r w:rsidR="00B92F53">
          <w:rPr>
            <w:webHidden/>
          </w:rPr>
        </w:r>
        <w:r w:rsidR="00B92F53">
          <w:rPr>
            <w:webHidden/>
          </w:rPr>
          <w:fldChar w:fldCharType="separate"/>
        </w:r>
        <w:r w:rsidR="00D02005">
          <w:rPr>
            <w:webHidden/>
          </w:rPr>
          <w:t>5</w:t>
        </w:r>
        <w:r w:rsidR="00B92F53">
          <w:rPr>
            <w:webHidden/>
          </w:rPr>
          <w:fldChar w:fldCharType="end"/>
        </w:r>
      </w:hyperlink>
    </w:p>
    <w:p w:rsidR="00B92F53" w:rsidRPr="008D1CED" w:rsidRDefault="00A30400">
      <w:pPr>
        <w:pStyle w:val="TOC3"/>
        <w:rPr>
          <w:rFonts w:ascii="Calibri" w:hAnsi="Calibri"/>
        </w:rPr>
      </w:pPr>
      <w:hyperlink w:anchor="_Toc402970197" w:history="1">
        <w:r w:rsidR="00B92F53" w:rsidRPr="00CC511E">
          <w:rPr>
            <w:rStyle w:val="Hyperlink"/>
          </w:rPr>
          <w:t>Writing Standards for Literacy in History/Social Studies, Science and Technical Subjects</w:t>
        </w:r>
        <w:r w:rsidR="00B92F53">
          <w:rPr>
            <w:webHidden/>
          </w:rPr>
          <w:tab/>
        </w:r>
        <w:r w:rsidR="00B92F53">
          <w:rPr>
            <w:webHidden/>
          </w:rPr>
          <w:fldChar w:fldCharType="begin"/>
        </w:r>
        <w:r w:rsidR="00B92F53">
          <w:rPr>
            <w:webHidden/>
          </w:rPr>
          <w:instrText xml:space="preserve"> PAGEREF _Toc402970197 \h </w:instrText>
        </w:r>
        <w:r w:rsidR="00B92F53">
          <w:rPr>
            <w:webHidden/>
          </w:rPr>
        </w:r>
        <w:r w:rsidR="00B92F53">
          <w:rPr>
            <w:webHidden/>
          </w:rPr>
          <w:fldChar w:fldCharType="separate"/>
        </w:r>
        <w:r w:rsidR="00D02005">
          <w:rPr>
            <w:webHidden/>
          </w:rPr>
          <w:t>6</w:t>
        </w:r>
        <w:r w:rsidR="00B92F53">
          <w:rPr>
            <w:webHidden/>
          </w:rPr>
          <w:fldChar w:fldCharType="end"/>
        </w:r>
      </w:hyperlink>
    </w:p>
    <w:p w:rsidR="00B92F53" w:rsidRPr="008D1CED" w:rsidRDefault="00A30400">
      <w:pPr>
        <w:pStyle w:val="TOC3"/>
        <w:rPr>
          <w:rFonts w:ascii="Calibri" w:hAnsi="Calibri"/>
        </w:rPr>
      </w:pPr>
      <w:hyperlink w:anchor="_Toc402970198" w:history="1">
        <w:r w:rsidR="00B92F53" w:rsidRPr="00CC511E">
          <w:rPr>
            <w:rStyle w:val="Hyperlink"/>
          </w:rPr>
          <w:t>Speaking and Listening Standards</w:t>
        </w:r>
        <w:r w:rsidR="00B92F53">
          <w:rPr>
            <w:webHidden/>
          </w:rPr>
          <w:tab/>
        </w:r>
        <w:r w:rsidR="00B92F53">
          <w:rPr>
            <w:webHidden/>
          </w:rPr>
          <w:fldChar w:fldCharType="begin"/>
        </w:r>
        <w:r w:rsidR="00B92F53">
          <w:rPr>
            <w:webHidden/>
          </w:rPr>
          <w:instrText xml:space="preserve"> PAGEREF _Toc402970198 \h </w:instrText>
        </w:r>
        <w:r w:rsidR="00B92F53">
          <w:rPr>
            <w:webHidden/>
          </w:rPr>
        </w:r>
        <w:r w:rsidR="00B92F53">
          <w:rPr>
            <w:webHidden/>
          </w:rPr>
          <w:fldChar w:fldCharType="separate"/>
        </w:r>
        <w:r w:rsidR="00D02005">
          <w:rPr>
            <w:webHidden/>
          </w:rPr>
          <w:t>7</w:t>
        </w:r>
        <w:r w:rsidR="00B92F53">
          <w:rPr>
            <w:webHidden/>
          </w:rPr>
          <w:fldChar w:fldCharType="end"/>
        </w:r>
      </w:hyperlink>
    </w:p>
    <w:p w:rsidR="00B92F53" w:rsidRPr="008D1CED" w:rsidRDefault="00A30400">
      <w:pPr>
        <w:pStyle w:val="TOC1"/>
        <w:rPr>
          <w:rFonts w:ascii="Calibri" w:hAnsi="Calibri"/>
        </w:rPr>
      </w:pPr>
      <w:hyperlink w:anchor="_Toc402970199" w:history="1">
        <w:r w:rsidR="00B92F53" w:rsidRPr="00CC511E">
          <w:rPr>
            <w:rStyle w:val="Hyperlink"/>
          </w:rPr>
          <w:t>Global History and Geography</w:t>
        </w:r>
        <w:r w:rsidR="00B92F53">
          <w:rPr>
            <w:webHidden/>
          </w:rPr>
          <w:tab/>
        </w:r>
        <w:r w:rsidR="00B92F53">
          <w:rPr>
            <w:webHidden/>
          </w:rPr>
          <w:fldChar w:fldCharType="begin"/>
        </w:r>
        <w:r w:rsidR="00B92F53">
          <w:rPr>
            <w:webHidden/>
          </w:rPr>
          <w:instrText xml:space="preserve"> PAGEREF _Toc402970199 \h </w:instrText>
        </w:r>
        <w:r w:rsidR="00B92F53">
          <w:rPr>
            <w:webHidden/>
          </w:rPr>
        </w:r>
        <w:r w:rsidR="00B92F53">
          <w:rPr>
            <w:webHidden/>
          </w:rPr>
          <w:fldChar w:fldCharType="separate"/>
        </w:r>
        <w:r w:rsidR="00D02005">
          <w:rPr>
            <w:webHidden/>
          </w:rPr>
          <w:t>9</w:t>
        </w:r>
        <w:r w:rsidR="00B92F53">
          <w:rPr>
            <w:webHidden/>
          </w:rPr>
          <w:fldChar w:fldCharType="end"/>
        </w:r>
      </w:hyperlink>
    </w:p>
    <w:p w:rsidR="00B92F53" w:rsidRPr="008D1CED" w:rsidRDefault="00A30400">
      <w:pPr>
        <w:pStyle w:val="TOC2"/>
        <w:rPr>
          <w:rFonts w:ascii="Calibri" w:hAnsi="Calibri"/>
        </w:rPr>
      </w:pPr>
      <w:hyperlink w:anchor="_Toc402970200" w:history="1">
        <w:r w:rsidR="00B92F53" w:rsidRPr="00CC511E">
          <w:rPr>
            <w:rStyle w:val="Hyperlink"/>
          </w:rPr>
          <w:t>Grade 9: Unifying Themes Aligned to Key Ideas</w:t>
        </w:r>
        <w:r w:rsidR="00B92F53">
          <w:rPr>
            <w:webHidden/>
          </w:rPr>
          <w:tab/>
        </w:r>
        <w:r w:rsidR="00B92F53">
          <w:rPr>
            <w:webHidden/>
          </w:rPr>
          <w:fldChar w:fldCharType="begin"/>
        </w:r>
        <w:r w:rsidR="00B92F53">
          <w:rPr>
            <w:webHidden/>
          </w:rPr>
          <w:instrText xml:space="preserve"> PAGEREF _Toc402970200 \h </w:instrText>
        </w:r>
        <w:r w:rsidR="00B92F53">
          <w:rPr>
            <w:webHidden/>
          </w:rPr>
        </w:r>
        <w:r w:rsidR="00B92F53">
          <w:rPr>
            <w:webHidden/>
          </w:rPr>
          <w:fldChar w:fldCharType="separate"/>
        </w:r>
        <w:r w:rsidR="00D02005">
          <w:rPr>
            <w:webHidden/>
          </w:rPr>
          <w:t>10</w:t>
        </w:r>
        <w:r w:rsidR="00B92F53">
          <w:rPr>
            <w:webHidden/>
          </w:rPr>
          <w:fldChar w:fldCharType="end"/>
        </w:r>
      </w:hyperlink>
    </w:p>
    <w:p w:rsidR="00B92F53" w:rsidRPr="008D1CED" w:rsidRDefault="00A30400">
      <w:pPr>
        <w:pStyle w:val="TOC2"/>
        <w:rPr>
          <w:rFonts w:ascii="Calibri" w:hAnsi="Calibri"/>
        </w:rPr>
      </w:pPr>
      <w:hyperlink w:anchor="_Toc402970201" w:history="1">
        <w:r w:rsidR="00B92F53" w:rsidRPr="00CC511E">
          <w:rPr>
            <w:rStyle w:val="Hyperlink"/>
          </w:rPr>
          <w:t>Grade 9: Global History and Geography I</w:t>
        </w:r>
        <w:r w:rsidR="00B92F53">
          <w:rPr>
            <w:webHidden/>
          </w:rPr>
          <w:tab/>
        </w:r>
        <w:r w:rsidR="00B92F53">
          <w:rPr>
            <w:webHidden/>
          </w:rPr>
          <w:fldChar w:fldCharType="begin"/>
        </w:r>
        <w:r w:rsidR="00B92F53">
          <w:rPr>
            <w:webHidden/>
          </w:rPr>
          <w:instrText xml:space="preserve"> PAGEREF _Toc402970201 \h </w:instrText>
        </w:r>
        <w:r w:rsidR="00B92F53">
          <w:rPr>
            <w:webHidden/>
          </w:rPr>
        </w:r>
        <w:r w:rsidR="00B92F53">
          <w:rPr>
            <w:webHidden/>
          </w:rPr>
          <w:fldChar w:fldCharType="separate"/>
        </w:r>
        <w:r w:rsidR="00D02005">
          <w:rPr>
            <w:webHidden/>
          </w:rPr>
          <w:t>11</w:t>
        </w:r>
        <w:r w:rsidR="00B92F53">
          <w:rPr>
            <w:webHidden/>
          </w:rPr>
          <w:fldChar w:fldCharType="end"/>
        </w:r>
      </w:hyperlink>
    </w:p>
    <w:p w:rsidR="00B92F53" w:rsidRPr="008D1CED" w:rsidRDefault="00A30400">
      <w:pPr>
        <w:pStyle w:val="TOC2"/>
        <w:rPr>
          <w:rFonts w:ascii="Calibri" w:hAnsi="Calibri"/>
        </w:rPr>
      </w:pPr>
      <w:hyperlink w:anchor="_Toc402970202" w:history="1">
        <w:r w:rsidR="00B92F53" w:rsidRPr="00CC511E">
          <w:rPr>
            <w:rStyle w:val="Hyperlink"/>
          </w:rPr>
          <w:t>Grade 10: Unifying Themes Aligned to Key Ideas</w:t>
        </w:r>
        <w:r w:rsidR="00B92F53">
          <w:rPr>
            <w:webHidden/>
          </w:rPr>
          <w:tab/>
        </w:r>
        <w:r w:rsidR="00B92F53">
          <w:rPr>
            <w:webHidden/>
          </w:rPr>
          <w:fldChar w:fldCharType="begin"/>
        </w:r>
        <w:r w:rsidR="00B92F53">
          <w:rPr>
            <w:webHidden/>
          </w:rPr>
          <w:instrText xml:space="preserve"> PAGEREF _Toc402970202 \h </w:instrText>
        </w:r>
        <w:r w:rsidR="00B92F53">
          <w:rPr>
            <w:webHidden/>
          </w:rPr>
        </w:r>
        <w:r w:rsidR="00B92F53">
          <w:rPr>
            <w:webHidden/>
          </w:rPr>
          <w:fldChar w:fldCharType="separate"/>
        </w:r>
        <w:r w:rsidR="00D02005">
          <w:rPr>
            <w:webHidden/>
          </w:rPr>
          <w:t>19</w:t>
        </w:r>
        <w:r w:rsidR="00B92F53">
          <w:rPr>
            <w:webHidden/>
          </w:rPr>
          <w:fldChar w:fldCharType="end"/>
        </w:r>
      </w:hyperlink>
    </w:p>
    <w:p w:rsidR="00B92F53" w:rsidRPr="008D1CED" w:rsidRDefault="00A30400">
      <w:pPr>
        <w:pStyle w:val="TOC2"/>
        <w:rPr>
          <w:rFonts w:ascii="Calibri" w:hAnsi="Calibri"/>
        </w:rPr>
      </w:pPr>
      <w:hyperlink w:anchor="_Toc402970203" w:history="1">
        <w:r w:rsidR="00B92F53" w:rsidRPr="00CC511E">
          <w:rPr>
            <w:rStyle w:val="Hyperlink"/>
          </w:rPr>
          <w:t>Grade 10: Global History and Geography II</w:t>
        </w:r>
        <w:r w:rsidR="00B92F53">
          <w:rPr>
            <w:webHidden/>
          </w:rPr>
          <w:tab/>
        </w:r>
        <w:r w:rsidR="00B92F53">
          <w:rPr>
            <w:webHidden/>
          </w:rPr>
          <w:fldChar w:fldCharType="begin"/>
        </w:r>
        <w:r w:rsidR="00B92F53">
          <w:rPr>
            <w:webHidden/>
          </w:rPr>
          <w:instrText xml:space="preserve"> PAGEREF _Toc402970203 \h </w:instrText>
        </w:r>
        <w:r w:rsidR="00B92F53">
          <w:rPr>
            <w:webHidden/>
          </w:rPr>
        </w:r>
        <w:r w:rsidR="00B92F53">
          <w:rPr>
            <w:webHidden/>
          </w:rPr>
          <w:fldChar w:fldCharType="separate"/>
        </w:r>
        <w:r w:rsidR="00D02005">
          <w:rPr>
            <w:webHidden/>
          </w:rPr>
          <w:t>20</w:t>
        </w:r>
        <w:r w:rsidR="00B92F53">
          <w:rPr>
            <w:webHidden/>
          </w:rPr>
          <w:fldChar w:fldCharType="end"/>
        </w:r>
      </w:hyperlink>
    </w:p>
    <w:p w:rsidR="00B92F53" w:rsidRPr="008D1CED" w:rsidRDefault="00A30400">
      <w:pPr>
        <w:pStyle w:val="TOC1"/>
        <w:rPr>
          <w:rFonts w:ascii="Calibri" w:hAnsi="Calibri"/>
        </w:rPr>
      </w:pPr>
      <w:hyperlink w:anchor="_Toc402970204" w:history="1">
        <w:r w:rsidR="00B92F53" w:rsidRPr="00CC511E">
          <w:rPr>
            <w:rStyle w:val="Hyperlink"/>
          </w:rPr>
          <w:t>Grades 11</w:t>
        </w:r>
        <w:r w:rsidR="00B92F53" w:rsidRPr="00CC511E">
          <w:rPr>
            <w:rStyle w:val="Hyperlink"/>
            <w:rFonts w:cs="Calibri"/>
          </w:rPr>
          <w:t>–</w:t>
        </w:r>
        <w:r w:rsidR="00B92F53" w:rsidRPr="00CC511E">
          <w:rPr>
            <w:rStyle w:val="Hyperlink"/>
          </w:rPr>
          <w:t>12</w:t>
        </w:r>
        <w:r w:rsidR="00B92F53">
          <w:rPr>
            <w:webHidden/>
          </w:rPr>
          <w:tab/>
        </w:r>
        <w:r w:rsidR="00B92F53">
          <w:rPr>
            <w:webHidden/>
          </w:rPr>
          <w:fldChar w:fldCharType="begin"/>
        </w:r>
        <w:r w:rsidR="00B92F53">
          <w:rPr>
            <w:webHidden/>
          </w:rPr>
          <w:instrText xml:space="preserve"> PAGEREF _Toc402970204 \h </w:instrText>
        </w:r>
        <w:r w:rsidR="00B92F53">
          <w:rPr>
            <w:webHidden/>
          </w:rPr>
        </w:r>
        <w:r w:rsidR="00B92F53">
          <w:rPr>
            <w:webHidden/>
          </w:rPr>
          <w:fldChar w:fldCharType="separate"/>
        </w:r>
        <w:r w:rsidR="00D02005">
          <w:rPr>
            <w:webHidden/>
          </w:rPr>
          <w:t>28</w:t>
        </w:r>
        <w:r w:rsidR="00B92F53">
          <w:rPr>
            <w:webHidden/>
          </w:rPr>
          <w:fldChar w:fldCharType="end"/>
        </w:r>
      </w:hyperlink>
    </w:p>
    <w:p w:rsidR="00B92F53" w:rsidRPr="008D1CED" w:rsidRDefault="00A30400">
      <w:pPr>
        <w:pStyle w:val="TOC3"/>
        <w:rPr>
          <w:rFonts w:ascii="Calibri" w:hAnsi="Calibri"/>
        </w:rPr>
      </w:pPr>
      <w:hyperlink w:anchor="_Toc402970206" w:history="1">
        <w:r w:rsidR="00B92F53" w:rsidRPr="00CC511E">
          <w:rPr>
            <w:rStyle w:val="Hyperlink"/>
          </w:rPr>
          <w:t>Reading Standards for Literacy in History/Social Studies</w:t>
        </w:r>
        <w:r w:rsidR="00B92F53">
          <w:rPr>
            <w:webHidden/>
          </w:rPr>
          <w:tab/>
        </w:r>
        <w:r w:rsidR="00B92F53">
          <w:rPr>
            <w:webHidden/>
          </w:rPr>
          <w:fldChar w:fldCharType="begin"/>
        </w:r>
        <w:r w:rsidR="00B92F53">
          <w:rPr>
            <w:webHidden/>
          </w:rPr>
          <w:instrText xml:space="preserve"> PAGEREF _Toc402970206 \h </w:instrText>
        </w:r>
        <w:r w:rsidR="00B92F53">
          <w:rPr>
            <w:webHidden/>
          </w:rPr>
        </w:r>
        <w:r w:rsidR="00B92F53">
          <w:rPr>
            <w:webHidden/>
          </w:rPr>
          <w:fldChar w:fldCharType="separate"/>
        </w:r>
        <w:r w:rsidR="00D02005">
          <w:rPr>
            <w:webHidden/>
          </w:rPr>
          <w:t>29</w:t>
        </w:r>
        <w:r w:rsidR="00B92F53">
          <w:rPr>
            <w:webHidden/>
          </w:rPr>
          <w:fldChar w:fldCharType="end"/>
        </w:r>
      </w:hyperlink>
    </w:p>
    <w:p w:rsidR="00B92F53" w:rsidRPr="008D1CED" w:rsidRDefault="00A30400">
      <w:pPr>
        <w:pStyle w:val="TOC3"/>
        <w:rPr>
          <w:rFonts w:ascii="Calibri" w:hAnsi="Calibri"/>
        </w:rPr>
      </w:pPr>
      <w:hyperlink w:anchor="_Toc402970207" w:history="1">
        <w:r w:rsidR="00B92F53" w:rsidRPr="00CC511E">
          <w:rPr>
            <w:rStyle w:val="Hyperlink"/>
          </w:rPr>
          <w:t>Writing Standards for Literacy in History/Social Studies, Science, and Technical Subjects</w:t>
        </w:r>
        <w:r w:rsidR="00B92F53">
          <w:rPr>
            <w:webHidden/>
          </w:rPr>
          <w:tab/>
        </w:r>
        <w:r w:rsidR="00B92F53">
          <w:rPr>
            <w:webHidden/>
          </w:rPr>
          <w:fldChar w:fldCharType="begin"/>
        </w:r>
        <w:r w:rsidR="00B92F53">
          <w:rPr>
            <w:webHidden/>
          </w:rPr>
          <w:instrText xml:space="preserve"> PAGEREF _Toc402970207 \h </w:instrText>
        </w:r>
        <w:r w:rsidR="00B92F53">
          <w:rPr>
            <w:webHidden/>
          </w:rPr>
        </w:r>
        <w:r w:rsidR="00B92F53">
          <w:rPr>
            <w:webHidden/>
          </w:rPr>
          <w:fldChar w:fldCharType="separate"/>
        </w:r>
        <w:r w:rsidR="00D02005">
          <w:rPr>
            <w:webHidden/>
          </w:rPr>
          <w:t>30</w:t>
        </w:r>
        <w:r w:rsidR="00B92F53">
          <w:rPr>
            <w:webHidden/>
          </w:rPr>
          <w:fldChar w:fldCharType="end"/>
        </w:r>
      </w:hyperlink>
    </w:p>
    <w:p w:rsidR="00B92F53" w:rsidRPr="008D1CED" w:rsidRDefault="00A30400">
      <w:pPr>
        <w:pStyle w:val="TOC3"/>
        <w:rPr>
          <w:rFonts w:ascii="Calibri" w:hAnsi="Calibri"/>
        </w:rPr>
      </w:pPr>
      <w:hyperlink w:anchor="_Toc402970208" w:history="1">
        <w:r w:rsidR="00B92F53" w:rsidRPr="00CC511E">
          <w:rPr>
            <w:rStyle w:val="Hyperlink"/>
          </w:rPr>
          <w:t>Common Core Standards Speaking and Listening</w:t>
        </w:r>
        <w:r w:rsidR="00B92F53">
          <w:rPr>
            <w:webHidden/>
          </w:rPr>
          <w:tab/>
        </w:r>
        <w:r w:rsidR="00B92F53">
          <w:rPr>
            <w:webHidden/>
          </w:rPr>
          <w:fldChar w:fldCharType="begin"/>
        </w:r>
        <w:r w:rsidR="00B92F53">
          <w:rPr>
            <w:webHidden/>
          </w:rPr>
          <w:instrText xml:space="preserve"> PAGEREF _Toc402970208 \h </w:instrText>
        </w:r>
        <w:r w:rsidR="00B92F53">
          <w:rPr>
            <w:webHidden/>
          </w:rPr>
        </w:r>
        <w:r w:rsidR="00B92F53">
          <w:rPr>
            <w:webHidden/>
          </w:rPr>
          <w:fldChar w:fldCharType="separate"/>
        </w:r>
        <w:r w:rsidR="00D02005">
          <w:rPr>
            <w:webHidden/>
          </w:rPr>
          <w:t>31</w:t>
        </w:r>
        <w:r w:rsidR="00B92F53">
          <w:rPr>
            <w:webHidden/>
          </w:rPr>
          <w:fldChar w:fldCharType="end"/>
        </w:r>
      </w:hyperlink>
    </w:p>
    <w:p w:rsidR="00B92F53" w:rsidRPr="008D1CED" w:rsidRDefault="00A30400">
      <w:pPr>
        <w:pStyle w:val="TOC2"/>
        <w:rPr>
          <w:rFonts w:ascii="Calibri" w:hAnsi="Calibri"/>
        </w:rPr>
      </w:pPr>
      <w:hyperlink w:anchor="_Toc402970209" w:history="1">
        <w:r w:rsidR="00B92F53" w:rsidRPr="00CC511E">
          <w:rPr>
            <w:rStyle w:val="Hyperlink"/>
          </w:rPr>
          <w:t>Grade 11: Unifying Themes aligned to Key Ideas</w:t>
        </w:r>
        <w:r w:rsidR="00B92F53">
          <w:rPr>
            <w:webHidden/>
          </w:rPr>
          <w:tab/>
        </w:r>
        <w:r w:rsidR="00B92F53">
          <w:rPr>
            <w:webHidden/>
          </w:rPr>
          <w:fldChar w:fldCharType="begin"/>
        </w:r>
        <w:r w:rsidR="00B92F53">
          <w:rPr>
            <w:webHidden/>
          </w:rPr>
          <w:instrText xml:space="preserve"> PAGEREF _Toc402970209 \h </w:instrText>
        </w:r>
        <w:r w:rsidR="00B92F53">
          <w:rPr>
            <w:webHidden/>
          </w:rPr>
        </w:r>
        <w:r w:rsidR="00B92F53">
          <w:rPr>
            <w:webHidden/>
          </w:rPr>
          <w:fldChar w:fldCharType="separate"/>
        </w:r>
        <w:r w:rsidR="00D02005">
          <w:rPr>
            <w:webHidden/>
          </w:rPr>
          <w:t>33</w:t>
        </w:r>
        <w:r w:rsidR="00B92F53">
          <w:rPr>
            <w:webHidden/>
          </w:rPr>
          <w:fldChar w:fldCharType="end"/>
        </w:r>
      </w:hyperlink>
    </w:p>
    <w:p w:rsidR="00B92F53" w:rsidRPr="008D1CED" w:rsidRDefault="00A30400">
      <w:pPr>
        <w:pStyle w:val="TOC2"/>
        <w:rPr>
          <w:rFonts w:ascii="Calibri" w:hAnsi="Calibri"/>
        </w:rPr>
      </w:pPr>
      <w:hyperlink w:anchor="_Toc402970210" w:history="1">
        <w:r w:rsidR="00B92F53" w:rsidRPr="00CC511E">
          <w:rPr>
            <w:rStyle w:val="Hyperlink"/>
          </w:rPr>
          <w:t>Grade 11: United States History and Government</w:t>
        </w:r>
        <w:r w:rsidR="00B92F53">
          <w:rPr>
            <w:webHidden/>
          </w:rPr>
          <w:tab/>
        </w:r>
        <w:r w:rsidR="00B92F53">
          <w:rPr>
            <w:webHidden/>
          </w:rPr>
          <w:fldChar w:fldCharType="begin"/>
        </w:r>
        <w:r w:rsidR="00B92F53">
          <w:rPr>
            <w:webHidden/>
          </w:rPr>
          <w:instrText xml:space="preserve"> PAGEREF _Toc402970210 \h </w:instrText>
        </w:r>
        <w:r w:rsidR="00B92F53">
          <w:rPr>
            <w:webHidden/>
          </w:rPr>
        </w:r>
        <w:r w:rsidR="00B92F53">
          <w:rPr>
            <w:webHidden/>
          </w:rPr>
          <w:fldChar w:fldCharType="separate"/>
        </w:r>
        <w:r w:rsidR="00D02005">
          <w:rPr>
            <w:webHidden/>
          </w:rPr>
          <w:t>34</w:t>
        </w:r>
        <w:r w:rsidR="00B92F53">
          <w:rPr>
            <w:webHidden/>
          </w:rPr>
          <w:fldChar w:fldCharType="end"/>
        </w:r>
      </w:hyperlink>
    </w:p>
    <w:p w:rsidR="00B92F53" w:rsidRPr="008D1CED" w:rsidRDefault="00A30400">
      <w:pPr>
        <w:pStyle w:val="TOC2"/>
        <w:rPr>
          <w:rFonts w:ascii="Calibri" w:hAnsi="Calibri"/>
        </w:rPr>
      </w:pPr>
      <w:hyperlink w:anchor="_Toc402970211" w:history="1">
        <w:r w:rsidR="00B92F53" w:rsidRPr="00CC511E">
          <w:rPr>
            <w:rStyle w:val="Hyperlink"/>
          </w:rPr>
          <w:t>Grade 12: Participation in Government and Civics</w:t>
        </w:r>
        <w:r w:rsidR="00B92F53">
          <w:rPr>
            <w:webHidden/>
          </w:rPr>
          <w:tab/>
        </w:r>
        <w:r w:rsidR="00B92F53">
          <w:rPr>
            <w:webHidden/>
          </w:rPr>
          <w:fldChar w:fldCharType="begin"/>
        </w:r>
        <w:r w:rsidR="00B92F53">
          <w:rPr>
            <w:webHidden/>
          </w:rPr>
          <w:instrText xml:space="preserve"> PAGEREF _Toc402970211 \h </w:instrText>
        </w:r>
        <w:r w:rsidR="00B92F53">
          <w:rPr>
            <w:webHidden/>
          </w:rPr>
        </w:r>
        <w:r w:rsidR="00B92F53">
          <w:rPr>
            <w:webHidden/>
          </w:rPr>
          <w:fldChar w:fldCharType="separate"/>
        </w:r>
        <w:r w:rsidR="00D02005">
          <w:rPr>
            <w:webHidden/>
          </w:rPr>
          <w:t>45</w:t>
        </w:r>
        <w:r w:rsidR="00B92F53">
          <w:rPr>
            <w:webHidden/>
          </w:rPr>
          <w:fldChar w:fldCharType="end"/>
        </w:r>
      </w:hyperlink>
    </w:p>
    <w:p w:rsidR="00B92F53" w:rsidRPr="008D1CED" w:rsidRDefault="00A30400">
      <w:pPr>
        <w:pStyle w:val="TOC2"/>
        <w:rPr>
          <w:rFonts w:ascii="Calibri" w:hAnsi="Calibri"/>
        </w:rPr>
      </w:pPr>
      <w:hyperlink w:anchor="_Toc402970212" w:history="1">
        <w:r w:rsidR="00B92F53" w:rsidRPr="00CC511E">
          <w:rPr>
            <w:rStyle w:val="Hyperlink"/>
          </w:rPr>
          <w:t>Grade 12: Economics, the Enterprise System, and Finance</w:t>
        </w:r>
        <w:r w:rsidR="00B92F53">
          <w:rPr>
            <w:webHidden/>
          </w:rPr>
          <w:tab/>
        </w:r>
        <w:r w:rsidR="00B92F53">
          <w:rPr>
            <w:webHidden/>
          </w:rPr>
          <w:fldChar w:fldCharType="begin"/>
        </w:r>
        <w:r w:rsidR="00B92F53">
          <w:rPr>
            <w:webHidden/>
          </w:rPr>
          <w:instrText xml:space="preserve"> PAGEREF _Toc402970212 \h </w:instrText>
        </w:r>
        <w:r w:rsidR="00B92F53">
          <w:rPr>
            <w:webHidden/>
          </w:rPr>
        </w:r>
        <w:r w:rsidR="00B92F53">
          <w:rPr>
            <w:webHidden/>
          </w:rPr>
          <w:fldChar w:fldCharType="separate"/>
        </w:r>
        <w:r w:rsidR="00D02005">
          <w:rPr>
            <w:webHidden/>
          </w:rPr>
          <w:t>48</w:t>
        </w:r>
        <w:r w:rsidR="00B92F53">
          <w:rPr>
            <w:webHidden/>
          </w:rPr>
          <w:fldChar w:fldCharType="end"/>
        </w:r>
      </w:hyperlink>
    </w:p>
    <w:p w:rsidR="0070046B" w:rsidRPr="00C10A8A" w:rsidRDefault="0070046B">
      <w:pPr>
        <w:rPr>
          <w:rFonts w:ascii="Cambria" w:hAnsi="Cambria"/>
        </w:rPr>
      </w:pPr>
      <w:r w:rsidRPr="00C10A8A">
        <w:rPr>
          <w:rFonts w:ascii="Cambria" w:hAnsi="Cambria"/>
          <w:b/>
          <w:bCs/>
          <w:noProof/>
        </w:rPr>
        <w:fldChar w:fldCharType="end"/>
      </w:r>
    </w:p>
    <w:p w:rsidR="00E00578" w:rsidRPr="00314537" w:rsidRDefault="0070046B" w:rsidP="0043287A">
      <w:pPr>
        <w:pStyle w:val="Heading1"/>
      </w:pPr>
      <w:r>
        <w:br w:type="page"/>
      </w:r>
      <w:bookmarkStart w:id="0" w:name="_Toc402970193"/>
      <w:r w:rsidR="00BE0772">
        <w:lastRenderedPageBreak/>
        <w:t xml:space="preserve">Social Studies Practices </w:t>
      </w:r>
      <w:r w:rsidR="00E00578" w:rsidRPr="00314537">
        <w:t>Grades 9-12</w:t>
      </w:r>
      <w:bookmarkEnd w:id="0"/>
    </w:p>
    <w:p w:rsidR="00E00578" w:rsidRPr="0043287A" w:rsidRDefault="00E00578" w:rsidP="009F4A21">
      <w:pPr>
        <w:pStyle w:val="Heading2"/>
      </w:pPr>
      <w:r w:rsidRPr="0043287A">
        <w:t>Gathering, Interpreting</w:t>
      </w:r>
      <w:r w:rsidR="000B3F73" w:rsidRPr="0043287A">
        <w:t>, and Using</w:t>
      </w:r>
      <w:r w:rsidRPr="0043287A">
        <w:t xml:space="preserve"> Evidence</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Define and frame questions about events and the world in which we live, form hypotheses as potential answers to these questions, use evidence to answer these questions, and consider and analyze counter-hypotheses</w:t>
      </w:r>
      <w:r w:rsidR="009F532F">
        <w:rPr>
          <w:rFonts w:ascii="Cambria" w:hAnsi="Cambria" w:cs="Calibri"/>
        </w:rPr>
        <w:t>.</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Identify, describe, and evaluate evidence about events from diverse sources (including written documents, works of art, photographs, charts and graphs, artifacts, oral traditions, and other primary and secondary sources)</w:t>
      </w:r>
      <w:r w:rsidR="009F532F">
        <w:rPr>
          <w:rFonts w:ascii="Cambria" w:hAnsi="Cambria" w:cs="Calibri"/>
        </w:rPr>
        <w:t>.</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Analyze evidence in terms of content, authorship, point of view, bias, purpose, format, and audience</w:t>
      </w:r>
      <w:r w:rsidR="009F532F">
        <w:rPr>
          <w:rFonts w:ascii="Cambria" w:hAnsi="Cambria" w:cs="Calibri"/>
        </w:rPr>
        <w:t>.</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Describe, analyze</w:t>
      </w:r>
      <w:r>
        <w:rPr>
          <w:rFonts w:ascii="Cambria" w:hAnsi="Cambria" w:cs="Calibri"/>
        </w:rPr>
        <w:t>,</w:t>
      </w:r>
      <w:r w:rsidRPr="00314537">
        <w:rPr>
          <w:rFonts w:ascii="Cambria" w:hAnsi="Cambria" w:cs="Calibri"/>
        </w:rPr>
        <w:t xml:space="preserve"> and evaluate arguments of others</w:t>
      </w:r>
      <w:r w:rsidR="009F532F">
        <w:rPr>
          <w:rFonts w:ascii="Cambria" w:hAnsi="Cambria" w:cs="Calibri"/>
        </w:rPr>
        <w:t>.</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Make inferences and draw conclusions from evidence</w:t>
      </w:r>
      <w:r w:rsidR="009F532F">
        <w:rPr>
          <w:rFonts w:ascii="Cambria" w:hAnsi="Cambria" w:cs="Calibri"/>
        </w:rPr>
        <w:t>.</w:t>
      </w:r>
    </w:p>
    <w:p w:rsidR="00E00578" w:rsidRPr="00314537"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Deconstruct and construct plausible and persuasive arguments</w:t>
      </w:r>
      <w:r w:rsidR="00C62D2D">
        <w:rPr>
          <w:rFonts w:ascii="Cambria" w:hAnsi="Cambria" w:cs="Calibri"/>
        </w:rPr>
        <w:t>,</w:t>
      </w:r>
      <w:r w:rsidRPr="00314537">
        <w:rPr>
          <w:rFonts w:ascii="Cambria" w:hAnsi="Cambria" w:cs="Calibri"/>
        </w:rPr>
        <w:t xml:space="preserve"> using evidence</w:t>
      </w:r>
      <w:r w:rsidR="009F532F">
        <w:rPr>
          <w:rFonts w:ascii="Cambria" w:hAnsi="Cambria" w:cs="Calibri"/>
        </w:rPr>
        <w:t>.</w:t>
      </w:r>
    </w:p>
    <w:p w:rsidR="00E00578" w:rsidRDefault="00E00578" w:rsidP="003F473A">
      <w:pPr>
        <w:pStyle w:val="MediumGrid21"/>
        <w:numPr>
          <w:ilvl w:val="0"/>
          <w:numId w:val="36"/>
        </w:numPr>
        <w:spacing w:after="0" w:line="240" w:lineRule="auto"/>
        <w:rPr>
          <w:rFonts w:ascii="Cambria" w:hAnsi="Cambria" w:cs="Calibri"/>
        </w:rPr>
      </w:pPr>
      <w:r w:rsidRPr="00314537">
        <w:rPr>
          <w:rFonts w:ascii="Cambria" w:hAnsi="Cambria" w:cs="Calibri"/>
        </w:rPr>
        <w:t>Create meaningful and persuasive understandings of the past by fusing disparate and relevant evidence from primary and secondary sources and drawing connections to the present</w:t>
      </w:r>
      <w:r w:rsidR="009F532F">
        <w:rPr>
          <w:rFonts w:ascii="Cambria" w:hAnsi="Cambria" w:cs="Calibri"/>
        </w:rPr>
        <w:t>.</w:t>
      </w:r>
    </w:p>
    <w:p w:rsidR="00E00578" w:rsidRPr="00314537" w:rsidRDefault="00E00578" w:rsidP="00BE0772">
      <w:pPr>
        <w:pStyle w:val="MediumGrid21"/>
        <w:tabs>
          <w:tab w:val="num" w:pos="360"/>
        </w:tabs>
        <w:spacing w:after="0" w:line="240" w:lineRule="auto"/>
        <w:rPr>
          <w:rFonts w:ascii="Cambria" w:hAnsi="Cambria" w:cs="Calibri"/>
        </w:rPr>
      </w:pPr>
    </w:p>
    <w:p w:rsidR="00E00578" w:rsidRPr="00314537" w:rsidRDefault="00E00578" w:rsidP="009F4A21">
      <w:pPr>
        <w:pStyle w:val="Heading2"/>
      </w:pPr>
      <w:r w:rsidRPr="00314537">
        <w:t>Chronological Reasoning and Causation</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Articulate how events are related chronologically to one another in time and explain the ways in which earlier ideas and events may influence subsequent ideas and events</w:t>
      </w:r>
      <w:r w:rsidR="009F532F">
        <w:rPr>
          <w:rFonts w:ascii="Cambria" w:hAnsi="Cambria" w:cs="Calibri"/>
        </w:rPr>
        <w:t>.</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Identify causes and effects using examples from different time periods and courses of study across several grade levels</w:t>
      </w:r>
      <w:r w:rsidR="009F532F">
        <w:rPr>
          <w:rFonts w:ascii="Cambria" w:hAnsi="Cambria" w:cs="Calibri"/>
        </w:rPr>
        <w:t>.</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Identify, analyze, and evaluate the relationship between multiple causes and effects</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Distinguish between long-term and immediate causes and multiple effects (time, continuity</w:t>
      </w:r>
      <w:r>
        <w:rPr>
          <w:rFonts w:ascii="Cambria" w:hAnsi="Cambria" w:cs="Calibri"/>
        </w:rPr>
        <w:t>,</w:t>
      </w:r>
      <w:r w:rsidRPr="00314537">
        <w:rPr>
          <w:rFonts w:ascii="Cambria" w:hAnsi="Cambria" w:cs="Calibri"/>
        </w:rPr>
        <w:t xml:space="preserve"> and change)</w:t>
      </w:r>
      <w:r w:rsidR="009F532F">
        <w:rPr>
          <w:rFonts w:ascii="Cambria" w:hAnsi="Cambria" w:cs="Calibri"/>
        </w:rPr>
        <w:t>.</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Recognize, analyze, and evaluate dynamics of historical continuity and change over periods of time and investigate factors that caused those changes over time</w:t>
      </w:r>
      <w:r w:rsidR="009F532F">
        <w:rPr>
          <w:rFonts w:ascii="Cambria" w:hAnsi="Cambria" w:cs="Calibri"/>
        </w:rPr>
        <w:t>.</w:t>
      </w:r>
    </w:p>
    <w:p w:rsidR="00E00578" w:rsidRPr="00314537" w:rsidRDefault="00E00578" w:rsidP="003F473A">
      <w:pPr>
        <w:pStyle w:val="ColorfulList-Accent11"/>
        <w:numPr>
          <w:ilvl w:val="0"/>
          <w:numId w:val="37"/>
        </w:numPr>
        <w:spacing w:after="0" w:line="240" w:lineRule="auto"/>
        <w:contextualSpacing w:val="0"/>
        <w:rPr>
          <w:rFonts w:ascii="Cambria" w:hAnsi="Cambria" w:cs="Calibri"/>
        </w:rPr>
      </w:pPr>
      <w:r w:rsidRPr="00314537">
        <w:rPr>
          <w:rFonts w:ascii="Cambria" w:hAnsi="Cambria" w:cs="Calibri"/>
        </w:rPr>
        <w:t xml:space="preserve">Recognize that choice of specific </w:t>
      </w:r>
      <w:r w:rsidR="001E7661" w:rsidRPr="00314537">
        <w:rPr>
          <w:rFonts w:ascii="Cambria" w:hAnsi="Cambria" w:cs="Calibri"/>
        </w:rPr>
        <w:t>periodization</w:t>
      </w:r>
      <w:r w:rsidRPr="00314537">
        <w:rPr>
          <w:rFonts w:ascii="Cambria" w:hAnsi="Cambria" w:cs="Calibri"/>
        </w:rPr>
        <w:t xml:space="preserve"> favors or advantages one narrative, region, or group over another narrative, region, or group</w:t>
      </w:r>
      <w:r w:rsidR="009F532F">
        <w:rPr>
          <w:rFonts w:ascii="Cambria" w:hAnsi="Cambria" w:cs="Calibri"/>
        </w:rPr>
        <w:t>.</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Relate patterns of continuity and change to larger historical processes and themes</w:t>
      </w:r>
      <w:r w:rsidR="009F532F">
        <w:rPr>
          <w:rFonts w:ascii="Cambria" w:hAnsi="Cambria" w:cs="Calibri"/>
        </w:rPr>
        <w:t>.</w:t>
      </w:r>
    </w:p>
    <w:p w:rsidR="00E00578" w:rsidRPr="00314537" w:rsidRDefault="00E00578" w:rsidP="003F473A">
      <w:pPr>
        <w:pStyle w:val="MediumGrid21"/>
        <w:numPr>
          <w:ilvl w:val="0"/>
          <w:numId w:val="37"/>
        </w:numPr>
        <w:spacing w:after="0" w:line="240" w:lineRule="auto"/>
        <w:rPr>
          <w:rFonts w:ascii="Cambria" w:hAnsi="Cambria" w:cs="Calibri"/>
        </w:rPr>
      </w:pPr>
      <w:r w:rsidRPr="00314537">
        <w:rPr>
          <w:rFonts w:ascii="Cambria" w:hAnsi="Cambria" w:cs="Calibri"/>
        </w:rPr>
        <w:t>Describe, analyze, evaluate, and construct models of historical periodization that historians use to categorize events</w:t>
      </w:r>
      <w:r w:rsidR="009F532F">
        <w:rPr>
          <w:rFonts w:ascii="Cambria" w:hAnsi="Cambria" w:cs="Calibri"/>
        </w:rPr>
        <w:t>.</w:t>
      </w:r>
    </w:p>
    <w:p w:rsidR="00E00578" w:rsidRPr="00314537" w:rsidRDefault="00E00578" w:rsidP="00BE0772">
      <w:pPr>
        <w:pStyle w:val="MediumGrid21"/>
        <w:spacing w:after="0" w:line="240" w:lineRule="auto"/>
        <w:ind w:left="720"/>
        <w:rPr>
          <w:rFonts w:ascii="Cambria" w:hAnsi="Cambria" w:cs="Calibri"/>
          <w:b/>
          <w:i/>
        </w:rPr>
      </w:pPr>
    </w:p>
    <w:p w:rsidR="00E00578" w:rsidRPr="004C1831" w:rsidRDefault="00E00578" w:rsidP="009F4A21">
      <w:pPr>
        <w:pStyle w:val="Heading2"/>
      </w:pPr>
      <w:r w:rsidRPr="004C1831">
        <w:t>Comparison and Contextualization</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 xml:space="preserve">Identify similarities and differences </w:t>
      </w:r>
      <w:r w:rsidR="00193CA3">
        <w:rPr>
          <w:rFonts w:ascii="Cambria" w:hAnsi="Cambria" w:cs="Calibri"/>
        </w:rPr>
        <w:t xml:space="preserve">between </w:t>
      </w:r>
      <w:r w:rsidRPr="00314537">
        <w:rPr>
          <w:rFonts w:ascii="Cambria" w:hAnsi="Cambria" w:cs="Calibri"/>
        </w:rPr>
        <w:t>geographic regions across historical time periods, and relate differences in geography to different historical events and outcomes</w:t>
      </w:r>
      <w:r w:rsidR="009F532F">
        <w:rPr>
          <w:rFonts w:ascii="Cambria" w:hAnsi="Cambria" w:cs="Calibri"/>
        </w:rPr>
        <w:t>.</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Identify, compare, and evaluate multiple perspectives on a given historical experience</w:t>
      </w:r>
      <w:r w:rsidR="009F532F">
        <w:rPr>
          <w:rFonts w:ascii="Cambria" w:hAnsi="Cambria" w:cs="Calibri"/>
        </w:rPr>
        <w:t>.</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 xml:space="preserve">Identify and compare similarities and differences </w:t>
      </w:r>
      <w:r w:rsidR="00670921">
        <w:rPr>
          <w:rFonts w:ascii="Cambria" w:hAnsi="Cambria" w:cs="Calibri"/>
        </w:rPr>
        <w:t xml:space="preserve">between </w:t>
      </w:r>
      <w:r w:rsidRPr="00314537">
        <w:rPr>
          <w:rFonts w:ascii="Cambria" w:hAnsi="Cambria" w:cs="Calibri"/>
        </w:rPr>
        <w:t>historical developments over time and in different geographical and cultural contexts</w:t>
      </w:r>
      <w:r w:rsidR="009F532F">
        <w:rPr>
          <w:rFonts w:ascii="Cambria" w:hAnsi="Cambria" w:cs="Calibri"/>
        </w:rPr>
        <w:t>.</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Describe, compare, and evaluate multiple historical developments (within societies; across and between societies; in various chronological and geographical contexts)</w:t>
      </w:r>
      <w:r w:rsidR="009F532F">
        <w:rPr>
          <w:rFonts w:ascii="Cambria" w:hAnsi="Cambria" w:cs="Calibri"/>
        </w:rPr>
        <w:t>.</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Recognize the relationship between geography, economics, and history as a context for events and movements and as a matrix of time and place</w:t>
      </w:r>
      <w:r w:rsidR="009F532F">
        <w:rPr>
          <w:rFonts w:ascii="Cambria" w:hAnsi="Cambria" w:cs="Calibri"/>
        </w:rPr>
        <w:t>.</w:t>
      </w:r>
    </w:p>
    <w:p w:rsidR="00E00578" w:rsidRPr="00314537" w:rsidRDefault="00E00578" w:rsidP="003F473A">
      <w:pPr>
        <w:pStyle w:val="MediumGrid21"/>
        <w:numPr>
          <w:ilvl w:val="0"/>
          <w:numId w:val="38"/>
        </w:numPr>
        <w:spacing w:after="0" w:line="240" w:lineRule="auto"/>
        <w:rPr>
          <w:rFonts w:ascii="Cambria" w:hAnsi="Cambria" w:cs="Calibri"/>
        </w:rPr>
      </w:pPr>
      <w:r w:rsidRPr="00314537">
        <w:rPr>
          <w:rFonts w:ascii="Cambria" w:hAnsi="Cambria" w:cs="Calibri"/>
        </w:rPr>
        <w:t>Connect historical developments to specific circumstances of time and place and to broader regional, nat</w:t>
      </w:r>
      <w:r>
        <w:rPr>
          <w:rFonts w:ascii="Cambria" w:hAnsi="Cambria" w:cs="Calibri"/>
        </w:rPr>
        <w:t xml:space="preserve">ional, or global processes and </w:t>
      </w:r>
      <w:r w:rsidRPr="00314537">
        <w:rPr>
          <w:rFonts w:ascii="Cambria" w:hAnsi="Cambria" w:cs="Calibri"/>
        </w:rPr>
        <w:t>draw connections to the present (where appropriate)</w:t>
      </w:r>
      <w:r w:rsidR="009F532F">
        <w:rPr>
          <w:rFonts w:ascii="Cambria" w:hAnsi="Cambria" w:cs="Calibri"/>
        </w:rPr>
        <w:t>.</w:t>
      </w:r>
    </w:p>
    <w:p w:rsidR="00E00578" w:rsidRPr="00314537" w:rsidRDefault="00E00578" w:rsidP="003F473A">
      <w:pPr>
        <w:pStyle w:val="MediumGrid21"/>
        <w:spacing w:after="0" w:line="240" w:lineRule="auto"/>
        <w:ind w:firstLine="720"/>
        <w:rPr>
          <w:rFonts w:ascii="Cambria" w:hAnsi="Cambria" w:cs="Calibri"/>
          <w:b/>
          <w:i/>
        </w:rPr>
      </w:pPr>
    </w:p>
    <w:p w:rsidR="00E00578" w:rsidRPr="004C1831" w:rsidRDefault="00E00578" w:rsidP="009F4A21">
      <w:pPr>
        <w:pStyle w:val="Heading2"/>
      </w:pPr>
      <w:r w:rsidRPr="004C1831">
        <w:t>Geographic Reasoning</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t>Ask geographic questions about where places are located, why their location</w:t>
      </w:r>
      <w:r w:rsidR="00023376">
        <w:rPr>
          <w:rFonts w:ascii="Cambria" w:hAnsi="Cambria" w:cs="Calibri"/>
        </w:rPr>
        <w:t>s</w:t>
      </w:r>
      <w:r w:rsidRPr="00314537">
        <w:rPr>
          <w:rFonts w:ascii="Cambria" w:hAnsi="Cambria" w:cs="Calibri"/>
        </w:rPr>
        <w:t xml:space="preserve"> </w:t>
      </w:r>
      <w:r w:rsidR="00023376">
        <w:rPr>
          <w:rFonts w:ascii="Cambria" w:hAnsi="Cambria" w:cs="Calibri"/>
        </w:rPr>
        <w:t>are</w:t>
      </w:r>
      <w:r w:rsidR="00023376" w:rsidRPr="00314537">
        <w:rPr>
          <w:rFonts w:ascii="Cambria" w:hAnsi="Cambria" w:cs="Calibri"/>
        </w:rPr>
        <w:t xml:space="preserve"> </w:t>
      </w:r>
      <w:r w:rsidRPr="00314537">
        <w:rPr>
          <w:rFonts w:ascii="Cambria" w:hAnsi="Cambria" w:cs="Calibri"/>
        </w:rPr>
        <w:t>important, and how their locations are related to the location</w:t>
      </w:r>
      <w:r w:rsidR="004E75FC">
        <w:rPr>
          <w:rFonts w:ascii="Cambria" w:hAnsi="Cambria" w:cs="Calibri"/>
        </w:rPr>
        <w:t>s</w:t>
      </w:r>
      <w:r w:rsidRPr="00314537">
        <w:rPr>
          <w:rFonts w:ascii="Cambria" w:hAnsi="Cambria" w:cs="Calibri"/>
        </w:rPr>
        <w:t xml:space="preserve"> of other places and people</w:t>
      </w:r>
      <w:r w:rsidR="009F532F">
        <w:rPr>
          <w:rFonts w:ascii="Cambria" w:hAnsi="Cambria" w:cs="Calibri"/>
        </w:rPr>
        <w:t>.</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t>Identify, describe, and evaluate the relationships between people, places, regions, and environments by using geographic tools to place them in a spatial context</w:t>
      </w:r>
      <w:r w:rsidR="009F532F">
        <w:rPr>
          <w:rFonts w:ascii="Cambria" w:hAnsi="Cambria" w:cs="Calibri"/>
        </w:rPr>
        <w:t>.</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t>Identify, analyze, and evaluate the relationship between the environment and human activities, how the physical environment is modified by human activities, and how human activities are also influenced by Earth’s physical features and processes</w:t>
      </w:r>
      <w:r w:rsidR="009F532F">
        <w:rPr>
          <w:rFonts w:ascii="Cambria" w:hAnsi="Cambria" w:cs="Calibri"/>
        </w:rPr>
        <w:t>.</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lastRenderedPageBreak/>
        <w:t xml:space="preserve">Recognize and interpret (at different scales) the relationships </w:t>
      </w:r>
      <w:r w:rsidR="003A6BAE">
        <w:rPr>
          <w:rFonts w:ascii="Cambria" w:hAnsi="Cambria" w:cs="Calibri"/>
        </w:rPr>
        <w:t>between</w:t>
      </w:r>
      <w:r w:rsidR="003A6BAE" w:rsidRPr="00314537">
        <w:rPr>
          <w:rFonts w:ascii="Cambria" w:hAnsi="Cambria" w:cs="Calibri"/>
        </w:rPr>
        <w:t xml:space="preserve"> </w:t>
      </w:r>
      <w:r w:rsidRPr="00314537">
        <w:rPr>
          <w:rFonts w:ascii="Cambria" w:hAnsi="Cambria" w:cs="Calibri"/>
        </w:rPr>
        <w:t>patterns and processes</w:t>
      </w:r>
      <w:r w:rsidR="009F532F">
        <w:rPr>
          <w:rFonts w:ascii="Cambria" w:hAnsi="Cambria" w:cs="Calibri"/>
        </w:rPr>
        <w:t>.</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t>Recognize and analyze how place and region influence the social, cultural, and economic characteristics of civilizations</w:t>
      </w:r>
      <w:r w:rsidR="009F532F">
        <w:rPr>
          <w:rFonts w:ascii="Cambria" w:hAnsi="Cambria" w:cs="Calibri"/>
        </w:rPr>
        <w:t>.</w:t>
      </w:r>
    </w:p>
    <w:p w:rsidR="00E00578" w:rsidRPr="00314537" w:rsidRDefault="00E00578" w:rsidP="003F473A">
      <w:pPr>
        <w:pStyle w:val="MediumGrid21"/>
        <w:numPr>
          <w:ilvl w:val="0"/>
          <w:numId w:val="39"/>
        </w:numPr>
        <w:spacing w:after="0" w:line="240" w:lineRule="auto"/>
        <w:rPr>
          <w:rFonts w:ascii="Cambria" w:hAnsi="Cambria" w:cs="Calibri"/>
        </w:rPr>
      </w:pPr>
      <w:r w:rsidRPr="00314537">
        <w:rPr>
          <w:rFonts w:ascii="Cambria" w:hAnsi="Cambria" w:cs="Calibri"/>
        </w:rPr>
        <w:t xml:space="preserve">Characterize and analyze changing connections </w:t>
      </w:r>
      <w:r w:rsidR="003D6EAE">
        <w:rPr>
          <w:rFonts w:ascii="Cambria" w:hAnsi="Cambria" w:cs="Calibri"/>
        </w:rPr>
        <w:t>between</w:t>
      </w:r>
      <w:r w:rsidR="003D6EAE" w:rsidRPr="00314537">
        <w:rPr>
          <w:rFonts w:ascii="Cambria" w:hAnsi="Cambria" w:cs="Calibri"/>
        </w:rPr>
        <w:t xml:space="preserve"> </w:t>
      </w:r>
      <w:r w:rsidRPr="00314537">
        <w:rPr>
          <w:rFonts w:ascii="Cambria" w:hAnsi="Cambria" w:cs="Calibri"/>
        </w:rPr>
        <w:t>places and regions</w:t>
      </w:r>
      <w:r w:rsidR="009F532F">
        <w:rPr>
          <w:rFonts w:ascii="Cambria" w:hAnsi="Cambria" w:cs="Calibri"/>
        </w:rPr>
        <w:t>.</w:t>
      </w:r>
    </w:p>
    <w:p w:rsidR="00E00578" w:rsidRPr="00314537" w:rsidRDefault="00E00578" w:rsidP="00BE0772">
      <w:pPr>
        <w:pStyle w:val="MediumGrid21"/>
        <w:spacing w:after="0" w:line="240" w:lineRule="auto"/>
        <w:rPr>
          <w:rFonts w:ascii="Cambria" w:hAnsi="Cambria" w:cs="Calibri"/>
          <w:b/>
          <w:i/>
        </w:rPr>
      </w:pPr>
    </w:p>
    <w:p w:rsidR="00E00578" w:rsidRDefault="00E00578" w:rsidP="009F4A21">
      <w:pPr>
        <w:pStyle w:val="Heading2"/>
      </w:pPr>
      <w:r>
        <w:t>Economics and Economics Systems</w:t>
      </w:r>
    </w:p>
    <w:p w:rsidR="00E00578" w:rsidRPr="00C40124" w:rsidRDefault="00E00578" w:rsidP="003F473A">
      <w:pPr>
        <w:pStyle w:val="MediumGrid21"/>
        <w:numPr>
          <w:ilvl w:val="0"/>
          <w:numId w:val="40"/>
        </w:numPr>
        <w:spacing w:after="0" w:line="240" w:lineRule="auto"/>
        <w:rPr>
          <w:rFonts w:ascii="Cambria" w:hAnsi="Cambria" w:cs="Calibri"/>
          <w:b/>
        </w:rPr>
      </w:pPr>
      <w:r>
        <w:rPr>
          <w:rFonts w:ascii="Cambria" w:hAnsi="Cambria" w:cs="Calibri"/>
        </w:rPr>
        <w:t>Use marginal benefits and marginal costs to construct an argument for or against an approach or solution to an economic issue.</w:t>
      </w:r>
    </w:p>
    <w:p w:rsidR="00E00578" w:rsidRPr="00C40124" w:rsidRDefault="00E00578" w:rsidP="003F473A">
      <w:pPr>
        <w:pStyle w:val="MediumGrid21"/>
        <w:numPr>
          <w:ilvl w:val="0"/>
          <w:numId w:val="40"/>
        </w:numPr>
        <w:spacing w:after="0" w:line="240" w:lineRule="auto"/>
        <w:rPr>
          <w:rFonts w:ascii="Cambria" w:hAnsi="Cambria" w:cs="Calibri"/>
          <w:b/>
        </w:rPr>
      </w:pPr>
      <w:r>
        <w:rPr>
          <w:rFonts w:ascii="Cambria" w:hAnsi="Cambria" w:cs="Calibri"/>
        </w:rPr>
        <w:t>Analyze the ways in which incentives influence what is produced and distributed in a market system.</w:t>
      </w:r>
    </w:p>
    <w:p w:rsidR="00E00578" w:rsidRPr="00824DBE" w:rsidRDefault="00E00578" w:rsidP="003F473A">
      <w:pPr>
        <w:pStyle w:val="MediumGrid21"/>
        <w:numPr>
          <w:ilvl w:val="0"/>
          <w:numId w:val="40"/>
        </w:numPr>
        <w:spacing w:after="0" w:line="240" w:lineRule="auto"/>
        <w:rPr>
          <w:rFonts w:ascii="Cambria" w:hAnsi="Cambria" w:cs="Calibri"/>
          <w:b/>
        </w:rPr>
      </w:pPr>
      <w:r>
        <w:rPr>
          <w:rFonts w:ascii="Cambria" w:hAnsi="Cambria" w:cs="Calibri"/>
        </w:rPr>
        <w:t xml:space="preserve">Evaluate the extent to which competition </w:t>
      </w:r>
      <w:r w:rsidR="009003E0">
        <w:rPr>
          <w:rFonts w:ascii="Cambria" w:hAnsi="Cambria" w:cs="Calibri"/>
        </w:rPr>
        <w:t xml:space="preserve">between </w:t>
      </w:r>
      <w:r>
        <w:rPr>
          <w:rFonts w:ascii="Cambria" w:hAnsi="Cambria" w:cs="Calibri"/>
        </w:rPr>
        <w:t xml:space="preserve">sellers and </w:t>
      </w:r>
      <w:r w:rsidR="009003E0">
        <w:rPr>
          <w:rFonts w:ascii="Cambria" w:hAnsi="Cambria" w:cs="Calibri"/>
        </w:rPr>
        <w:t xml:space="preserve">between </w:t>
      </w:r>
      <w:r>
        <w:rPr>
          <w:rFonts w:ascii="Cambria" w:hAnsi="Cambria" w:cs="Calibri"/>
        </w:rPr>
        <w:t>buyers exists in specific markets</w:t>
      </w:r>
      <w:r w:rsidR="009F532F">
        <w:rPr>
          <w:rFonts w:ascii="Cambria" w:hAnsi="Cambria" w:cs="Calibri"/>
        </w:rPr>
        <w:t>.</w:t>
      </w:r>
    </w:p>
    <w:p w:rsidR="00E00578" w:rsidRPr="00824DBE" w:rsidRDefault="00E00578" w:rsidP="003F473A">
      <w:pPr>
        <w:pStyle w:val="MediumGrid21"/>
        <w:numPr>
          <w:ilvl w:val="0"/>
          <w:numId w:val="40"/>
        </w:numPr>
        <w:spacing w:after="0" w:line="240" w:lineRule="auto"/>
        <w:rPr>
          <w:rFonts w:ascii="Cambria" w:hAnsi="Cambria" w:cs="Calibri"/>
          <w:b/>
        </w:rPr>
      </w:pPr>
      <w:r>
        <w:rPr>
          <w:rFonts w:ascii="Cambria" w:hAnsi="Cambria" w:cs="Calibri"/>
        </w:rPr>
        <w:t>Describe concepts of property rights and rule of law as they apply to a market economy.</w:t>
      </w:r>
    </w:p>
    <w:p w:rsidR="00E00578" w:rsidRPr="00A53019" w:rsidRDefault="00E00578" w:rsidP="003F473A">
      <w:pPr>
        <w:pStyle w:val="MediumGrid21"/>
        <w:numPr>
          <w:ilvl w:val="0"/>
          <w:numId w:val="40"/>
        </w:numPr>
        <w:spacing w:after="0" w:line="240" w:lineRule="auto"/>
        <w:rPr>
          <w:rFonts w:ascii="Cambria" w:hAnsi="Cambria" w:cs="Calibri"/>
          <w:b/>
        </w:rPr>
      </w:pPr>
      <w:r>
        <w:rPr>
          <w:rFonts w:ascii="Cambria" w:hAnsi="Cambria" w:cs="Calibri"/>
        </w:rPr>
        <w:t>Use economic indicators to analyze the current and future state of the economy.</w:t>
      </w:r>
    </w:p>
    <w:p w:rsidR="00E00578" w:rsidRPr="00A53019" w:rsidRDefault="00E00578" w:rsidP="003F473A">
      <w:pPr>
        <w:pStyle w:val="MediumGrid21"/>
        <w:numPr>
          <w:ilvl w:val="0"/>
          <w:numId w:val="40"/>
        </w:numPr>
        <w:spacing w:after="0" w:line="240" w:lineRule="auto"/>
        <w:rPr>
          <w:rFonts w:ascii="Cambria" w:hAnsi="Cambria" w:cs="Calibri"/>
          <w:b/>
        </w:rPr>
      </w:pPr>
      <w:r>
        <w:rPr>
          <w:rFonts w:ascii="Cambria" w:hAnsi="Cambria" w:cs="Calibri"/>
        </w:rPr>
        <w:t xml:space="preserve">Analyze government economic policies and the </w:t>
      </w:r>
      <w:r w:rsidR="00FB184A">
        <w:rPr>
          <w:rFonts w:ascii="Cambria" w:hAnsi="Cambria" w:cs="Calibri"/>
        </w:rPr>
        <w:t xml:space="preserve">effects </w:t>
      </w:r>
      <w:r>
        <w:rPr>
          <w:rFonts w:ascii="Cambria" w:hAnsi="Cambria" w:cs="Calibri"/>
        </w:rPr>
        <w:t>on the national and global economy.</w:t>
      </w:r>
    </w:p>
    <w:p w:rsidR="00E00578" w:rsidRDefault="00E00578" w:rsidP="00BE0772">
      <w:pPr>
        <w:pStyle w:val="MediumGrid21"/>
        <w:spacing w:after="0" w:line="240" w:lineRule="auto"/>
        <w:rPr>
          <w:rFonts w:ascii="Cambria" w:hAnsi="Cambria" w:cs="Calibri"/>
          <w:b/>
        </w:rPr>
      </w:pPr>
    </w:p>
    <w:p w:rsidR="00E00578" w:rsidRPr="004C1831" w:rsidRDefault="00524E66" w:rsidP="009F4A21">
      <w:pPr>
        <w:pStyle w:val="Heading2"/>
      </w:pPr>
      <w:r>
        <w:t xml:space="preserve">Civic </w:t>
      </w:r>
      <w:r w:rsidR="00E00578" w:rsidRPr="004C1831">
        <w:t>Participation</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Demonstrate respect for the rights of others in discussions and classroom</w:t>
      </w:r>
      <w:r w:rsidR="00DF3330">
        <w:rPr>
          <w:rFonts w:ascii="Cambria" w:hAnsi="Cambria" w:cs="Calibri"/>
        </w:rPr>
        <w:t xml:space="preserve"> debate</w:t>
      </w:r>
      <w:r w:rsidR="004939AE">
        <w:rPr>
          <w:rFonts w:ascii="Cambria" w:hAnsi="Cambria" w:cs="Calibri"/>
        </w:rPr>
        <w:t>s</w:t>
      </w:r>
      <w:r w:rsidRPr="00314537">
        <w:rPr>
          <w:rFonts w:ascii="Cambria" w:hAnsi="Cambria" w:cs="Calibri"/>
        </w:rPr>
        <w:t>; respectfully disagree with other viewpoints and provide evidence for a counter-argument</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Participate in activities that focus on a classroom, school, community, state, or national issue or problem</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Explain differing philosophies of social and political participation and the role of the individual leading to group-driven philosophies</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Identify, describe, and contrast the role</w:t>
      </w:r>
      <w:r w:rsidR="004939AE">
        <w:rPr>
          <w:rFonts w:ascii="Cambria" w:hAnsi="Cambria" w:cs="Calibri"/>
        </w:rPr>
        <w:t>s</w:t>
      </w:r>
      <w:r w:rsidRPr="00314537">
        <w:rPr>
          <w:rFonts w:ascii="Cambria" w:hAnsi="Cambria" w:cs="Calibri"/>
        </w:rPr>
        <w:t xml:space="preserve"> of the individual in opportunities for social and political participation in different societies</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Participate in persuading, debating, negotiating, and compromising in the resolution of conflicts and differences</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Identify situations in which social actions are required and determine an appropriate course of action</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Work to influence those in positions of power to strive for extensions of freedom, social justice, and human rights</w:t>
      </w:r>
      <w:r w:rsidR="009F532F">
        <w:rPr>
          <w:rFonts w:ascii="Cambria" w:hAnsi="Cambria" w:cs="Calibri"/>
        </w:rPr>
        <w:t>.</w:t>
      </w:r>
    </w:p>
    <w:p w:rsidR="00E00578" w:rsidRPr="00314537" w:rsidRDefault="00E00578" w:rsidP="003F473A">
      <w:pPr>
        <w:pStyle w:val="MediumGrid21"/>
        <w:numPr>
          <w:ilvl w:val="0"/>
          <w:numId w:val="41"/>
        </w:numPr>
        <w:spacing w:after="0" w:line="240" w:lineRule="auto"/>
        <w:rPr>
          <w:rFonts w:ascii="Cambria" w:hAnsi="Cambria" w:cs="Calibri"/>
        </w:rPr>
      </w:pPr>
      <w:r w:rsidRPr="00314537">
        <w:rPr>
          <w:rFonts w:ascii="Cambria" w:hAnsi="Cambria" w:cs="Calibri"/>
        </w:rPr>
        <w:t xml:space="preserve">Fulfill social and political responsibilities associated with citizenship in a democratic society and interdependent global community by developing awareness </w:t>
      </w:r>
      <w:r w:rsidR="007B7E2A">
        <w:rPr>
          <w:rFonts w:ascii="Cambria" w:hAnsi="Cambria" w:cs="Calibri"/>
        </w:rPr>
        <w:t xml:space="preserve">of </w:t>
      </w:r>
      <w:r w:rsidRPr="00314537">
        <w:rPr>
          <w:rFonts w:ascii="Cambria" w:hAnsi="Cambria" w:cs="Calibri"/>
        </w:rPr>
        <w:t>and/or engaging in the political process</w:t>
      </w:r>
      <w:r>
        <w:rPr>
          <w:rFonts w:ascii="Cambria" w:hAnsi="Cambria" w:cs="Calibri"/>
        </w:rPr>
        <w:t>.</w:t>
      </w:r>
    </w:p>
    <w:p w:rsidR="00E00578" w:rsidRDefault="00E00578" w:rsidP="00E00578">
      <w:pPr>
        <w:pStyle w:val="MediumGrid21"/>
        <w:jc w:val="center"/>
        <w:rPr>
          <w:rFonts w:ascii="Cambria" w:hAnsi="Cambria"/>
          <w:b/>
          <w:sz w:val="24"/>
          <w:szCs w:val="24"/>
        </w:rPr>
      </w:pPr>
    </w:p>
    <w:p w:rsidR="00E014E3" w:rsidRDefault="00BE0772" w:rsidP="0043287A">
      <w:pPr>
        <w:pStyle w:val="Heading1"/>
        <w:rPr>
          <w:rFonts w:cs="Calibri"/>
          <w:b w:val="0"/>
        </w:rPr>
      </w:pPr>
      <w:r>
        <w:rPr>
          <w:rFonts w:cs="Calibri"/>
          <w:b w:val="0"/>
        </w:rPr>
        <w:br w:type="page"/>
      </w:r>
      <w:bookmarkStart w:id="1" w:name="_Toc402970194"/>
    </w:p>
    <w:p w:rsidR="00E014E3" w:rsidRDefault="00E014E3" w:rsidP="0043287A">
      <w:pPr>
        <w:pStyle w:val="Heading1"/>
        <w:rPr>
          <w:rFonts w:cs="Calibri"/>
          <w:b w:val="0"/>
        </w:rPr>
      </w:pPr>
    </w:p>
    <w:p w:rsidR="00E014E3" w:rsidRDefault="00E014E3" w:rsidP="0043287A">
      <w:pPr>
        <w:pStyle w:val="Heading1"/>
        <w:rPr>
          <w:rFonts w:cs="Calibri"/>
          <w:b w:val="0"/>
        </w:rPr>
      </w:pPr>
    </w:p>
    <w:p w:rsidR="00E014E3" w:rsidRDefault="00E014E3" w:rsidP="0043287A">
      <w:pPr>
        <w:pStyle w:val="Heading1"/>
        <w:rPr>
          <w:rFonts w:cs="Calibri"/>
          <w:b w:val="0"/>
        </w:rPr>
      </w:pPr>
    </w:p>
    <w:p w:rsidR="00E014E3" w:rsidRDefault="00E014E3" w:rsidP="0043287A">
      <w:pPr>
        <w:pStyle w:val="Heading1"/>
        <w:rPr>
          <w:rFonts w:cs="Calibri"/>
          <w:b w:val="0"/>
        </w:rPr>
      </w:pPr>
    </w:p>
    <w:p w:rsidR="0070046B" w:rsidRDefault="00BE0772" w:rsidP="0043287A">
      <w:pPr>
        <w:pStyle w:val="Heading1"/>
      </w:pPr>
      <w:r>
        <w:t>Grades 9 and 10</w:t>
      </w:r>
      <w:bookmarkEnd w:id="1"/>
    </w:p>
    <w:p w:rsidR="000E3B21" w:rsidRPr="00B74B78" w:rsidRDefault="00E00578" w:rsidP="0043287A">
      <w:pPr>
        <w:pStyle w:val="Heading2"/>
        <w:numPr>
          <w:ilvl w:val="0"/>
          <w:numId w:val="0"/>
        </w:numPr>
        <w:ind w:left="360"/>
      </w:pPr>
      <w:r>
        <w:br w:type="page"/>
      </w:r>
      <w:r w:rsidRPr="00B74B78">
        <w:lastRenderedPageBreak/>
        <w:t xml:space="preserve"> </w:t>
      </w:r>
    </w:p>
    <w:p w:rsidR="00E00578" w:rsidRPr="00B74B78" w:rsidRDefault="00E00578" w:rsidP="009F4A21">
      <w:pPr>
        <w:pStyle w:val="Heading1"/>
      </w:pPr>
      <w:bookmarkStart w:id="2" w:name="_Toc402970196"/>
      <w:r w:rsidRPr="00B74B78">
        <w:t>Reading Standards for Literacy in History/Social Studies</w:t>
      </w:r>
      <w:bookmarkEnd w:id="2"/>
      <w:r w:rsidRPr="00B74B78">
        <w:t xml:space="preserve"> </w:t>
      </w:r>
    </w:p>
    <w:p w:rsidR="00E00578" w:rsidRPr="00314537" w:rsidRDefault="00E00578" w:rsidP="00BE0772">
      <w:pPr>
        <w:pStyle w:val="MediumGrid21"/>
        <w:spacing w:after="0" w:line="240" w:lineRule="auto"/>
        <w:rPr>
          <w:rFonts w:ascii="Cambria" w:hAnsi="Cambria" w:cs="Calibri"/>
        </w:rPr>
      </w:pPr>
    </w:p>
    <w:p w:rsidR="00E00578" w:rsidRPr="00314537" w:rsidRDefault="00E00578" w:rsidP="009F4A21">
      <w:pPr>
        <w:pStyle w:val="Heading2"/>
        <w:numPr>
          <w:ilvl w:val="0"/>
          <w:numId w:val="0"/>
        </w:numPr>
      </w:pPr>
      <w:r w:rsidRPr="00314537">
        <w:t>Key Ideas and Details</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Cite specific textual evidence to support analysis of primary and secondary sources, attending to such features as the date and origin of the information.</w:t>
      </w:r>
    </w:p>
    <w:p w:rsidR="00E00578" w:rsidRPr="00314537" w:rsidRDefault="00E00578" w:rsidP="00BE0772">
      <w:pPr>
        <w:pStyle w:val="MediumGrid21"/>
        <w:numPr>
          <w:ilvl w:val="0"/>
          <w:numId w:val="12"/>
        </w:numPr>
        <w:spacing w:after="0" w:line="240" w:lineRule="auto"/>
        <w:rPr>
          <w:rFonts w:ascii="Cambria" w:hAnsi="Cambria" w:cs="Calibri"/>
          <w:i/>
        </w:rPr>
      </w:pPr>
      <w:r w:rsidRPr="00314537">
        <w:rPr>
          <w:rFonts w:ascii="Cambria" w:hAnsi="Cambria" w:cs="Calibri"/>
        </w:rPr>
        <w:t>Determine the central ideas or information of a primary or secondary source; provide an accurate summary of how key events or ideas develop over the course of the text.</w:t>
      </w:r>
    </w:p>
    <w:p w:rsidR="00E00578" w:rsidRPr="004939AE"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Analyze in detail a series of events described in a text; determine whether earlier events caused later ones or simply preceded them.</w:t>
      </w:r>
    </w:p>
    <w:p w:rsidR="00E00578" w:rsidRPr="004939AE" w:rsidRDefault="00E00578" w:rsidP="00BE0772">
      <w:pPr>
        <w:pStyle w:val="MediumGrid21"/>
        <w:spacing w:after="0" w:line="240" w:lineRule="auto"/>
        <w:ind w:left="720"/>
        <w:rPr>
          <w:rFonts w:ascii="Cambria" w:hAnsi="Cambria" w:cs="Calibri"/>
        </w:rPr>
      </w:pPr>
    </w:p>
    <w:p w:rsidR="00E00578" w:rsidRPr="00314537" w:rsidRDefault="00E00578" w:rsidP="009F4A21">
      <w:pPr>
        <w:pStyle w:val="Heading2"/>
        <w:numPr>
          <w:ilvl w:val="0"/>
          <w:numId w:val="0"/>
        </w:numPr>
      </w:pPr>
      <w:r w:rsidRPr="00314537">
        <w:t>Craft and Structure</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Determine the meaning</w:t>
      </w:r>
      <w:r w:rsidR="00286435">
        <w:rPr>
          <w:rFonts w:ascii="Cambria" w:hAnsi="Cambria" w:cs="Calibri"/>
        </w:rPr>
        <w:t>s</w:t>
      </w:r>
      <w:r w:rsidRPr="00314537">
        <w:rPr>
          <w:rFonts w:ascii="Cambria" w:hAnsi="Cambria" w:cs="Calibri"/>
        </w:rPr>
        <w:t xml:space="preserve"> of words and phrases as they are used in a text, including vocabulary describing political, social, or economic aspects of history/social studies.</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Analyze how a text uses structure to emphasize key points or advance an explanation or analysis.</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 xml:space="preserve">Compare the </w:t>
      </w:r>
      <w:r w:rsidRPr="00BB1912">
        <w:rPr>
          <w:rFonts w:ascii="Cambria" w:hAnsi="Cambria" w:cs="Calibri"/>
        </w:rPr>
        <w:t>point</w:t>
      </w:r>
      <w:r w:rsidR="008C4815" w:rsidRPr="002B791F">
        <w:rPr>
          <w:rFonts w:ascii="Cambria" w:hAnsi="Cambria" w:cs="Calibri"/>
        </w:rPr>
        <w:t>s</w:t>
      </w:r>
      <w:r w:rsidRPr="002B791F">
        <w:rPr>
          <w:rFonts w:ascii="Cambria" w:hAnsi="Cambria" w:cs="Calibri"/>
        </w:rPr>
        <w:t xml:space="preserve"> </w:t>
      </w:r>
      <w:r w:rsidRPr="00314537">
        <w:rPr>
          <w:rFonts w:ascii="Cambria" w:hAnsi="Cambria" w:cs="Calibri"/>
        </w:rPr>
        <w:t xml:space="preserve">of view of two or more authors </w:t>
      </w:r>
      <w:r w:rsidR="00EF2945">
        <w:rPr>
          <w:rFonts w:ascii="Cambria" w:hAnsi="Cambria" w:cs="Calibri"/>
        </w:rPr>
        <w:t>in their treatments of</w:t>
      </w:r>
      <w:r w:rsidRPr="00314537">
        <w:rPr>
          <w:rFonts w:ascii="Cambria" w:hAnsi="Cambria" w:cs="Calibri"/>
        </w:rPr>
        <w:t xml:space="preserve"> the same or similar topics, including which details they include and emphasize in their respective accounts.</w:t>
      </w:r>
    </w:p>
    <w:p w:rsidR="00E00578" w:rsidRPr="00314537" w:rsidRDefault="00E00578" w:rsidP="00BE0772">
      <w:pPr>
        <w:pStyle w:val="MediumGrid21"/>
        <w:spacing w:after="0" w:line="240" w:lineRule="auto"/>
        <w:rPr>
          <w:rFonts w:ascii="Cambria" w:hAnsi="Cambria" w:cs="Calibri"/>
          <w:b/>
        </w:rPr>
      </w:pPr>
    </w:p>
    <w:p w:rsidR="00E00578" w:rsidRPr="00314537" w:rsidRDefault="00E00578" w:rsidP="009F4A21">
      <w:pPr>
        <w:pStyle w:val="Heading2"/>
        <w:numPr>
          <w:ilvl w:val="0"/>
          <w:numId w:val="0"/>
        </w:numPr>
      </w:pPr>
      <w:r w:rsidRPr="00314537">
        <w:t>Integration of Knowledge and Ideas</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Integrate quantitative or technical analysis (e.g., charts, research data) with qualitative analysis in print or digital text.</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Assess the extent to which the reasoning and evidenc</w:t>
      </w:r>
      <w:r>
        <w:rPr>
          <w:rFonts w:ascii="Cambria" w:hAnsi="Cambria" w:cs="Calibri"/>
        </w:rPr>
        <w:t>e in a text support the author’s</w:t>
      </w:r>
      <w:r w:rsidRPr="00314537">
        <w:rPr>
          <w:rFonts w:ascii="Cambria" w:hAnsi="Cambria" w:cs="Calibri"/>
        </w:rPr>
        <w:t xml:space="preserve"> claims.</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Compare and contrast treatments of the same topic in several primary and secondary sources.</w:t>
      </w:r>
    </w:p>
    <w:p w:rsidR="00E00578" w:rsidRPr="004C1831" w:rsidRDefault="00E00578" w:rsidP="00BE0772">
      <w:pPr>
        <w:pStyle w:val="MediumGrid21"/>
        <w:spacing w:after="0" w:line="240" w:lineRule="auto"/>
        <w:rPr>
          <w:rFonts w:ascii="Cambria" w:hAnsi="Cambria" w:cs="Calibri"/>
          <w:b/>
        </w:rPr>
      </w:pPr>
    </w:p>
    <w:p w:rsidR="00E00578" w:rsidRPr="00314537" w:rsidRDefault="00E00578" w:rsidP="009F4A21">
      <w:pPr>
        <w:pStyle w:val="Heading2"/>
        <w:numPr>
          <w:ilvl w:val="0"/>
          <w:numId w:val="0"/>
        </w:numPr>
      </w:pPr>
      <w:r w:rsidRPr="00314537">
        <w:t>Range of Reading and Level of Text Complexity</w:t>
      </w:r>
    </w:p>
    <w:p w:rsidR="00E00578" w:rsidRPr="00314537" w:rsidRDefault="00E00578" w:rsidP="00BE0772">
      <w:pPr>
        <w:pStyle w:val="MediumGrid21"/>
        <w:numPr>
          <w:ilvl w:val="0"/>
          <w:numId w:val="12"/>
        </w:numPr>
        <w:spacing w:after="0" w:line="240" w:lineRule="auto"/>
        <w:rPr>
          <w:rFonts w:ascii="Cambria" w:hAnsi="Cambria" w:cs="Calibri"/>
        </w:rPr>
      </w:pPr>
      <w:r w:rsidRPr="00314537">
        <w:rPr>
          <w:rFonts w:ascii="Cambria" w:hAnsi="Cambria" w:cs="Calibri"/>
        </w:rPr>
        <w:t>By the end of grade 10, read and comprehend history/social studies texts in the grades 9-10 text complexity band independently and proficiently.</w:t>
      </w:r>
    </w:p>
    <w:p w:rsidR="00E00578" w:rsidRDefault="00E00578" w:rsidP="00E00578">
      <w:pPr>
        <w:pStyle w:val="MediumGrid21"/>
        <w:jc w:val="center"/>
        <w:rPr>
          <w:rFonts w:ascii="Cambria" w:hAnsi="Cambria"/>
          <w:b/>
          <w:sz w:val="24"/>
          <w:szCs w:val="24"/>
        </w:rPr>
      </w:pPr>
    </w:p>
    <w:p w:rsidR="00E00578" w:rsidRDefault="00E00578" w:rsidP="00E00578">
      <w:pPr>
        <w:pStyle w:val="MediumGrid21"/>
        <w:jc w:val="center"/>
        <w:rPr>
          <w:rFonts w:ascii="Cambria" w:hAnsi="Cambria"/>
          <w:b/>
          <w:sz w:val="24"/>
          <w:szCs w:val="24"/>
        </w:rPr>
      </w:pPr>
    </w:p>
    <w:p w:rsidR="00E00578" w:rsidRPr="0043287A" w:rsidRDefault="0060424E" w:rsidP="009F4A21">
      <w:pPr>
        <w:pStyle w:val="Heading1"/>
      </w:pPr>
      <w:r>
        <w:br w:type="page"/>
      </w:r>
      <w:bookmarkStart w:id="3" w:name="_Toc402970197"/>
      <w:r w:rsidR="00E00578" w:rsidRPr="0043287A">
        <w:t>Writing Standards for Literacy in History/Social Studies, Science and Technical Subjects</w:t>
      </w:r>
      <w:bookmarkEnd w:id="3"/>
    </w:p>
    <w:p w:rsidR="00E00578" w:rsidRPr="00314537" w:rsidRDefault="00E00578" w:rsidP="000E3B21">
      <w:pPr>
        <w:pStyle w:val="MediumGrid21"/>
        <w:spacing w:after="0" w:line="240" w:lineRule="auto"/>
        <w:rPr>
          <w:rFonts w:ascii="Cambria" w:hAnsi="Cambria" w:cs="Calibri"/>
        </w:rPr>
      </w:pPr>
    </w:p>
    <w:p w:rsidR="00E00578" w:rsidRPr="00314537" w:rsidRDefault="00E00578" w:rsidP="009F4A21">
      <w:pPr>
        <w:pStyle w:val="Heading2"/>
        <w:numPr>
          <w:ilvl w:val="0"/>
          <w:numId w:val="0"/>
        </w:numPr>
      </w:pPr>
      <w:r w:rsidRPr="00314537">
        <w:t>Text Types and Purposes</w:t>
      </w:r>
    </w:p>
    <w:p w:rsidR="00E00578" w:rsidRPr="00314537" w:rsidRDefault="00E00578" w:rsidP="00E00578">
      <w:pPr>
        <w:pStyle w:val="ColorfulList-Accent11"/>
        <w:numPr>
          <w:ilvl w:val="0"/>
          <w:numId w:val="20"/>
        </w:numPr>
        <w:spacing w:after="0" w:line="240" w:lineRule="auto"/>
        <w:contextualSpacing w:val="0"/>
        <w:rPr>
          <w:rFonts w:ascii="Cambria" w:hAnsi="Cambria" w:cs="Calibri"/>
        </w:rPr>
      </w:pPr>
      <w:r w:rsidRPr="00314537">
        <w:rPr>
          <w:rFonts w:ascii="Cambria" w:hAnsi="Cambria" w:cs="Calibri"/>
        </w:rPr>
        <w:t>Write arguments focused on discipline-specific content.</w:t>
      </w:r>
    </w:p>
    <w:p w:rsidR="00E00578" w:rsidRPr="00314537" w:rsidRDefault="00E00578" w:rsidP="00E00578">
      <w:pPr>
        <w:pStyle w:val="ColorfulList-Accent11"/>
        <w:numPr>
          <w:ilvl w:val="1"/>
          <w:numId w:val="11"/>
        </w:numPr>
        <w:spacing w:after="0" w:line="240" w:lineRule="auto"/>
        <w:contextualSpacing w:val="0"/>
        <w:rPr>
          <w:rFonts w:ascii="Cambria" w:hAnsi="Cambria" w:cs="Calibri"/>
        </w:rPr>
      </w:pPr>
      <w:r w:rsidRPr="00314537">
        <w:rPr>
          <w:rFonts w:ascii="Cambria" w:hAnsi="Cambria" w:cs="Calibri"/>
        </w:rPr>
        <w:t xml:space="preserve">Introduce precise claim(s), distinguish the claim(s) from alternate or opposing claims, and create an organization that establishes clear relationships </w:t>
      </w:r>
      <w:r w:rsidR="00AE207C">
        <w:rPr>
          <w:rFonts w:ascii="Cambria" w:hAnsi="Cambria" w:cs="Calibri"/>
        </w:rPr>
        <w:t>between</w:t>
      </w:r>
      <w:r w:rsidR="00AE207C" w:rsidRPr="00314537">
        <w:rPr>
          <w:rFonts w:ascii="Cambria" w:hAnsi="Cambria" w:cs="Calibri"/>
        </w:rPr>
        <w:t xml:space="preserve"> </w:t>
      </w:r>
      <w:r w:rsidRPr="00314537">
        <w:rPr>
          <w:rFonts w:ascii="Cambria" w:hAnsi="Cambria" w:cs="Calibri"/>
        </w:rPr>
        <w:t>the claims(s), counterclaims, reasons, and evidence.</w:t>
      </w:r>
    </w:p>
    <w:p w:rsidR="00E00578" w:rsidRPr="00314537" w:rsidRDefault="00E00578" w:rsidP="00E00578">
      <w:pPr>
        <w:pStyle w:val="ColorfulList-Accent11"/>
        <w:numPr>
          <w:ilvl w:val="1"/>
          <w:numId w:val="11"/>
        </w:numPr>
        <w:spacing w:after="0" w:line="240" w:lineRule="auto"/>
        <w:contextualSpacing w:val="0"/>
        <w:rPr>
          <w:rFonts w:ascii="Cambria" w:hAnsi="Cambria" w:cs="Calibri"/>
        </w:rPr>
      </w:pPr>
      <w:r w:rsidRPr="00314537">
        <w:rPr>
          <w:rFonts w:ascii="Cambria" w:hAnsi="Cambria" w:cs="Calibri"/>
        </w:rPr>
        <w:t>Develop claim(s) and counterclaims fairly, supplying data and evidence for each while pointing out the strengths and limitations of both claim(s) and counterclaims in a discipline-appropriate form</w:t>
      </w:r>
      <w:r>
        <w:rPr>
          <w:rFonts w:ascii="Cambria" w:hAnsi="Cambria" w:cs="Calibri"/>
        </w:rPr>
        <w:t>,</w:t>
      </w:r>
      <w:r w:rsidRPr="00314537">
        <w:rPr>
          <w:rFonts w:ascii="Cambria" w:hAnsi="Cambria" w:cs="Calibri"/>
        </w:rPr>
        <w:t xml:space="preserve"> and in a manner that anticipates the audience’s knowledge level and concerns.</w:t>
      </w:r>
    </w:p>
    <w:p w:rsidR="00E00578" w:rsidRPr="00314537" w:rsidRDefault="00E00578" w:rsidP="00E00578">
      <w:pPr>
        <w:pStyle w:val="ColorfulList-Accent11"/>
        <w:numPr>
          <w:ilvl w:val="1"/>
          <w:numId w:val="11"/>
        </w:numPr>
        <w:spacing w:after="0" w:line="240" w:lineRule="auto"/>
        <w:contextualSpacing w:val="0"/>
        <w:rPr>
          <w:rFonts w:ascii="Cambria" w:hAnsi="Cambria" w:cs="Calibri"/>
        </w:rPr>
      </w:pPr>
      <w:r w:rsidRPr="00314537">
        <w:rPr>
          <w:rFonts w:ascii="Cambria" w:hAnsi="Cambria" w:cs="Calibri"/>
        </w:rPr>
        <w:t>Use words, phrases, and clauses to link the major sections of the text, create cohesion, and clarify relationships between claim(s) and reasons, between reasons and evidence, and between claim(s) and counterclaims.</w:t>
      </w:r>
    </w:p>
    <w:p w:rsidR="00E00578" w:rsidRPr="00314537" w:rsidRDefault="00E00578" w:rsidP="00E00578">
      <w:pPr>
        <w:pStyle w:val="ColorfulList-Accent11"/>
        <w:numPr>
          <w:ilvl w:val="1"/>
          <w:numId w:val="11"/>
        </w:numPr>
        <w:spacing w:after="0" w:line="240" w:lineRule="auto"/>
        <w:contextualSpacing w:val="0"/>
        <w:rPr>
          <w:rFonts w:ascii="Cambria" w:hAnsi="Cambria" w:cs="Calibri"/>
        </w:rPr>
      </w:pPr>
      <w:r w:rsidRPr="00314537">
        <w:rPr>
          <w:rFonts w:ascii="Cambria" w:hAnsi="Cambria" w:cs="Calibri"/>
        </w:rPr>
        <w:t>Establish and maintain a formal style and objective tone while attending to the norms and conventions of the disc</w:t>
      </w:r>
      <w:r>
        <w:rPr>
          <w:rFonts w:ascii="Cambria" w:hAnsi="Cambria" w:cs="Calibri"/>
        </w:rPr>
        <w:t>ipline in which the work is written</w:t>
      </w:r>
      <w:r w:rsidRPr="00314537">
        <w:rPr>
          <w:rFonts w:ascii="Cambria" w:hAnsi="Cambria" w:cs="Calibri"/>
        </w:rPr>
        <w:t>.</w:t>
      </w:r>
    </w:p>
    <w:p w:rsidR="00E00578" w:rsidRPr="00314537" w:rsidRDefault="00E00578" w:rsidP="00E00578">
      <w:pPr>
        <w:pStyle w:val="ColorfulList-Accent11"/>
        <w:numPr>
          <w:ilvl w:val="1"/>
          <w:numId w:val="11"/>
        </w:numPr>
        <w:spacing w:after="0" w:line="240" w:lineRule="auto"/>
        <w:contextualSpacing w:val="0"/>
        <w:rPr>
          <w:rFonts w:ascii="Cambria" w:hAnsi="Cambria" w:cs="Calibri"/>
        </w:rPr>
      </w:pPr>
      <w:r w:rsidRPr="00314537">
        <w:rPr>
          <w:rFonts w:ascii="Cambria" w:hAnsi="Cambria" w:cs="Calibri"/>
        </w:rPr>
        <w:t>Provide a concluding statement or section that follows from or supports the argument presented.</w:t>
      </w:r>
    </w:p>
    <w:p w:rsidR="00E00578" w:rsidRPr="00314537" w:rsidRDefault="00E00578" w:rsidP="00E00578">
      <w:pPr>
        <w:pStyle w:val="ColorfulList-Accent11"/>
        <w:numPr>
          <w:ilvl w:val="0"/>
          <w:numId w:val="20"/>
        </w:numPr>
        <w:spacing w:after="0" w:line="240" w:lineRule="auto"/>
        <w:contextualSpacing w:val="0"/>
        <w:rPr>
          <w:rFonts w:ascii="Cambria" w:hAnsi="Cambria" w:cs="Calibri"/>
        </w:rPr>
      </w:pPr>
      <w:r w:rsidRPr="00314537">
        <w:rPr>
          <w:rFonts w:ascii="Cambria" w:hAnsi="Cambria" w:cs="Calibri"/>
        </w:rPr>
        <w:t>Write informative/explanatory texts, including the narration of historical events or technical processes.</w:t>
      </w:r>
    </w:p>
    <w:p w:rsidR="00E00578" w:rsidRPr="00314537" w:rsidRDefault="00E00578" w:rsidP="00E00578">
      <w:pPr>
        <w:pStyle w:val="ColorfulList-Accent11"/>
        <w:numPr>
          <w:ilvl w:val="0"/>
          <w:numId w:val="21"/>
        </w:numPr>
        <w:spacing w:after="0" w:line="240" w:lineRule="auto"/>
        <w:contextualSpacing w:val="0"/>
        <w:rPr>
          <w:rFonts w:ascii="Cambria" w:hAnsi="Cambria" w:cs="Calibri"/>
        </w:rPr>
      </w:pPr>
      <w:r w:rsidRPr="00314537">
        <w:rPr>
          <w:rFonts w:ascii="Cambria" w:hAnsi="Cambria" w:cs="Calibri"/>
        </w:rPr>
        <w:t>Introduce a topic and organize ideas, concepts, and information to make important connections and distinctions; include formatting (e.g., headings), graphics (e.g., figures, tables), and multimedia</w:t>
      </w:r>
      <w:r w:rsidR="00643D3B">
        <w:rPr>
          <w:rFonts w:ascii="Cambria" w:hAnsi="Cambria" w:cs="Calibri"/>
        </w:rPr>
        <w:t>,</w:t>
      </w:r>
      <w:r w:rsidRPr="00314537">
        <w:rPr>
          <w:rFonts w:ascii="Cambria" w:hAnsi="Cambria" w:cs="Calibri"/>
        </w:rPr>
        <w:t xml:space="preserve"> when useful to aiding comparison.</w:t>
      </w:r>
    </w:p>
    <w:p w:rsidR="00E00578" w:rsidRPr="00314537" w:rsidRDefault="00E00578" w:rsidP="00E00578">
      <w:pPr>
        <w:pStyle w:val="ColorfulList-Accent11"/>
        <w:numPr>
          <w:ilvl w:val="0"/>
          <w:numId w:val="21"/>
        </w:numPr>
        <w:tabs>
          <w:tab w:val="num" w:pos="1800"/>
        </w:tabs>
        <w:spacing w:after="0" w:line="240" w:lineRule="auto"/>
        <w:contextualSpacing w:val="0"/>
        <w:rPr>
          <w:rFonts w:ascii="Cambria" w:hAnsi="Cambria" w:cs="Calibri"/>
        </w:rPr>
      </w:pPr>
      <w:r w:rsidRPr="00314537">
        <w:rPr>
          <w:rFonts w:ascii="Cambria" w:hAnsi="Cambria" w:cs="Calibri"/>
        </w:rPr>
        <w:t>Develop the topic with well-chosen, relevant, and sufficient facts, extended definitions, concrete details, quotations, or other information and examples appropriate to the audience’s knowledge of the topic.</w:t>
      </w:r>
    </w:p>
    <w:p w:rsidR="00E00578" w:rsidRPr="00314537" w:rsidRDefault="00E00578" w:rsidP="00E00578">
      <w:pPr>
        <w:pStyle w:val="ColorfulList-Accent11"/>
        <w:numPr>
          <w:ilvl w:val="0"/>
          <w:numId w:val="21"/>
        </w:numPr>
        <w:tabs>
          <w:tab w:val="num" w:pos="1800"/>
        </w:tabs>
        <w:spacing w:after="0" w:line="240" w:lineRule="auto"/>
        <w:contextualSpacing w:val="0"/>
        <w:rPr>
          <w:rFonts w:ascii="Cambria" w:hAnsi="Cambria" w:cs="Calibri"/>
        </w:rPr>
      </w:pPr>
      <w:r w:rsidRPr="00314537">
        <w:rPr>
          <w:rFonts w:ascii="Cambria" w:hAnsi="Cambria" w:cs="Calibri"/>
        </w:rPr>
        <w:t xml:space="preserve">Use varied transitions and sentence structures to link the major sections of the text, create cohesion, and clarify the relationships </w:t>
      </w:r>
      <w:r w:rsidR="00BE2B5B">
        <w:rPr>
          <w:rFonts w:ascii="Cambria" w:hAnsi="Cambria" w:cs="Calibri"/>
        </w:rPr>
        <w:t>between</w:t>
      </w:r>
      <w:r w:rsidR="00BE2B5B" w:rsidRPr="00314537">
        <w:rPr>
          <w:rFonts w:ascii="Cambria" w:hAnsi="Cambria" w:cs="Calibri"/>
        </w:rPr>
        <w:t xml:space="preserve"> </w:t>
      </w:r>
      <w:r w:rsidRPr="00314537">
        <w:rPr>
          <w:rFonts w:ascii="Cambria" w:hAnsi="Cambria" w:cs="Calibri"/>
        </w:rPr>
        <w:t>ideas and concepts.</w:t>
      </w:r>
    </w:p>
    <w:p w:rsidR="00E00578" w:rsidRPr="00314537" w:rsidRDefault="00E00578" w:rsidP="00E00578">
      <w:pPr>
        <w:pStyle w:val="ColorfulList-Accent11"/>
        <w:numPr>
          <w:ilvl w:val="0"/>
          <w:numId w:val="21"/>
        </w:numPr>
        <w:tabs>
          <w:tab w:val="num" w:pos="1800"/>
        </w:tabs>
        <w:spacing w:after="0" w:line="240" w:lineRule="auto"/>
        <w:contextualSpacing w:val="0"/>
        <w:rPr>
          <w:rFonts w:ascii="Cambria" w:hAnsi="Cambria" w:cs="Calibri"/>
        </w:rPr>
      </w:pPr>
      <w:r w:rsidRPr="00314537">
        <w:rPr>
          <w:rFonts w:ascii="Cambria" w:hAnsi="Cambria" w:cs="Calibri"/>
        </w:rPr>
        <w:t>Use precise language and domain-specific vocabulary to manage the complexity of the topic and convey a style appropriate to the discipline and context as well as to the expertise of likely readers.</w:t>
      </w:r>
    </w:p>
    <w:p w:rsidR="00E00578" w:rsidRPr="00314537" w:rsidRDefault="00E00578" w:rsidP="00E00578">
      <w:pPr>
        <w:pStyle w:val="ColorfulList-Accent11"/>
        <w:numPr>
          <w:ilvl w:val="0"/>
          <w:numId w:val="21"/>
        </w:numPr>
        <w:tabs>
          <w:tab w:val="num" w:pos="1800"/>
        </w:tabs>
        <w:spacing w:after="0" w:line="240" w:lineRule="auto"/>
        <w:contextualSpacing w:val="0"/>
        <w:rPr>
          <w:rFonts w:ascii="Cambria" w:hAnsi="Cambria" w:cs="Calibri"/>
        </w:rPr>
      </w:pPr>
      <w:r w:rsidRPr="00314537">
        <w:rPr>
          <w:rFonts w:ascii="Cambria" w:hAnsi="Cambria" w:cs="Calibri"/>
        </w:rPr>
        <w:t xml:space="preserve">Establish and maintain a formal style and objective tone while attending to the norms and conventions of the discipline in which they are writing. </w:t>
      </w:r>
    </w:p>
    <w:p w:rsidR="00E00578" w:rsidRPr="00314537" w:rsidRDefault="00E00578" w:rsidP="00E00578">
      <w:pPr>
        <w:pStyle w:val="ColorfulList-Accent11"/>
        <w:numPr>
          <w:ilvl w:val="0"/>
          <w:numId w:val="21"/>
        </w:numPr>
        <w:tabs>
          <w:tab w:val="num" w:pos="1800"/>
        </w:tabs>
        <w:spacing w:after="0" w:line="240" w:lineRule="auto"/>
        <w:contextualSpacing w:val="0"/>
        <w:rPr>
          <w:rFonts w:ascii="Cambria" w:hAnsi="Cambria" w:cs="Calibri"/>
        </w:rPr>
      </w:pPr>
      <w:r w:rsidRPr="00314537">
        <w:rPr>
          <w:rFonts w:ascii="Cambria" w:hAnsi="Cambria" w:cs="Calibri"/>
        </w:rPr>
        <w:t>Provide a concluding statement or section that follows from and supports the information or explanation presented (e.g., articulating implications or the significance of the topic).</w:t>
      </w:r>
    </w:p>
    <w:p w:rsidR="00E00578" w:rsidRPr="00314537" w:rsidRDefault="00E00578" w:rsidP="0060424E">
      <w:pPr>
        <w:pStyle w:val="MediumGrid21"/>
        <w:numPr>
          <w:ilvl w:val="0"/>
          <w:numId w:val="22"/>
        </w:numPr>
        <w:spacing w:after="0" w:line="240" w:lineRule="auto"/>
        <w:rPr>
          <w:rFonts w:ascii="Cambria" w:hAnsi="Cambria" w:cs="Calibri"/>
        </w:rPr>
      </w:pPr>
      <w:r w:rsidRPr="00314537">
        <w:rPr>
          <w:rFonts w:ascii="Cambria" w:hAnsi="Cambria" w:cs="Calibri"/>
        </w:rPr>
        <w:t>(See note</w:t>
      </w:r>
      <w:r w:rsidRPr="00DA61E6">
        <w:rPr>
          <w:rStyle w:val="FootnoteReference"/>
          <w:rFonts w:ascii="Cambria" w:hAnsi="Cambria" w:cs="Calibri"/>
        </w:rPr>
        <w:footnoteReference w:customMarkFollows="1" w:id="1"/>
        <w:sym w:font="Symbol" w:char="F02A"/>
      </w:r>
      <w:r w:rsidRPr="00314537">
        <w:rPr>
          <w:rFonts w:ascii="Cambria" w:hAnsi="Cambria" w:cs="Calibri"/>
        </w:rPr>
        <w:t>: not applicable as a separate requirement)</w:t>
      </w:r>
    </w:p>
    <w:p w:rsidR="00E00578" w:rsidRPr="00314537" w:rsidRDefault="00E00578" w:rsidP="0060424E">
      <w:pPr>
        <w:pStyle w:val="MediumGrid21"/>
        <w:spacing w:after="0" w:line="240" w:lineRule="auto"/>
        <w:ind w:left="630"/>
        <w:rPr>
          <w:rFonts w:ascii="Cambria" w:hAnsi="Cambria" w:cs="Calibri"/>
        </w:rPr>
      </w:pPr>
    </w:p>
    <w:p w:rsidR="00E00578" w:rsidRPr="00314537" w:rsidRDefault="00E00578" w:rsidP="009F4A21">
      <w:pPr>
        <w:pStyle w:val="Heading2"/>
        <w:numPr>
          <w:ilvl w:val="0"/>
          <w:numId w:val="0"/>
        </w:numPr>
      </w:pPr>
      <w:r w:rsidRPr="00314537">
        <w:t>Production and Distribution of Writing</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 xml:space="preserve">Produce clear and coherent writing in which the development, organization, and style are appropriate to task, purpose, and audience. </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Develop and strengthen writing as needed by planning, revising, editing, rewriting, or trying a new approach, focusing on addressing what is most significant for a specific purpose and audience.</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Use technology, including the Internet, to produce, publish, and update individual or shared writing products, taking advantage of technology’s capacity to link to other information and to display information flexibly and dynamically.</w:t>
      </w:r>
    </w:p>
    <w:p w:rsidR="00E00578" w:rsidRPr="00314537" w:rsidRDefault="00E00578" w:rsidP="00BE0772">
      <w:pPr>
        <w:pStyle w:val="MediumGrid21"/>
        <w:spacing w:after="0" w:line="240" w:lineRule="auto"/>
        <w:rPr>
          <w:rFonts w:ascii="Cambria" w:hAnsi="Cambria" w:cs="Calibri"/>
          <w:b/>
          <w:i/>
        </w:rPr>
      </w:pPr>
    </w:p>
    <w:p w:rsidR="00E00578" w:rsidRPr="00314537" w:rsidRDefault="00E00578" w:rsidP="009F4A21">
      <w:pPr>
        <w:pStyle w:val="Heading2"/>
        <w:numPr>
          <w:ilvl w:val="0"/>
          <w:numId w:val="0"/>
        </w:numPr>
      </w:pPr>
      <w:r w:rsidRPr="00314537">
        <w:t xml:space="preserve">Research to Build and Present Knowledge </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E00578" w:rsidRPr="00314537" w:rsidRDefault="00E00578" w:rsidP="00BE0772">
      <w:pPr>
        <w:pStyle w:val="MediumGrid21"/>
        <w:numPr>
          <w:ilvl w:val="0"/>
          <w:numId w:val="22"/>
        </w:numPr>
        <w:spacing w:after="0" w:line="240" w:lineRule="auto"/>
        <w:rPr>
          <w:rFonts w:ascii="Cambria" w:hAnsi="Cambria" w:cs="Calibri"/>
        </w:rPr>
      </w:pPr>
      <w:r w:rsidRPr="00314537">
        <w:rPr>
          <w:rFonts w:ascii="Cambria" w:hAnsi="Cambria" w:cs="Calibri"/>
        </w:rPr>
        <w:t>Draw evidence from informational texts to support analysis</w:t>
      </w:r>
      <w:r w:rsidR="00C65E43">
        <w:rPr>
          <w:rFonts w:ascii="Cambria" w:hAnsi="Cambria" w:cs="Calibri"/>
        </w:rPr>
        <w:t>,</w:t>
      </w:r>
      <w:r w:rsidRPr="00314537">
        <w:rPr>
          <w:rFonts w:ascii="Cambria" w:hAnsi="Cambria" w:cs="Calibri"/>
        </w:rPr>
        <w:t xml:space="preserve"> reflection, and research.</w:t>
      </w:r>
    </w:p>
    <w:p w:rsidR="00E00578" w:rsidRPr="00314537" w:rsidRDefault="00E00578" w:rsidP="00BE0772">
      <w:pPr>
        <w:pStyle w:val="MediumGrid21"/>
        <w:spacing w:after="0" w:line="240" w:lineRule="auto"/>
        <w:ind w:left="1080"/>
        <w:rPr>
          <w:rFonts w:ascii="Cambria" w:hAnsi="Cambria" w:cs="Calibri"/>
        </w:rPr>
      </w:pPr>
    </w:p>
    <w:p w:rsidR="00E00578" w:rsidRPr="00314537" w:rsidRDefault="00E00578" w:rsidP="009F4A21">
      <w:pPr>
        <w:pStyle w:val="Heading2"/>
        <w:numPr>
          <w:ilvl w:val="0"/>
          <w:numId w:val="0"/>
        </w:numPr>
      </w:pPr>
      <w:r w:rsidRPr="00314537">
        <w:t>Range of Writing</w:t>
      </w:r>
    </w:p>
    <w:p w:rsidR="00E00578" w:rsidRDefault="00E00578" w:rsidP="000E3B21">
      <w:pPr>
        <w:pStyle w:val="MediumGrid21"/>
        <w:numPr>
          <w:ilvl w:val="0"/>
          <w:numId w:val="22"/>
        </w:numPr>
        <w:spacing w:after="0" w:line="240" w:lineRule="auto"/>
        <w:rPr>
          <w:rFonts w:ascii="Cambria" w:hAnsi="Cambria" w:cs="Calibri"/>
        </w:rPr>
      </w:pPr>
      <w:r w:rsidRPr="00314537">
        <w:rPr>
          <w:rFonts w:ascii="Cambria" w:hAnsi="Cambria" w:cs="Calibri"/>
        </w:rPr>
        <w:t>Write routinely over extended time frames (time for reflection and revision) and shorter time frames (a single sitting or a day or two) for a range of discipline-specific</w:t>
      </w:r>
      <w:r>
        <w:rPr>
          <w:rFonts w:ascii="Cambria" w:hAnsi="Cambria" w:cs="Calibri"/>
        </w:rPr>
        <w:t xml:space="preserve"> tasks, purposes, and audiences.</w:t>
      </w:r>
    </w:p>
    <w:p w:rsidR="00E00578" w:rsidRDefault="00E00578" w:rsidP="000E3B21">
      <w:pPr>
        <w:pStyle w:val="MediumGrid21"/>
        <w:spacing w:after="0" w:line="240" w:lineRule="auto"/>
        <w:rPr>
          <w:rFonts w:ascii="Cambria" w:hAnsi="Cambria" w:cs="Calibri"/>
        </w:rPr>
      </w:pPr>
    </w:p>
    <w:p w:rsidR="00E00578" w:rsidRPr="000E3B21" w:rsidRDefault="00E00578" w:rsidP="009F4A21">
      <w:pPr>
        <w:pStyle w:val="Heading1"/>
      </w:pPr>
      <w:bookmarkStart w:id="4" w:name="_Toc402970198"/>
      <w:r w:rsidRPr="000E3B21">
        <w:t>Speaking and Listening Standards</w:t>
      </w:r>
      <w:bookmarkEnd w:id="4"/>
      <w:r w:rsidRPr="000E3B21">
        <w:t xml:space="preserve"> </w:t>
      </w:r>
    </w:p>
    <w:p w:rsidR="00E00578" w:rsidRPr="00D702CC" w:rsidRDefault="00E00578" w:rsidP="0060424E">
      <w:pPr>
        <w:pStyle w:val="MediumGrid21"/>
        <w:spacing w:after="0" w:line="240" w:lineRule="auto"/>
        <w:jc w:val="center"/>
        <w:rPr>
          <w:rFonts w:ascii="Cambria" w:hAnsi="Cambria" w:cs="Calibri"/>
          <w:b/>
          <w:i/>
        </w:rPr>
      </w:pPr>
    </w:p>
    <w:p w:rsidR="00E00578" w:rsidRPr="00D702CC" w:rsidRDefault="00E00578" w:rsidP="009F4A21">
      <w:pPr>
        <w:pStyle w:val="Heading2"/>
        <w:numPr>
          <w:ilvl w:val="0"/>
          <w:numId w:val="0"/>
        </w:numPr>
      </w:pPr>
      <w:r w:rsidRPr="00D702CC">
        <w:t>Comprehension and Collaboration</w:t>
      </w:r>
    </w:p>
    <w:p w:rsidR="00E00578" w:rsidRPr="00DE3026" w:rsidRDefault="00E00578" w:rsidP="0060424E">
      <w:pPr>
        <w:numPr>
          <w:ilvl w:val="0"/>
          <w:numId w:val="13"/>
        </w:numPr>
        <w:spacing w:after="0" w:line="240" w:lineRule="auto"/>
        <w:rPr>
          <w:rFonts w:ascii="Cambria" w:hAnsi="Cambria" w:cs="Calibri"/>
        </w:rPr>
      </w:pPr>
      <w:r w:rsidRPr="00DE3026">
        <w:rPr>
          <w:rFonts w:ascii="Cambria" w:hAnsi="Cambria" w:cs="Calibri"/>
        </w:rPr>
        <w:t>Initiate and participate effectively in a range of collaborative discussions (one-on-one, in groups, and teacher-led) with diverse partners on grades 9-10 topics, texts, and issues</w:t>
      </w:r>
      <w:r w:rsidR="00EC7F7F">
        <w:rPr>
          <w:rFonts w:ascii="Cambria" w:hAnsi="Cambria" w:cs="Calibri"/>
        </w:rPr>
        <w:t>,</w:t>
      </w:r>
      <w:r w:rsidRPr="00DE3026">
        <w:rPr>
          <w:rFonts w:ascii="Cambria" w:hAnsi="Cambria" w:cs="Calibri"/>
        </w:rPr>
        <w:t xml:space="preserve"> building on others’ ideas and expressing their own clearly and persuasively.</w:t>
      </w:r>
    </w:p>
    <w:p w:rsidR="00E00578" w:rsidRPr="00DE3026" w:rsidRDefault="00E00578" w:rsidP="00BE0772">
      <w:pPr>
        <w:numPr>
          <w:ilvl w:val="0"/>
          <w:numId w:val="14"/>
        </w:numPr>
        <w:spacing w:after="0" w:line="240" w:lineRule="auto"/>
        <w:rPr>
          <w:rFonts w:ascii="Cambria" w:hAnsi="Cambria" w:cs="Calibri"/>
        </w:rPr>
      </w:pPr>
      <w:r w:rsidRPr="00DE3026">
        <w:rPr>
          <w:rFonts w:ascii="Cambria" w:hAnsi="Cambria" w:cs="Calibri"/>
        </w:rPr>
        <w:t xml:space="preserve">Come to discussions </w:t>
      </w:r>
      <w:r w:rsidR="0060424E" w:rsidRPr="00DE3026">
        <w:rPr>
          <w:rFonts w:ascii="Cambria" w:hAnsi="Cambria" w:cs="Calibri"/>
        </w:rPr>
        <w:t>prepared</w:t>
      </w:r>
      <w:r w:rsidR="00D62F55">
        <w:rPr>
          <w:rFonts w:ascii="Cambria" w:hAnsi="Cambria" w:cs="Calibri"/>
        </w:rPr>
        <w:t>,</w:t>
      </w:r>
      <w:r w:rsidRPr="00DE3026">
        <w:rPr>
          <w:rFonts w:ascii="Cambria" w:hAnsi="Cambria" w:cs="Calibri"/>
        </w:rPr>
        <w:t xml:space="preserve"> having read and researched material under study; explicitly draw on that preparation by referring to evidence from texts and other research on the topic or issue to stimulate a thoughtful, well-reasoned exchange of ideas.</w:t>
      </w:r>
    </w:p>
    <w:p w:rsidR="00E00578" w:rsidRPr="00DE3026" w:rsidRDefault="00E00578" w:rsidP="00BE0772">
      <w:pPr>
        <w:numPr>
          <w:ilvl w:val="0"/>
          <w:numId w:val="14"/>
        </w:numPr>
        <w:spacing w:after="0" w:line="240" w:lineRule="auto"/>
        <w:rPr>
          <w:rFonts w:ascii="Cambria" w:hAnsi="Cambria" w:cs="Calibri"/>
        </w:rPr>
      </w:pPr>
      <w:r w:rsidRPr="00DE3026">
        <w:rPr>
          <w:rFonts w:ascii="Cambria" w:hAnsi="Cambria" w:cs="Calibri"/>
        </w:rPr>
        <w:t>Work with peers to set rules for col</w:t>
      </w:r>
      <w:r w:rsidR="00D35759">
        <w:rPr>
          <w:rFonts w:ascii="Cambria" w:hAnsi="Cambria" w:cs="Calibri"/>
        </w:rPr>
        <w:t xml:space="preserve">legial discussions and decision </w:t>
      </w:r>
      <w:r w:rsidRPr="00DE3026">
        <w:rPr>
          <w:rFonts w:ascii="Cambria" w:hAnsi="Cambria" w:cs="Calibri"/>
        </w:rPr>
        <w:t>making (e.g., informal consen</w:t>
      </w:r>
      <w:r w:rsidR="00D35759">
        <w:rPr>
          <w:rFonts w:ascii="Cambria" w:hAnsi="Cambria" w:cs="Calibri"/>
        </w:rPr>
        <w:t>sus, taking votes on key issues, and</w:t>
      </w:r>
      <w:r w:rsidRPr="00DE3026">
        <w:rPr>
          <w:rFonts w:ascii="Cambria" w:hAnsi="Cambria" w:cs="Calibri"/>
        </w:rPr>
        <w:t xml:space="preserve"> presentation of alternate views), clear goals and deadlines, and individual roles as needed.</w:t>
      </w:r>
    </w:p>
    <w:p w:rsidR="00E00578" w:rsidRPr="00DE3026" w:rsidRDefault="00E00578" w:rsidP="00BE0772">
      <w:pPr>
        <w:numPr>
          <w:ilvl w:val="0"/>
          <w:numId w:val="14"/>
        </w:numPr>
        <w:spacing w:after="0" w:line="240" w:lineRule="auto"/>
        <w:rPr>
          <w:rFonts w:ascii="Cambria" w:hAnsi="Cambria" w:cs="Calibri"/>
        </w:rPr>
      </w:pPr>
      <w:r w:rsidRPr="00DE3026">
        <w:rPr>
          <w:rFonts w:ascii="Cambria" w:hAnsi="Cambria" w:cs="Calibri"/>
        </w:rPr>
        <w:t>Propel conversations by posing and responding to questions that relate the current discussion to broader themes or larger ideas; actively incorporate others into the discussion; clarify, verify, or challenge ideas and conclusions.</w:t>
      </w:r>
    </w:p>
    <w:p w:rsidR="00E00578" w:rsidRPr="00DE3026" w:rsidRDefault="00E00578" w:rsidP="00BE0772">
      <w:pPr>
        <w:numPr>
          <w:ilvl w:val="0"/>
          <w:numId w:val="14"/>
        </w:numPr>
        <w:spacing w:after="0" w:line="240" w:lineRule="auto"/>
        <w:rPr>
          <w:rFonts w:ascii="Cambria" w:hAnsi="Cambria" w:cs="Calibri"/>
        </w:rPr>
      </w:pPr>
      <w:r w:rsidRPr="00DE3026">
        <w:rPr>
          <w:rFonts w:ascii="Cambria" w:hAnsi="Cambria" w:cs="Calibri"/>
        </w:rPr>
        <w:t>Respond thoughtfully to diverse perspectives, summarize points of agreement and disagreement, and, when warranted, qualify or justify their own views and understanding an</w:t>
      </w:r>
      <w:r w:rsidR="006F1057">
        <w:rPr>
          <w:rFonts w:ascii="Cambria" w:hAnsi="Cambria" w:cs="Calibri"/>
        </w:rPr>
        <w:t>d make new connections in light</w:t>
      </w:r>
      <w:r w:rsidRPr="00DE3026">
        <w:rPr>
          <w:rFonts w:ascii="Cambria" w:hAnsi="Cambria" w:cs="Calibri"/>
        </w:rPr>
        <w:t xml:space="preserve"> of the evidence and reasoning presented.</w:t>
      </w:r>
    </w:p>
    <w:p w:rsidR="00E00578" w:rsidRPr="00DE3026" w:rsidRDefault="00E00578" w:rsidP="00BE0772">
      <w:pPr>
        <w:numPr>
          <w:ilvl w:val="0"/>
          <w:numId w:val="14"/>
        </w:numPr>
        <w:spacing w:after="0" w:line="240" w:lineRule="auto"/>
        <w:rPr>
          <w:rFonts w:ascii="Cambria" w:hAnsi="Cambria" w:cs="Calibri"/>
        </w:rPr>
      </w:pPr>
      <w:r w:rsidRPr="00DE3026">
        <w:rPr>
          <w:rFonts w:ascii="Cambria" w:hAnsi="Cambria" w:cs="Calibri"/>
        </w:rPr>
        <w:t>Seek to understand other perspectives and cultures and communicate effectively with audiences of individuals from varied backgrounds.</w:t>
      </w:r>
    </w:p>
    <w:p w:rsidR="00E00578" w:rsidRPr="00DE3026" w:rsidRDefault="00E00578" w:rsidP="00BE0772">
      <w:pPr>
        <w:numPr>
          <w:ilvl w:val="0"/>
          <w:numId w:val="13"/>
        </w:numPr>
        <w:spacing w:after="0" w:line="240" w:lineRule="auto"/>
        <w:rPr>
          <w:rFonts w:ascii="Cambria" w:hAnsi="Cambria" w:cs="Calibri"/>
        </w:rPr>
      </w:pPr>
      <w:r w:rsidRPr="00DE3026">
        <w:rPr>
          <w:rFonts w:ascii="Cambria" w:hAnsi="Cambria" w:cs="Calibri"/>
        </w:rPr>
        <w:t>Integrate multiple sources of information presented in diverse media or formats (e.g., visually, quantitatively, orally)</w:t>
      </w:r>
      <w:r w:rsidR="004011E4">
        <w:rPr>
          <w:rFonts w:ascii="Cambria" w:hAnsi="Cambria" w:cs="Calibri"/>
        </w:rPr>
        <w:t>,</w:t>
      </w:r>
      <w:r w:rsidRPr="00DE3026">
        <w:rPr>
          <w:rFonts w:ascii="Cambria" w:hAnsi="Cambria" w:cs="Calibri"/>
        </w:rPr>
        <w:t xml:space="preserve"> evaluating the credibility and accuracy of each source.</w:t>
      </w:r>
    </w:p>
    <w:p w:rsidR="00E00578" w:rsidRPr="00DE3026" w:rsidRDefault="00E00578" w:rsidP="00BE0772">
      <w:pPr>
        <w:numPr>
          <w:ilvl w:val="0"/>
          <w:numId w:val="13"/>
        </w:numPr>
        <w:spacing w:after="0" w:line="240" w:lineRule="auto"/>
        <w:rPr>
          <w:rFonts w:ascii="Cambria" w:hAnsi="Cambria" w:cs="Calibri"/>
        </w:rPr>
      </w:pPr>
      <w:r w:rsidRPr="00DE3026">
        <w:rPr>
          <w:rFonts w:ascii="Cambria" w:hAnsi="Cambria" w:cs="Calibri"/>
        </w:rPr>
        <w:t>Evaluate a speaker’s point of view, reasoning, and use of evidence and rhetoric, identifying any fallacious reasoning or ex</w:t>
      </w:r>
      <w:r w:rsidR="0060424E">
        <w:rPr>
          <w:rFonts w:ascii="Cambria" w:hAnsi="Cambria" w:cs="Calibri"/>
        </w:rPr>
        <w:t>aggerated or distorted evidence.</w:t>
      </w:r>
    </w:p>
    <w:p w:rsidR="00E00578" w:rsidRPr="00DE3026" w:rsidRDefault="00E00578" w:rsidP="00BE0772">
      <w:pPr>
        <w:spacing w:after="0" w:line="240" w:lineRule="auto"/>
        <w:ind w:left="360"/>
        <w:rPr>
          <w:rFonts w:ascii="Cambria" w:hAnsi="Cambria" w:cs="Calibri"/>
          <w:b/>
        </w:rPr>
      </w:pPr>
    </w:p>
    <w:p w:rsidR="00E00578" w:rsidRPr="00DE3026" w:rsidRDefault="0060424E" w:rsidP="009F4A21">
      <w:pPr>
        <w:pStyle w:val="Heading2"/>
        <w:numPr>
          <w:ilvl w:val="0"/>
          <w:numId w:val="0"/>
        </w:numPr>
      </w:pPr>
      <w:r>
        <w:br w:type="page"/>
      </w:r>
      <w:r w:rsidR="00E00578" w:rsidRPr="00DE3026">
        <w:t>Presentation of Knowledge and Ideas</w:t>
      </w:r>
    </w:p>
    <w:p w:rsidR="00E00578" w:rsidRPr="00DE3026" w:rsidRDefault="00E00578" w:rsidP="00BE0772">
      <w:pPr>
        <w:numPr>
          <w:ilvl w:val="0"/>
          <w:numId w:val="13"/>
        </w:numPr>
        <w:spacing w:after="0" w:line="240" w:lineRule="auto"/>
        <w:rPr>
          <w:rFonts w:ascii="Cambria" w:hAnsi="Cambria" w:cs="Calibri"/>
        </w:rPr>
      </w:pPr>
      <w:r w:rsidRPr="00DE3026">
        <w:rPr>
          <w:rFonts w:ascii="Cambria" w:hAnsi="Cambria" w:cs="Calibri"/>
        </w:rPr>
        <w:t>Present information, findings, and supporting evidence clearly, concisely, and logically such that listeners can follow the line of reasoning and the organization, development, substance, and style are appropriate to purpose, audience, and task.</w:t>
      </w:r>
    </w:p>
    <w:p w:rsidR="00E00578" w:rsidRDefault="00E00578" w:rsidP="00BE0772">
      <w:pPr>
        <w:numPr>
          <w:ilvl w:val="0"/>
          <w:numId w:val="13"/>
        </w:numPr>
        <w:spacing w:after="0" w:line="240" w:lineRule="auto"/>
        <w:rPr>
          <w:rFonts w:ascii="Cambria" w:hAnsi="Cambria" w:cs="Calibri"/>
        </w:rPr>
      </w:pPr>
      <w:r w:rsidRPr="00DE3026">
        <w:rPr>
          <w:rFonts w:ascii="Cambria" w:hAnsi="Cambria" w:cs="Calibri"/>
        </w:rPr>
        <w:t>Make strategic use of digital media (e.g., textual, graphical, audio, visual, and interactive elements) in presentations to enhance understanding of findings, reasoning, and evidence and to add interest.</w:t>
      </w:r>
    </w:p>
    <w:p w:rsidR="00E00578" w:rsidRPr="0094251D" w:rsidRDefault="00E00578" w:rsidP="00BE0772">
      <w:pPr>
        <w:numPr>
          <w:ilvl w:val="0"/>
          <w:numId w:val="13"/>
        </w:numPr>
        <w:spacing w:after="0" w:line="240" w:lineRule="auto"/>
        <w:rPr>
          <w:rFonts w:ascii="Cambria" w:hAnsi="Cambria" w:cs="Calibri"/>
        </w:rPr>
      </w:pPr>
      <w:r>
        <w:rPr>
          <w:rFonts w:ascii="Cambria" w:hAnsi="Cambria" w:cs="Calibri"/>
        </w:rPr>
        <w:t>Adapt speech to a variety of contexts and tasks, demonstrating a command of formal English when indicated or appropriate.</w:t>
      </w:r>
    </w:p>
    <w:p w:rsidR="00E00578" w:rsidRPr="00A01F17" w:rsidRDefault="00E00578" w:rsidP="0060424E">
      <w:pPr>
        <w:spacing w:after="0" w:line="240" w:lineRule="auto"/>
        <w:jc w:val="center"/>
        <w:rPr>
          <w:rFonts w:ascii="Cambria" w:hAnsi="Cambria"/>
        </w:rPr>
      </w:pPr>
      <w:r>
        <w:rPr>
          <w:rFonts w:ascii="Cambria" w:hAnsi="Cambria"/>
          <w:b/>
          <w:sz w:val="24"/>
          <w:szCs w:val="24"/>
        </w:rPr>
        <w:br w:type="page"/>
      </w:r>
    </w:p>
    <w:p w:rsidR="00E00578" w:rsidRDefault="00E00578" w:rsidP="00E00578">
      <w:pPr>
        <w:spacing w:after="0" w:line="240" w:lineRule="auto"/>
        <w:jc w:val="center"/>
        <w:rPr>
          <w:rFonts w:ascii="Cambria" w:hAnsi="Cambria"/>
          <w:b/>
          <w:sz w:val="24"/>
          <w:szCs w:val="24"/>
        </w:rPr>
      </w:pPr>
    </w:p>
    <w:p w:rsidR="0060424E" w:rsidRDefault="0060424E" w:rsidP="0043287A">
      <w:pPr>
        <w:pStyle w:val="Heading1"/>
      </w:pPr>
    </w:p>
    <w:p w:rsidR="0060424E" w:rsidRDefault="0060424E" w:rsidP="0043287A">
      <w:pPr>
        <w:pStyle w:val="Heading1"/>
      </w:pPr>
    </w:p>
    <w:p w:rsidR="0060424E" w:rsidRPr="0060424E" w:rsidRDefault="0060424E" w:rsidP="009F4A21">
      <w:pPr>
        <w:pStyle w:val="Heading1"/>
      </w:pPr>
      <w:bookmarkStart w:id="5" w:name="_Toc402970199"/>
      <w:r w:rsidRPr="0060424E">
        <w:t>Global History and Geography</w:t>
      </w:r>
      <w:bookmarkEnd w:id="5"/>
    </w:p>
    <w:p w:rsidR="0060424E" w:rsidRPr="00A01F17" w:rsidRDefault="0060424E" w:rsidP="0060424E">
      <w:pPr>
        <w:spacing w:after="0" w:line="240" w:lineRule="auto"/>
        <w:jc w:val="center"/>
        <w:rPr>
          <w:rFonts w:ascii="Cambria" w:hAnsi="Cambria" w:cs="Calibri"/>
          <w:b/>
          <w:sz w:val="24"/>
          <w:szCs w:val="24"/>
        </w:rPr>
      </w:pPr>
    </w:p>
    <w:p w:rsidR="0060424E" w:rsidRPr="00A01F17" w:rsidRDefault="0060424E" w:rsidP="0060424E">
      <w:pPr>
        <w:spacing w:after="0" w:line="240" w:lineRule="auto"/>
        <w:rPr>
          <w:rFonts w:ascii="Cambria" w:hAnsi="Cambria"/>
        </w:rPr>
      </w:pPr>
      <w:r w:rsidRPr="00A01F17">
        <w:rPr>
          <w:rFonts w:ascii="Cambria" w:hAnsi="Cambria" w:cs="Calibri"/>
        </w:rPr>
        <w:t>In Grades 9 and 10 Social Studies, students will examine Global History and Geography. Th</w:t>
      </w:r>
      <w:r w:rsidR="004939AE">
        <w:rPr>
          <w:rFonts w:ascii="Cambria" w:hAnsi="Cambria" w:cs="Calibri"/>
        </w:rPr>
        <w:t>is</w:t>
      </w:r>
      <w:r w:rsidRPr="00A01F17">
        <w:rPr>
          <w:rFonts w:ascii="Cambria" w:hAnsi="Cambria" w:cs="Calibri"/>
        </w:rPr>
        <w:t xml:space="preserve"> two</w:t>
      </w:r>
      <w:r w:rsidR="004939AE">
        <w:rPr>
          <w:rFonts w:ascii="Cambria" w:hAnsi="Cambria" w:cs="Calibri"/>
        </w:rPr>
        <w:t>-</w:t>
      </w:r>
      <w:r w:rsidRPr="00A01F17">
        <w:rPr>
          <w:rFonts w:ascii="Cambria" w:hAnsi="Cambria" w:cs="Calibri"/>
        </w:rPr>
        <w:t>year sequence is arranged chronologically beginning with the Paleolithic Era and continuing through the present</w:t>
      </w:r>
      <w:r w:rsidRPr="00A01F17">
        <w:rPr>
          <w:rFonts w:ascii="Cambria" w:hAnsi="Cambria"/>
        </w:rPr>
        <w:t>.</w:t>
      </w:r>
    </w:p>
    <w:p w:rsidR="00E00578" w:rsidRDefault="0060424E" w:rsidP="00075E79">
      <w:pPr>
        <w:pStyle w:val="Heading2"/>
        <w:numPr>
          <w:ilvl w:val="0"/>
          <w:numId w:val="0"/>
        </w:numPr>
      </w:pPr>
      <w:r>
        <w:br w:type="page"/>
      </w:r>
      <w:bookmarkStart w:id="6" w:name="_Toc402970200"/>
      <w:r w:rsidR="00E00578">
        <w:t>Grade 9: Unifying Themes Aligned to Key Ideas</w:t>
      </w:r>
      <w:bookmarkEnd w:id="6"/>
    </w:p>
    <w:p w:rsidR="00E00578" w:rsidRDefault="00E00578" w:rsidP="00E00578">
      <w:pPr>
        <w:spacing w:after="0" w:line="240" w:lineRule="auto"/>
        <w:rPr>
          <w:rFonts w:ascii="Cambria" w:hAnsi="Cambria"/>
          <w:b/>
          <w:sz w:val="24"/>
          <w:szCs w:val="24"/>
        </w:rPr>
      </w:pPr>
    </w:p>
    <w:tbl>
      <w:tblPr>
        <w:tblW w:w="10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 9 Themes Aligned to Key Ideas"/>
        <w:tblDescription w:val="The key ideas form the columns and the rows are the Themes. A mark in the column indicates that a particular Key Idea addresses the theme."/>
      </w:tblPr>
      <w:tblGrid>
        <w:gridCol w:w="519"/>
        <w:gridCol w:w="2001"/>
        <w:gridCol w:w="787"/>
        <w:gridCol w:w="668"/>
        <w:gridCol w:w="668"/>
        <w:gridCol w:w="669"/>
        <w:gridCol w:w="669"/>
        <w:gridCol w:w="669"/>
        <w:gridCol w:w="669"/>
        <w:gridCol w:w="669"/>
        <w:gridCol w:w="669"/>
        <w:gridCol w:w="669"/>
        <w:gridCol w:w="694"/>
      </w:tblGrid>
      <w:tr w:rsidR="00E00578" w:rsidRPr="0070046B" w:rsidTr="00A30400">
        <w:trPr>
          <w:tblHeader/>
        </w:trPr>
        <w:tc>
          <w:tcPr>
            <w:tcW w:w="519" w:type="dxa"/>
            <w:shd w:val="clear" w:color="auto" w:fill="auto"/>
          </w:tcPr>
          <w:p w:rsidR="00E00578" w:rsidRPr="0070046B" w:rsidRDefault="00E00578" w:rsidP="002D4F9C">
            <w:pPr>
              <w:pStyle w:val="Heading3"/>
            </w:pPr>
            <w:bookmarkStart w:id="7" w:name="_GoBack" w:colFirst="0" w:colLast="13"/>
          </w:p>
        </w:tc>
        <w:tc>
          <w:tcPr>
            <w:tcW w:w="2001" w:type="dxa"/>
            <w:shd w:val="clear" w:color="auto" w:fill="auto"/>
          </w:tcPr>
          <w:p w:rsidR="00E00578" w:rsidRPr="0070046B" w:rsidRDefault="00E00578" w:rsidP="002D4F9C">
            <w:pPr>
              <w:pStyle w:val="Heading3"/>
            </w:pPr>
          </w:p>
        </w:tc>
        <w:tc>
          <w:tcPr>
            <w:tcW w:w="787" w:type="dxa"/>
            <w:shd w:val="clear" w:color="auto" w:fill="auto"/>
          </w:tcPr>
          <w:p w:rsidR="00E00578" w:rsidRPr="0070046B" w:rsidRDefault="00E00578" w:rsidP="002D4F9C">
            <w:pPr>
              <w:pStyle w:val="Heading3"/>
            </w:pPr>
            <w:r w:rsidRPr="0070046B">
              <w:t>Key Ideas</w:t>
            </w:r>
          </w:p>
        </w:tc>
        <w:tc>
          <w:tcPr>
            <w:tcW w:w="668" w:type="dxa"/>
            <w:shd w:val="clear" w:color="auto" w:fill="auto"/>
            <w:vAlign w:val="center"/>
          </w:tcPr>
          <w:p w:rsidR="00E00578" w:rsidRPr="0070046B" w:rsidRDefault="00E00578" w:rsidP="002D4F9C">
            <w:pPr>
              <w:pStyle w:val="Heading3"/>
            </w:pPr>
            <w:r w:rsidRPr="0070046B">
              <w:t>9.1</w:t>
            </w:r>
          </w:p>
        </w:tc>
        <w:tc>
          <w:tcPr>
            <w:tcW w:w="668" w:type="dxa"/>
            <w:shd w:val="clear" w:color="auto" w:fill="auto"/>
            <w:vAlign w:val="center"/>
          </w:tcPr>
          <w:p w:rsidR="00E00578" w:rsidRPr="0070046B" w:rsidRDefault="00E00578" w:rsidP="002D4F9C">
            <w:pPr>
              <w:pStyle w:val="Heading3"/>
            </w:pPr>
            <w:r w:rsidRPr="0070046B">
              <w:t>9.2</w:t>
            </w:r>
          </w:p>
        </w:tc>
        <w:tc>
          <w:tcPr>
            <w:tcW w:w="669" w:type="dxa"/>
            <w:shd w:val="clear" w:color="auto" w:fill="auto"/>
            <w:vAlign w:val="center"/>
          </w:tcPr>
          <w:p w:rsidR="00E00578" w:rsidRPr="0070046B" w:rsidRDefault="00E00578" w:rsidP="002D4F9C">
            <w:pPr>
              <w:pStyle w:val="Heading3"/>
            </w:pPr>
            <w:r w:rsidRPr="0070046B">
              <w:t>9.3</w:t>
            </w:r>
          </w:p>
        </w:tc>
        <w:tc>
          <w:tcPr>
            <w:tcW w:w="669" w:type="dxa"/>
            <w:shd w:val="clear" w:color="auto" w:fill="auto"/>
            <w:vAlign w:val="center"/>
          </w:tcPr>
          <w:p w:rsidR="00E00578" w:rsidRPr="0070046B" w:rsidRDefault="00E00578" w:rsidP="002D4F9C">
            <w:pPr>
              <w:pStyle w:val="Heading3"/>
            </w:pPr>
            <w:r w:rsidRPr="0070046B">
              <w:t>9.4</w:t>
            </w:r>
          </w:p>
        </w:tc>
        <w:tc>
          <w:tcPr>
            <w:tcW w:w="669" w:type="dxa"/>
            <w:shd w:val="clear" w:color="auto" w:fill="auto"/>
            <w:vAlign w:val="center"/>
          </w:tcPr>
          <w:p w:rsidR="00E00578" w:rsidRPr="0070046B" w:rsidRDefault="00E00578" w:rsidP="002D4F9C">
            <w:pPr>
              <w:pStyle w:val="Heading3"/>
            </w:pPr>
            <w:r w:rsidRPr="0070046B">
              <w:t>9.5</w:t>
            </w:r>
          </w:p>
        </w:tc>
        <w:tc>
          <w:tcPr>
            <w:tcW w:w="669" w:type="dxa"/>
            <w:shd w:val="clear" w:color="auto" w:fill="auto"/>
            <w:vAlign w:val="center"/>
          </w:tcPr>
          <w:p w:rsidR="00E00578" w:rsidRPr="0070046B" w:rsidRDefault="00E00578" w:rsidP="002D4F9C">
            <w:pPr>
              <w:pStyle w:val="Heading3"/>
            </w:pPr>
            <w:r w:rsidRPr="0070046B">
              <w:t>9.6</w:t>
            </w:r>
          </w:p>
        </w:tc>
        <w:tc>
          <w:tcPr>
            <w:tcW w:w="669" w:type="dxa"/>
            <w:shd w:val="clear" w:color="auto" w:fill="auto"/>
            <w:vAlign w:val="center"/>
          </w:tcPr>
          <w:p w:rsidR="00E00578" w:rsidRPr="0070046B" w:rsidRDefault="00E00578" w:rsidP="002D4F9C">
            <w:pPr>
              <w:pStyle w:val="Heading3"/>
            </w:pPr>
            <w:r w:rsidRPr="0070046B">
              <w:t>9.7</w:t>
            </w:r>
          </w:p>
        </w:tc>
        <w:tc>
          <w:tcPr>
            <w:tcW w:w="669" w:type="dxa"/>
            <w:shd w:val="clear" w:color="auto" w:fill="auto"/>
            <w:vAlign w:val="center"/>
          </w:tcPr>
          <w:p w:rsidR="00E00578" w:rsidRPr="0070046B" w:rsidRDefault="00E00578" w:rsidP="002D4F9C">
            <w:pPr>
              <w:pStyle w:val="Heading3"/>
            </w:pPr>
            <w:r w:rsidRPr="0070046B">
              <w:t>9.8</w:t>
            </w:r>
          </w:p>
        </w:tc>
        <w:tc>
          <w:tcPr>
            <w:tcW w:w="669" w:type="dxa"/>
            <w:shd w:val="clear" w:color="auto" w:fill="auto"/>
            <w:vAlign w:val="center"/>
          </w:tcPr>
          <w:p w:rsidR="00E00578" w:rsidRPr="0070046B" w:rsidRDefault="00E00578" w:rsidP="002D4F9C">
            <w:pPr>
              <w:pStyle w:val="Heading3"/>
            </w:pPr>
            <w:r w:rsidRPr="0070046B">
              <w:t>9.9</w:t>
            </w:r>
          </w:p>
        </w:tc>
        <w:tc>
          <w:tcPr>
            <w:tcW w:w="694" w:type="dxa"/>
            <w:shd w:val="clear" w:color="auto" w:fill="auto"/>
            <w:vAlign w:val="center"/>
          </w:tcPr>
          <w:p w:rsidR="00E00578" w:rsidRPr="0070046B" w:rsidRDefault="00E00578" w:rsidP="002D4F9C">
            <w:pPr>
              <w:pStyle w:val="Heading3"/>
            </w:pPr>
            <w:r w:rsidRPr="0070046B">
              <w:t>9.10</w:t>
            </w:r>
          </w:p>
        </w:tc>
      </w:tr>
      <w:bookmarkEnd w:id="7"/>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1</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Individual Development and Cultural Identity</w:t>
            </w:r>
          </w:p>
          <w:p w:rsidR="00E00578" w:rsidRPr="0070046B" w:rsidRDefault="00E00578" w:rsidP="00E00578">
            <w:pPr>
              <w:spacing w:after="0" w:line="240" w:lineRule="auto"/>
              <w:ind w:left="109"/>
              <w:rPr>
                <w:rFonts w:ascii="Cambria" w:hAnsi="Cambria"/>
                <w:sz w:val="24"/>
                <w:szCs w:val="24"/>
              </w:rPr>
            </w:pPr>
            <w:r w:rsidRPr="0070046B">
              <w:rPr>
                <w:rFonts w:ascii="Cambria" w:hAnsi="Cambria" w:cs="Calibri"/>
              </w:rPr>
              <w:t>(ID)</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r>
      <w:tr w:rsidR="00E00578" w:rsidRPr="0070046B" w:rsidTr="002D4F9C">
        <w:trPr>
          <w:trHeight w:val="1367"/>
        </w:trPr>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2</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Development, Movement, and Interaction of Cultures</w:t>
            </w:r>
          </w:p>
          <w:p w:rsidR="00E00578" w:rsidRPr="0070046B" w:rsidRDefault="00E00578" w:rsidP="00E00578">
            <w:pPr>
              <w:spacing w:after="0" w:line="240" w:lineRule="auto"/>
              <w:ind w:left="109"/>
              <w:rPr>
                <w:rFonts w:ascii="Cambria" w:hAnsi="Cambria"/>
                <w:sz w:val="24"/>
                <w:szCs w:val="24"/>
              </w:rPr>
            </w:pPr>
            <w:r w:rsidRPr="0070046B">
              <w:rPr>
                <w:rFonts w:ascii="Cambria" w:hAnsi="Cambria" w:cs="Calibri"/>
              </w:rPr>
              <w:t>(MOV)</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3</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Time, Continuity, and Change</w:t>
            </w:r>
          </w:p>
          <w:p w:rsidR="00E00578" w:rsidRPr="0070046B" w:rsidRDefault="00E00578" w:rsidP="00E00578">
            <w:pPr>
              <w:spacing w:after="0" w:line="240" w:lineRule="auto"/>
              <w:ind w:left="109"/>
              <w:rPr>
                <w:rFonts w:ascii="Cambria" w:hAnsi="Cambria"/>
                <w:sz w:val="24"/>
                <w:szCs w:val="24"/>
              </w:rPr>
            </w:pPr>
            <w:r w:rsidRPr="0070046B">
              <w:rPr>
                <w:rFonts w:ascii="Cambria" w:hAnsi="Cambria" w:cs="Calibri"/>
              </w:rPr>
              <w:t>(TCC)</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4</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Geography, Humans, and the Environment</w:t>
            </w:r>
          </w:p>
          <w:p w:rsidR="00E00578" w:rsidRPr="0070046B" w:rsidRDefault="00E00578" w:rsidP="00E00578">
            <w:pPr>
              <w:spacing w:after="0" w:line="240" w:lineRule="auto"/>
              <w:ind w:left="109"/>
              <w:rPr>
                <w:rFonts w:ascii="Cambria" w:hAnsi="Cambria"/>
                <w:sz w:val="24"/>
                <w:szCs w:val="24"/>
              </w:rPr>
            </w:pPr>
            <w:r w:rsidRPr="0070046B">
              <w:rPr>
                <w:rFonts w:ascii="Cambria" w:hAnsi="Cambria" w:cs="Calibri"/>
              </w:rPr>
              <w:t>(GEO)</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5</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Development and Transformation of Social Structures</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(SOC)</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6</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Power, Authority, and Governance</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(GOV)</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7</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 xml:space="preserve">Civic Ideals and Practices </w:t>
            </w:r>
          </w:p>
          <w:p w:rsidR="00E00578" w:rsidRPr="0070046B" w:rsidRDefault="00E00578" w:rsidP="00E00578">
            <w:pPr>
              <w:spacing w:after="0" w:line="240" w:lineRule="auto"/>
              <w:ind w:left="109"/>
              <w:rPr>
                <w:rFonts w:ascii="Cambria" w:hAnsi="Cambria"/>
                <w:sz w:val="24"/>
                <w:szCs w:val="24"/>
              </w:rPr>
            </w:pPr>
            <w:r w:rsidRPr="0070046B">
              <w:rPr>
                <w:rFonts w:ascii="Cambria" w:hAnsi="Cambria" w:cs="Calibri"/>
              </w:rPr>
              <w:t>(CIV)</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8</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Creation, Expansion, and Interaction of Economic Systems</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(ECO)</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9</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Science, Technology, and Innovation</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(TECH)</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w:t>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r w:rsidR="00E00578" w:rsidRPr="0070046B" w:rsidTr="002D4F9C">
        <w:tc>
          <w:tcPr>
            <w:tcW w:w="51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t>10</w:t>
            </w:r>
          </w:p>
        </w:tc>
        <w:tc>
          <w:tcPr>
            <w:tcW w:w="2001"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Global Connections and Exchange</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(EXCH)</w:t>
            </w:r>
          </w:p>
        </w:tc>
        <w:tc>
          <w:tcPr>
            <w:tcW w:w="787" w:type="dxa"/>
            <w:shd w:val="clear" w:color="auto" w:fill="F2F2F2"/>
          </w:tcPr>
          <w:p w:rsidR="00E00578" w:rsidRPr="0070046B" w:rsidRDefault="00E00578" w:rsidP="00E00578">
            <w:pPr>
              <w:spacing w:after="0" w:line="240" w:lineRule="auto"/>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8"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69"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c>
          <w:tcPr>
            <w:tcW w:w="694" w:type="dxa"/>
            <w:shd w:val="clear" w:color="auto" w:fill="auto"/>
            <w:vAlign w:val="center"/>
          </w:tcPr>
          <w:p w:rsidR="00E00578" w:rsidRPr="0070046B" w:rsidRDefault="00E00578" w:rsidP="00E00578">
            <w:pPr>
              <w:spacing w:after="0" w:line="240" w:lineRule="auto"/>
              <w:jc w:val="center"/>
              <w:rPr>
                <w:rFonts w:ascii="Times New Roman" w:hAnsi="Times New Roman"/>
                <w:sz w:val="24"/>
                <w:szCs w:val="24"/>
              </w:rPr>
            </w:pPr>
            <w:r w:rsidRPr="0070046B">
              <w:rPr>
                <w:rFonts w:ascii="Times New Roman" w:hAnsi="Times New Roman"/>
                <w:sz w:val="24"/>
                <w:szCs w:val="24"/>
              </w:rPr>
              <w:sym w:font="Wingdings 2" w:char="F097"/>
            </w:r>
          </w:p>
        </w:tc>
      </w:tr>
    </w:tbl>
    <w:p w:rsidR="00E00578" w:rsidRDefault="00E00578" w:rsidP="009F4A21">
      <w:pPr>
        <w:pStyle w:val="Heading2"/>
        <w:numPr>
          <w:ilvl w:val="0"/>
          <w:numId w:val="0"/>
        </w:numPr>
      </w:pPr>
      <w:r>
        <w:rPr>
          <w:sz w:val="24"/>
          <w:szCs w:val="24"/>
        </w:rPr>
        <w:br w:type="page"/>
      </w:r>
      <w:bookmarkStart w:id="8" w:name="_Toc402970201"/>
      <w:r w:rsidRPr="00784B56">
        <w:t>Grade 9: Global History and Geography I</w:t>
      </w:r>
      <w:bookmarkEnd w:id="8"/>
    </w:p>
    <w:p w:rsidR="00E00578" w:rsidRPr="006061A4" w:rsidRDefault="00E00578" w:rsidP="00E00578">
      <w:pPr>
        <w:spacing w:after="0" w:line="240" w:lineRule="auto"/>
        <w:rPr>
          <w:rFonts w:ascii="Cambria" w:hAnsi="Cambria" w:cs="Calibri"/>
          <w:sz w:val="24"/>
          <w:szCs w:val="24"/>
        </w:rPr>
      </w:pPr>
    </w:p>
    <w:p w:rsidR="00E00578" w:rsidRPr="00A01F17" w:rsidRDefault="00E00578" w:rsidP="00E00578">
      <w:pPr>
        <w:spacing w:after="0" w:line="240" w:lineRule="auto"/>
        <w:rPr>
          <w:rFonts w:ascii="Cambria" w:hAnsi="Cambria" w:cs="Calibri"/>
        </w:rPr>
      </w:pPr>
      <w:r w:rsidRPr="00A01F17">
        <w:rPr>
          <w:rFonts w:ascii="Cambria" w:hAnsi="Cambria" w:cs="Calibri"/>
        </w:rPr>
        <w:t xml:space="preserve">Grade 9 begins with the Paleolithic Era and the development of the first civilizations, continues with an examination of classical societies, and traces the expansion of trade networks and their global </w:t>
      </w:r>
      <w:r w:rsidR="00AA31CD">
        <w:rPr>
          <w:rFonts w:ascii="Cambria" w:hAnsi="Cambria" w:cs="Calibri"/>
        </w:rPr>
        <w:t>impact</w:t>
      </w:r>
      <w:r w:rsidRPr="00A01F17">
        <w:rPr>
          <w:rFonts w:ascii="Cambria" w:hAnsi="Cambria" w:cs="Calibri"/>
        </w:rPr>
        <w:t>. The course emphasizes the key themes of interactions over time, shifts in political power, and the role of belief systems.</w:t>
      </w:r>
    </w:p>
    <w:p w:rsidR="00E00578" w:rsidRPr="009768CB" w:rsidRDefault="00E00578" w:rsidP="00E00578">
      <w:pPr>
        <w:spacing w:after="0" w:line="240" w:lineRule="auto"/>
        <w:rPr>
          <w:rFonts w:ascii="Cambria" w:hAnsi="Cambria" w:cs="Calibri"/>
          <w:sz w:val="24"/>
          <w:szCs w:val="24"/>
        </w:rPr>
      </w:pPr>
    </w:p>
    <w:p w:rsidR="00E00578" w:rsidRPr="00A01F17" w:rsidRDefault="00E00578" w:rsidP="00E00578">
      <w:pPr>
        <w:spacing w:after="0" w:line="240" w:lineRule="auto"/>
        <w:rPr>
          <w:rFonts w:ascii="Cambria" w:hAnsi="Cambria" w:cs="Calibri"/>
        </w:rPr>
      </w:pPr>
      <w:r w:rsidRPr="00A01F17">
        <w:rPr>
          <w:rFonts w:ascii="Cambria" w:hAnsi="Cambria" w:cs="Calibri"/>
        </w:rPr>
        <w:t xml:space="preserve">The first three Key Ideas review content from Grade 6 and will not require as much instructional time as other Key Ideas. </w:t>
      </w:r>
      <w:r w:rsidR="004939AE">
        <w:rPr>
          <w:rFonts w:ascii="Cambria" w:hAnsi="Cambria" w:cs="Calibri"/>
        </w:rPr>
        <w:t>Other</w:t>
      </w:r>
      <w:r w:rsidRPr="00A01F17">
        <w:rPr>
          <w:rFonts w:ascii="Cambria" w:hAnsi="Cambria" w:cs="Calibri"/>
        </w:rPr>
        <w:t xml:space="preserve"> </w:t>
      </w:r>
      <w:r w:rsidR="004939AE">
        <w:rPr>
          <w:rFonts w:ascii="Cambria" w:hAnsi="Cambria" w:cs="Calibri"/>
        </w:rPr>
        <w:t>K</w:t>
      </w:r>
      <w:r w:rsidRPr="00A01F17">
        <w:rPr>
          <w:rFonts w:ascii="Cambria" w:hAnsi="Cambria" w:cs="Calibri"/>
        </w:rPr>
        <w:t xml:space="preserve">ey </w:t>
      </w:r>
      <w:r w:rsidR="004939AE">
        <w:rPr>
          <w:rFonts w:ascii="Cambria" w:hAnsi="Cambria" w:cs="Calibri"/>
        </w:rPr>
        <w:t>I</w:t>
      </w:r>
      <w:r w:rsidRPr="00A01F17">
        <w:rPr>
          <w:rFonts w:ascii="Cambria" w:hAnsi="Cambria" w:cs="Calibri"/>
        </w:rPr>
        <w:t>deas may require additional instructional time such as 9.5 Political Powers and Achievements, 9.9 Transformation of Western Europe and Russia and 9.10 Interactions and Disruptions.</w:t>
      </w:r>
    </w:p>
    <w:p w:rsidR="00E00578" w:rsidRPr="00A01F17" w:rsidRDefault="00E00578" w:rsidP="00E00578">
      <w:pPr>
        <w:spacing w:after="0" w:line="240" w:lineRule="auto"/>
        <w:rPr>
          <w:rFonts w:ascii="Cambria" w:hAnsi="Cambria" w:cs="Calibri"/>
        </w:rPr>
      </w:pPr>
    </w:p>
    <w:p w:rsidR="00E00578" w:rsidRPr="00A01F17" w:rsidRDefault="00E00578" w:rsidP="00E00578">
      <w:pPr>
        <w:spacing w:after="0" w:line="240" w:lineRule="auto"/>
        <w:rPr>
          <w:rFonts w:ascii="Cambria" w:hAnsi="Cambria" w:cs="Calibri"/>
        </w:rPr>
      </w:pPr>
      <w:r w:rsidRPr="00A01F17">
        <w:rPr>
          <w:rFonts w:ascii="Cambria" w:hAnsi="Cambria" w:cs="Calibri"/>
        </w:rPr>
        <w:t>While the course emphasizes the importance of historical and spatial thinking, all of the social studies practices and standards are included in the study of global history and geography.</w:t>
      </w:r>
    </w:p>
    <w:p w:rsidR="00E00578" w:rsidRDefault="00E00578" w:rsidP="00E00578">
      <w:pPr>
        <w:spacing w:after="0" w:line="240" w:lineRule="auto"/>
        <w:jc w:val="center"/>
        <w:rPr>
          <w:rFonts w:ascii="Cambria" w:hAnsi="Cambria"/>
          <w:b/>
          <w:sz w:val="24"/>
          <w:szCs w:val="24"/>
        </w:rPr>
      </w:pPr>
      <w:r w:rsidRPr="00C51931">
        <w:rPr>
          <w:rFonts w:ascii="Cambria" w:hAnsi="Cambria"/>
          <w:b/>
          <w:sz w:val="24"/>
          <w:szCs w:val="24"/>
        </w:rPr>
        <w:t xml:space="preserve"> </w:t>
      </w:r>
    </w:p>
    <w:p w:rsidR="00E00578" w:rsidRPr="009F4A21" w:rsidRDefault="00E00578" w:rsidP="009F4A21">
      <w:pPr>
        <w:pStyle w:val="Heading2"/>
        <w:numPr>
          <w:ilvl w:val="0"/>
          <w:numId w:val="0"/>
        </w:numPr>
        <w:jc w:val="center"/>
      </w:pPr>
      <w:r w:rsidRPr="0043287A">
        <w:t>The First Civilizations, ca. 10,000 B.C.E. –</w:t>
      </w:r>
      <w:r w:rsidRPr="009F4A21">
        <w:t xml:space="preserve"> ca. 630 C.E.</w:t>
      </w:r>
    </w:p>
    <w:p w:rsidR="00E00578" w:rsidRPr="002B013B" w:rsidRDefault="00E00578" w:rsidP="00E00578">
      <w:pPr>
        <w:spacing w:after="0" w:line="240" w:lineRule="auto"/>
        <w:jc w:val="center"/>
        <w:rPr>
          <w:rFonts w:ascii="Cambria" w:hAnsi="Cambria"/>
          <w:b/>
          <w:sz w:val="24"/>
          <w:szCs w:val="24"/>
        </w:rPr>
      </w:pPr>
    </w:p>
    <w:p w:rsidR="00E00578" w:rsidRDefault="00E00578" w:rsidP="00E00578">
      <w:pPr>
        <w:spacing w:after="0" w:line="240" w:lineRule="auto"/>
        <w:rPr>
          <w:rFonts w:ascii="Cambria" w:hAnsi="Cambria" w:cs="Calibri"/>
          <w:b/>
          <w:bCs/>
        </w:rPr>
      </w:pPr>
      <w:r w:rsidRPr="009F4A21">
        <w:rPr>
          <w:rStyle w:val="Heading3Char"/>
        </w:rPr>
        <w:t>9.1 DEVELOPMENT OF CIVILIZATION</w:t>
      </w:r>
      <w:r w:rsidRPr="00BE40B8">
        <w:rPr>
          <w:rFonts w:ascii="Cambria" w:hAnsi="Cambria"/>
          <w:b/>
        </w:rPr>
        <w:t xml:space="preserve">: </w:t>
      </w:r>
      <w:r w:rsidRPr="00BE40B8">
        <w:rPr>
          <w:rFonts w:ascii="Cambria" w:hAnsi="Cambria" w:cs="Calibri"/>
          <w:b/>
          <w:bCs/>
        </w:rPr>
        <w:t>The development of agriculture enabled the rise of the first civilizations, located primarily along river valleys; these complex societies were influenced by geographic conditions</w:t>
      </w:r>
      <w:r w:rsidR="00470D5C">
        <w:rPr>
          <w:rFonts w:ascii="Cambria" w:hAnsi="Cambria" w:cs="Calibri"/>
          <w:b/>
          <w:bCs/>
        </w:rPr>
        <w:t>,</w:t>
      </w:r>
      <w:r w:rsidRPr="00BE40B8">
        <w:rPr>
          <w:rFonts w:ascii="Cambria" w:hAnsi="Cambria" w:cs="Calibri"/>
          <w:b/>
          <w:bCs/>
        </w:rPr>
        <w:t xml:space="preserve"> and shared a number of defining political, social, and economic characteristics.</w:t>
      </w:r>
      <w:r>
        <w:rPr>
          <w:rFonts w:ascii="Cambria" w:hAnsi="Cambria" w:cs="Calibri"/>
          <w:b/>
          <w:bCs/>
        </w:rPr>
        <w:t xml:space="preserve"> </w:t>
      </w:r>
    </w:p>
    <w:p w:rsidR="00E00578" w:rsidRDefault="00E00578" w:rsidP="00E00578">
      <w:pPr>
        <w:spacing w:after="0" w:line="240" w:lineRule="auto"/>
        <w:rPr>
          <w:rFonts w:ascii="Cambria" w:hAnsi="Cambria" w:cs="Calibri"/>
          <w:b/>
          <w:bCs/>
        </w:rPr>
      </w:pPr>
      <w:r>
        <w:rPr>
          <w:rFonts w:ascii="Cambria" w:hAnsi="Cambria" w:cs="Calibri"/>
          <w:b/>
          <w:bCs/>
        </w:rPr>
        <w:t>(Standards: 2, 3, 4; Themes: TCC, GEO, ECO, TECH)</w:t>
      </w:r>
    </w:p>
    <w:p w:rsidR="00E00578" w:rsidRPr="00BE40B8" w:rsidRDefault="00E00578" w:rsidP="00E00578">
      <w:pPr>
        <w:spacing w:after="0" w:line="240" w:lineRule="auto"/>
        <w:rPr>
          <w:rFonts w:ascii="Cambria" w:hAnsi="Cambria" w:cs="Calibri"/>
          <w:b/>
          <w:bCs/>
        </w:rPr>
      </w:pPr>
    </w:p>
    <w:p w:rsidR="00E00578" w:rsidRPr="00BE40B8" w:rsidRDefault="00E00578" w:rsidP="00E00578">
      <w:pPr>
        <w:pStyle w:val="ColorfulList-Accent11"/>
        <w:spacing w:after="0" w:line="240" w:lineRule="auto"/>
        <w:ind w:left="360"/>
        <w:rPr>
          <w:rFonts w:ascii="Cambria" w:hAnsi="Cambria" w:cs="Calibri"/>
        </w:rPr>
      </w:pPr>
      <w:r w:rsidRPr="00BE40B8">
        <w:rPr>
          <w:rFonts w:ascii="Cambria" w:hAnsi="Cambria" w:cs="Calibri"/>
          <w:iCs/>
        </w:rPr>
        <w:t>9.1a The Paleolithic Era was characterized by non-sedentary hunting and gathering lifestyles, whereas the Neolithic Era was characterized by a turn to agriculture, herding, and semi-sedentary lifestyles.</w:t>
      </w:r>
    </w:p>
    <w:p w:rsidR="00E00578" w:rsidRPr="00BE40B8" w:rsidRDefault="00E00578" w:rsidP="00E00578">
      <w:pPr>
        <w:pStyle w:val="ColorfulList-Accent11"/>
        <w:spacing w:after="0" w:line="240" w:lineRule="auto"/>
        <w:ind w:left="360"/>
        <w:rPr>
          <w:rFonts w:ascii="Cambria" w:hAnsi="Cambria" w:cs="Calibri"/>
        </w:rPr>
      </w:pPr>
    </w:p>
    <w:p w:rsidR="00E00578" w:rsidRPr="00BE40B8" w:rsidRDefault="00E00578" w:rsidP="00E00578">
      <w:pPr>
        <w:numPr>
          <w:ilvl w:val="0"/>
          <w:numId w:val="32"/>
        </w:numPr>
        <w:tabs>
          <w:tab w:val="left" w:pos="1080"/>
        </w:tabs>
        <w:spacing w:after="0" w:line="240" w:lineRule="auto"/>
        <w:rPr>
          <w:rFonts w:ascii="Cambria" w:hAnsi="Cambria" w:cs="Calibri"/>
        </w:rPr>
      </w:pPr>
      <w:r>
        <w:rPr>
          <w:rFonts w:ascii="Cambria" w:hAnsi="Cambria" w:cs="Calibri"/>
        </w:rPr>
        <w:t xml:space="preserve">Students will analyze the political, social, and economic </w:t>
      </w:r>
      <w:r w:rsidRPr="00BE40B8">
        <w:rPr>
          <w:rFonts w:ascii="Cambria" w:hAnsi="Cambria" w:cs="Calibri"/>
        </w:rPr>
        <w:t>differences in human lives before and</w:t>
      </w:r>
      <w:r w:rsidR="008535ED">
        <w:rPr>
          <w:rFonts w:ascii="Cambria" w:hAnsi="Cambria" w:cs="Calibri"/>
        </w:rPr>
        <w:t xml:space="preserve"> after the Neolithic Revolution, including the shift in roles of men and women.</w:t>
      </w:r>
    </w:p>
    <w:p w:rsidR="00E00578" w:rsidRPr="00BE40B8" w:rsidRDefault="00E00578" w:rsidP="00E00578">
      <w:pPr>
        <w:spacing w:after="0" w:line="240" w:lineRule="auto"/>
        <w:rPr>
          <w:rFonts w:ascii="Cambria" w:hAnsi="Cambria" w:cs="Calibri"/>
          <w:bCs/>
        </w:rPr>
      </w:pPr>
    </w:p>
    <w:p w:rsidR="00E00578" w:rsidRPr="00BE40B8" w:rsidRDefault="00E00578" w:rsidP="00E00578">
      <w:pPr>
        <w:pStyle w:val="ColorfulList-Accent11"/>
        <w:spacing w:after="0" w:line="240" w:lineRule="auto"/>
        <w:ind w:left="360"/>
        <w:rPr>
          <w:rFonts w:ascii="Cambria" w:hAnsi="Cambria" w:cs="Calibri"/>
          <w:iCs/>
        </w:rPr>
      </w:pPr>
      <w:r w:rsidRPr="00BE40B8">
        <w:rPr>
          <w:rFonts w:ascii="Cambria" w:hAnsi="Cambria" w:cs="Calibri"/>
          <w:iCs/>
        </w:rPr>
        <w:t xml:space="preserve">9.1b Complex societies and civilizations adapted to and modified their environment to meet </w:t>
      </w:r>
      <w:r>
        <w:rPr>
          <w:rFonts w:ascii="Cambria" w:hAnsi="Cambria" w:cs="Calibri"/>
          <w:iCs/>
        </w:rPr>
        <w:t>the needs of their population.</w:t>
      </w:r>
    </w:p>
    <w:p w:rsidR="00E00578" w:rsidRPr="00BE40B8" w:rsidRDefault="00E00578" w:rsidP="00E00578">
      <w:pPr>
        <w:pStyle w:val="ColorfulList-Accent11"/>
        <w:spacing w:after="0" w:line="240" w:lineRule="auto"/>
        <w:ind w:left="360"/>
        <w:rPr>
          <w:rFonts w:ascii="Cambria" w:hAnsi="Cambria" w:cs="Calibri"/>
          <w:bCs/>
        </w:rPr>
      </w:pPr>
    </w:p>
    <w:p w:rsidR="00E00578" w:rsidRPr="00BE40B8" w:rsidRDefault="00E00578" w:rsidP="00E00578">
      <w:pPr>
        <w:numPr>
          <w:ilvl w:val="0"/>
          <w:numId w:val="32"/>
        </w:numPr>
        <w:tabs>
          <w:tab w:val="left" w:pos="1080"/>
        </w:tabs>
        <w:spacing w:after="0" w:line="240" w:lineRule="auto"/>
        <w:rPr>
          <w:rFonts w:ascii="Cambria" w:hAnsi="Cambria" w:cs="Calibri"/>
          <w:bCs/>
        </w:rPr>
      </w:pPr>
      <w:r w:rsidRPr="00BE40B8">
        <w:rPr>
          <w:rFonts w:ascii="Cambria" w:hAnsi="Cambria" w:cs="Calibri"/>
          <w:iCs/>
        </w:rPr>
        <w:t>Students will explore how the Mesopotamia</w:t>
      </w:r>
      <w:r>
        <w:rPr>
          <w:rFonts w:ascii="Cambria" w:hAnsi="Cambria" w:cs="Calibri"/>
          <w:iCs/>
        </w:rPr>
        <w:t>n</w:t>
      </w:r>
      <w:r w:rsidRPr="00BE40B8">
        <w:rPr>
          <w:rFonts w:ascii="Cambria" w:hAnsi="Cambria" w:cs="Calibri"/>
          <w:iCs/>
        </w:rPr>
        <w:t>, Shang, and Indus River valley civilizations adapted to and modified their environments to meet their need for food, clothing, and shelter.</w:t>
      </w:r>
    </w:p>
    <w:p w:rsidR="00E00578" w:rsidRDefault="00E00578" w:rsidP="00E00578">
      <w:pPr>
        <w:spacing w:after="0" w:line="240" w:lineRule="auto"/>
        <w:ind w:left="360"/>
        <w:rPr>
          <w:rFonts w:ascii="Cambria" w:hAnsi="Cambria" w:cs="Calibri"/>
          <w:iCs/>
        </w:rPr>
      </w:pPr>
    </w:p>
    <w:p w:rsidR="00E00578" w:rsidRDefault="00E00578" w:rsidP="00E00578">
      <w:pPr>
        <w:spacing w:after="0" w:line="240" w:lineRule="auto"/>
        <w:ind w:left="360"/>
        <w:rPr>
          <w:rFonts w:ascii="Cambria" w:hAnsi="Cambria" w:cs="Calibri"/>
          <w:iCs/>
        </w:rPr>
      </w:pPr>
      <w:r w:rsidRPr="00BE40B8">
        <w:rPr>
          <w:rFonts w:ascii="Cambria" w:hAnsi="Cambria" w:cs="Calibri"/>
          <w:iCs/>
        </w:rPr>
        <w:t>9.1c Complex societies and civilizations share</w:t>
      </w:r>
      <w:r w:rsidR="006F1057">
        <w:rPr>
          <w:rFonts w:ascii="Cambria" w:hAnsi="Cambria" w:cs="Calibri"/>
          <w:iCs/>
        </w:rPr>
        <w:t>d</w:t>
      </w:r>
      <w:r w:rsidRPr="00BE40B8">
        <w:rPr>
          <w:rFonts w:ascii="Cambria" w:hAnsi="Cambria" w:cs="Calibri"/>
          <w:iCs/>
        </w:rPr>
        <w:t xml:space="preserve"> common characteristics of religion, job specialization, cities, government, language/writing systems, technology, and social hierarchy</w:t>
      </w:r>
      <w:r w:rsidR="006F1057">
        <w:rPr>
          <w:rFonts w:ascii="Cambria" w:hAnsi="Cambria" w:cs="Calibri"/>
          <w:iCs/>
        </w:rPr>
        <w:t>,</w:t>
      </w:r>
      <w:r>
        <w:rPr>
          <w:rFonts w:ascii="Cambria" w:hAnsi="Cambria" w:cs="Calibri"/>
          <w:iCs/>
        </w:rPr>
        <w:t xml:space="preserve"> and </w:t>
      </w:r>
      <w:r w:rsidR="006F1057">
        <w:rPr>
          <w:rFonts w:ascii="Cambria" w:hAnsi="Cambria" w:cs="Calibri"/>
          <w:iCs/>
        </w:rPr>
        <w:t xml:space="preserve">they </w:t>
      </w:r>
      <w:r>
        <w:rPr>
          <w:rFonts w:ascii="Cambria" w:hAnsi="Cambria" w:cs="Calibri"/>
          <w:iCs/>
        </w:rPr>
        <w:t>made unique contributions</w:t>
      </w:r>
      <w:r w:rsidRPr="00BE40B8">
        <w:rPr>
          <w:rFonts w:ascii="Cambria" w:hAnsi="Cambria" w:cs="Calibri"/>
          <w:iCs/>
        </w:rPr>
        <w:t>.</w:t>
      </w:r>
    </w:p>
    <w:p w:rsidR="00E00578" w:rsidRPr="00BE40B8" w:rsidRDefault="00E00578" w:rsidP="00E00578">
      <w:pPr>
        <w:spacing w:after="0" w:line="240" w:lineRule="auto"/>
        <w:ind w:left="360"/>
        <w:rPr>
          <w:rFonts w:ascii="Cambria" w:hAnsi="Cambria" w:cs="Calibri"/>
          <w:iCs/>
        </w:rPr>
      </w:pPr>
    </w:p>
    <w:p w:rsidR="00E00578" w:rsidRPr="008535ED" w:rsidRDefault="00E00578" w:rsidP="008535ED">
      <w:pPr>
        <w:numPr>
          <w:ilvl w:val="0"/>
          <w:numId w:val="32"/>
        </w:numPr>
        <w:tabs>
          <w:tab w:val="left" w:pos="1080"/>
        </w:tabs>
        <w:spacing w:after="0" w:line="240" w:lineRule="auto"/>
        <w:rPr>
          <w:rFonts w:ascii="Cambria" w:hAnsi="Cambria" w:cs="Calibri"/>
          <w:iCs/>
        </w:rPr>
      </w:pPr>
      <w:r w:rsidRPr="008535ED">
        <w:rPr>
          <w:rFonts w:ascii="Cambria" w:hAnsi="Cambria" w:cs="Calibri"/>
          <w:iCs/>
        </w:rPr>
        <w:t>Students will explore the Mesopotamian, Shang, and Indus River valley civilizations by examining archaeological and historical evidence to compare and contrast characteristics and note their unique contributions.</w:t>
      </w:r>
    </w:p>
    <w:p w:rsidR="00E00578" w:rsidRPr="002B013B" w:rsidRDefault="00E00578" w:rsidP="00E00578">
      <w:pPr>
        <w:spacing w:after="0" w:line="240" w:lineRule="auto"/>
        <w:jc w:val="center"/>
        <w:rPr>
          <w:rFonts w:ascii="Cambria" w:hAnsi="Cambria"/>
          <w:b/>
          <w:sz w:val="24"/>
          <w:szCs w:val="24"/>
        </w:rPr>
      </w:pPr>
    </w:p>
    <w:p w:rsidR="00E00578" w:rsidRDefault="00E00578" w:rsidP="00E00578">
      <w:pPr>
        <w:spacing w:after="0" w:line="240" w:lineRule="auto"/>
        <w:rPr>
          <w:rFonts w:ascii="Cambria" w:hAnsi="Cambria" w:cs="Calibri"/>
          <w:b/>
          <w:bCs/>
        </w:rPr>
      </w:pPr>
      <w:r w:rsidRPr="009F4A21">
        <w:rPr>
          <w:rStyle w:val="Heading3Char"/>
        </w:rPr>
        <w:t xml:space="preserve">9.2 BELIEF SYSTEMS: RISE AND </w:t>
      </w:r>
      <w:r w:rsidR="00AA5230" w:rsidRPr="009F4A21">
        <w:rPr>
          <w:rStyle w:val="Heading3Char"/>
        </w:rPr>
        <w:t>IMPACT</w:t>
      </w:r>
      <w:r w:rsidRPr="00BE40B8">
        <w:rPr>
          <w:rFonts w:ascii="Cambria" w:hAnsi="Cambria"/>
          <w:b/>
        </w:rPr>
        <w:t xml:space="preserve">: </w:t>
      </w:r>
      <w:r w:rsidRPr="00BE40B8">
        <w:rPr>
          <w:rFonts w:ascii="Cambria" w:hAnsi="Cambria" w:cs="Calibri"/>
          <w:b/>
          <w:bCs/>
        </w:rPr>
        <w:t>The emergence and spread of belief systems influenced and shaped the development of cultures, as well as their traditions and identities. Important similarities and differences between these belief systems are found in their core beliefs, ethical codes, pract</w:t>
      </w:r>
      <w:r>
        <w:rPr>
          <w:rFonts w:ascii="Cambria" w:hAnsi="Cambria" w:cs="Calibri"/>
          <w:b/>
          <w:bCs/>
        </w:rPr>
        <w:t xml:space="preserve">ices, and social relationships. </w:t>
      </w:r>
    </w:p>
    <w:p w:rsidR="00E00578" w:rsidRDefault="00E00578" w:rsidP="00E00578">
      <w:pPr>
        <w:spacing w:after="0" w:line="240" w:lineRule="auto"/>
        <w:rPr>
          <w:rFonts w:ascii="Cambria" w:hAnsi="Cambria" w:cs="Calibri"/>
          <w:b/>
          <w:bCs/>
        </w:rPr>
      </w:pPr>
      <w:r>
        <w:rPr>
          <w:rFonts w:ascii="Cambria" w:hAnsi="Cambria" w:cs="Calibri"/>
          <w:b/>
          <w:bCs/>
        </w:rPr>
        <w:t>(Standards</w:t>
      </w:r>
      <w:r w:rsidR="00F219D9">
        <w:rPr>
          <w:rFonts w:ascii="Cambria" w:hAnsi="Cambria" w:cs="Calibri"/>
          <w:b/>
          <w:bCs/>
        </w:rPr>
        <w:t>:</w:t>
      </w:r>
      <w:r>
        <w:rPr>
          <w:rFonts w:ascii="Cambria" w:hAnsi="Cambria" w:cs="Calibri"/>
          <w:b/>
          <w:bCs/>
        </w:rPr>
        <w:t xml:space="preserve"> 2, 3; Themes: ID, SOC)</w:t>
      </w:r>
    </w:p>
    <w:p w:rsidR="00E00578" w:rsidRPr="00BE40B8" w:rsidRDefault="00E00578" w:rsidP="00E00578">
      <w:pPr>
        <w:spacing w:after="0" w:line="240" w:lineRule="auto"/>
        <w:rPr>
          <w:rFonts w:ascii="Cambria" w:hAnsi="Cambria" w:cs="Calibri"/>
          <w:b/>
          <w:bCs/>
        </w:rPr>
      </w:pPr>
    </w:p>
    <w:p w:rsidR="00E00578" w:rsidRPr="00BE40B8" w:rsidRDefault="00E00578" w:rsidP="0060424E">
      <w:pPr>
        <w:pStyle w:val="ColorfulList-Accent11"/>
        <w:spacing w:after="0" w:line="240" w:lineRule="auto"/>
        <w:ind w:left="360"/>
        <w:textAlignment w:val="center"/>
        <w:rPr>
          <w:rFonts w:ascii="Cambria" w:hAnsi="Cambria" w:cs="Calibri"/>
          <w:iCs/>
        </w:rPr>
      </w:pPr>
      <w:r w:rsidRPr="00BE40B8">
        <w:rPr>
          <w:rFonts w:ascii="Cambria" w:hAnsi="Cambria" w:cs="Calibri"/>
          <w:iCs/>
        </w:rPr>
        <w:t xml:space="preserve">9.2a </w:t>
      </w:r>
      <w:r>
        <w:rPr>
          <w:rFonts w:ascii="Cambria" w:hAnsi="Cambria" w:cs="Calibri"/>
          <w:iCs/>
        </w:rPr>
        <w:t>B</w:t>
      </w:r>
      <w:r w:rsidRPr="00BE40B8">
        <w:rPr>
          <w:rFonts w:ascii="Cambria" w:hAnsi="Cambria" w:cs="Calibri"/>
          <w:iCs/>
        </w:rPr>
        <w:t>elief systems developed beliefs and practices to address questions of origin, the requirements to live a good life, and the nature of the afterlife.</w:t>
      </w:r>
    </w:p>
    <w:p w:rsidR="00E00578" w:rsidRDefault="00E00578" w:rsidP="0060424E">
      <w:pPr>
        <w:pStyle w:val="ColorfulList-Accent11"/>
        <w:spacing w:after="0" w:line="240" w:lineRule="auto"/>
        <w:ind w:left="1080"/>
        <w:textAlignment w:val="center"/>
        <w:rPr>
          <w:rFonts w:ascii="Cambria" w:hAnsi="Cambria" w:cs="Calibri"/>
        </w:rPr>
      </w:pPr>
    </w:p>
    <w:p w:rsidR="00E00578" w:rsidRPr="00BE40B8" w:rsidRDefault="00E00578" w:rsidP="0060424E">
      <w:pPr>
        <w:numPr>
          <w:ilvl w:val="0"/>
          <w:numId w:val="32"/>
        </w:numPr>
        <w:tabs>
          <w:tab w:val="left" w:pos="1080"/>
        </w:tabs>
        <w:spacing w:after="0" w:line="240" w:lineRule="auto"/>
        <w:rPr>
          <w:rFonts w:ascii="Cambria" w:hAnsi="Cambria" w:cs="Calibri"/>
        </w:rPr>
      </w:pPr>
      <w:r w:rsidRPr="00BE40B8">
        <w:rPr>
          <w:rFonts w:ascii="Cambria" w:hAnsi="Cambria" w:cs="Calibri"/>
        </w:rPr>
        <w:t>Students will identify the place of origin, compare and contrast the core beliefs and practices, and explore the sacred texts and ethical codes for Hinduism, Buddhism, Judaism, Christianity, Islam, Confucianism, and Daoism.</w:t>
      </w:r>
    </w:p>
    <w:p w:rsidR="00E00578" w:rsidRPr="00BE40B8" w:rsidRDefault="00E00578" w:rsidP="00E00578">
      <w:pPr>
        <w:pStyle w:val="ColorfulList-Accent11"/>
        <w:spacing w:after="0" w:line="240" w:lineRule="auto"/>
        <w:ind w:left="0"/>
        <w:textAlignment w:val="center"/>
        <w:rPr>
          <w:rFonts w:ascii="Cambria" w:hAnsi="Cambria" w:cs="Calibri"/>
        </w:rPr>
      </w:pPr>
    </w:p>
    <w:p w:rsidR="00E00578" w:rsidRDefault="00E00578" w:rsidP="00E00578">
      <w:pPr>
        <w:pStyle w:val="ColorfulList-Accent11"/>
        <w:spacing w:after="0" w:line="240" w:lineRule="auto"/>
        <w:ind w:left="360"/>
        <w:rPr>
          <w:rFonts w:ascii="Cambria" w:hAnsi="Cambria" w:cs="Calibri"/>
          <w:shd w:val="clear" w:color="auto" w:fill="FFFFFF"/>
        </w:rPr>
      </w:pPr>
      <w:r w:rsidRPr="00BE40B8">
        <w:rPr>
          <w:rFonts w:ascii="Cambria" w:hAnsi="Cambria" w:cs="Calibri"/>
          <w:shd w:val="clear" w:color="auto" w:fill="FFFFFF"/>
        </w:rPr>
        <w:t xml:space="preserve">9.2b </w:t>
      </w:r>
      <w:r>
        <w:rPr>
          <w:rFonts w:ascii="Cambria" w:hAnsi="Cambria" w:cs="Calibri"/>
          <w:shd w:val="clear" w:color="auto" w:fill="FFFFFF"/>
        </w:rPr>
        <w:t>B</w:t>
      </w:r>
      <w:r w:rsidRPr="00BE40B8">
        <w:rPr>
          <w:rFonts w:ascii="Cambria" w:hAnsi="Cambria" w:cs="Calibri"/>
          <w:shd w:val="clear" w:color="auto" w:fill="FFFFFF"/>
        </w:rPr>
        <w:t xml:space="preserve">elief systems were </w:t>
      </w:r>
      <w:r w:rsidR="00BE675E">
        <w:rPr>
          <w:rFonts w:ascii="Cambria" w:hAnsi="Cambria" w:cs="Calibri"/>
          <w:shd w:val="clear" w:color="auto" w:fill="FFFFFF"/>
        </w:rPr>
        <w:t xml:space="preserve">often </w:t>
      </w:r>
      <w:r w:rsidRPr="00BE40B8">
        <w:rPr>
          <w:rFonts w:ascii="Cambria" w:hAnsi="Cambria" w:cs="Calibri"/>
          <w:shd w:val="clear" w:color="auto" w:fill="FFFFFF"/>
        </w:rPr>
        <w:t>used to unify groups of people</w:t>
      </w:r>
      <w:r w:rsidR="00AA43D5">
        <w:rPr>
          <w:rFonts w:ascii="Cambria" w:hAnsi="Cambria" w:cs="Calibri"/>
          <w:shd w:val="clear" w:color="auto" w:fill="FFFFFF"/>
        </w:rPr>
        <w:t>,</w:t>
      </w:r>
      <w:r w:rsidRPr="00BE40B8">
        <w:rPr>
          <w:rFonts w:ascii="Cambria" w:hAnsi="Cambria" w:cs="Calibri"/>
          <w:shd w:val="clear" w:color="auto" w:fill="FFFFFF"/>
        </w:rPr>
        <w:t xml:space="preserve"> and affected </w:t>
      </w:r>
      <w:r>
        <w:rPr>
          <w:rFonts w:ascii="Cambria" w:hAnsi="Cambria" w:cs="Calibri"/>
          <w:shd w:val="clear" w:color="auto" w:fill="FFFFFF"/>
        </w:rPr>
        <w:t>social order and gender roles.</w:t>
      </w:r>
    </w:p>
    <w:p w:rsidR="00E00578" w:rsidRPr="00BE40B8" w:rsidRDefault="00E00578" w:rsidP="00E00578">
      <w:pPr>
        <w:pStyle w:val="ColorfulList-Accent11"/>
        <w:spacing w:after="0" w:line="240" w:lineRule="auto"/>
        <w:ind w:left="360"/>
        <w:rPr>
          <w:rFonts w:ascii="Cambria" w:hAnsi="Cambria" w:cs="Calibri"/>
          <w:shd w:val="clear" w:color="auto" w:fill="FFFFFF"/>
        </w:rPr>
      </w:pPr>
    </w:p>
    <w:p w:rsidR="00E00578" w:rsidRPr="00BE40B8"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cs="Calibri"/>
        </w:rPr>
        <w:t xml:space="preserve">Students will examine similarities and differences </w:t>
      </w:r>
      <w:r w:rsidR="000A11EF">
        <w:rPr>
          <w:rFonts w:ascii="Cambria" w:hAnsi="Cambria" w:cs="Calibri"/>
        </w:rPr>
        <w:t>between</w:t>
      </w:r>
      <w:r w:rsidRPr="00BE40B8">
        <w:rPr>
          <w:rFonts w:ascii="Cambria" w:hAnsi="Cambria" w:cs="Calibri"/>
        </w:rPr>
        <w:t xml:space="preserve"> Hinduism, Buddhism, Judaism, Christianity, Islam, and Confucianism regarding their effect</w:t>
      </w:r>
      <w:r w:rsidR="00E53846">
        <w:rPr>
          <w:rFonts w:ascii="Cambria" w:hAnsi="Cambria" w:cs="Calibri"/>
        </w:rPr>
        <w:t>s</w:t>
      </w:r>
      <w:r w:rsidRPr="00BE40B8">
        <w:rPr>
          <w:rFonts w:ascii="Cambria" w:hAnsi="Cambria" w:cs="Calibri"/>
        </w:rPr>
        <w:t xml:space="preserve"> on social order and gender roles.</w:t>
      </w:r>
    </w:p>
    <w:p w:rsidR="00E00578" w:rsidRDefault="00E00578" w:rsidP="00E00578">
      <w:pPr>
        <w:spacing w:after="0" w:line="240" w:lineRule="auto"/>
        <w:rPr>
          <w:rFonts w:ascii="Cambria" w:hAnsi="Cambria" w:cs="Calibri"/>
          <w:b/>
          <w:bCs/>
        </w:rPr>
      </w:pPr>
    </w:p>
    <w:p w:rsidR="00E00578" w:rsidRPr="001535E7" w:rsidRDefault="00E00578" w:rsidP="009F4A21">
      <w:pPr>
        <w:pStyle w:val="Heading2"/>
        <w:numPr>
          <w:ilvl w:val="0"/>
          <w:numId w:val="0"/>
        </w:numPr>
        <w:jc w:val="center"/>
        <w:rPr>
          <w:bCs/>
        </w:rPr>
      </w:pPr>
      <w:r w:rsidRPr="00DF513B">
        <w:t>Classical Societies</w:t>
      </w:r>
      <w:r>
        <w:t xml:space="preserve">, </w:t>
      </w:r>
      <w:r w:rsidRPr="00DF513B">
        <w:t xml:space="preserve">600 B.C.E. </w:t>
      </w:r>
      <w:r w:rsidR="006F1057">
        <w:t>–</w:t>
      </w:r>
      <w:r w:rsidRPr="00DF513B">
        <w:t xml:space="preserve"> </w:t>
      </w:r>
      <w:r>
        <w:t>ca. 900</w:t>
      </w:r>
      <w:r w:rsidRPr="00DF513B">
        <w:t xml:space="preserve"> C.E.</w:t>
      </w:r>
    </w:p>
    <w:p w:rsidR="00E00578" w:rsidRDefault="00E00578" w:rsidP="00E00578">
      <w:pPr>
        <w:spacing w:after="0" w:line="240" w:lineRule="auto"/>
        <w:rPr>
          <w:rFonts w:ascii="Cambria" w:hAnsi="Cambria" w:cs="Calibri"/>
          <w:b/>
          <w:bCs/>
        </w:rPr>
      </w:pPr>
      <w:r>
        <w:rPr>
          <w:rFonts w:ascii="Cambria" w:hAnsi="Cambria" w:cs="Calibri"/>
          <w:b/>
          <w:bCs/>
        </w:rPr>
        <w:t xml:space="preserve">  </w:t>
      </w:r>
    </w:p>
    <w:p w:rsidR="00E00578" w:rsidRDefault="00E00578" w:rsidP="00E00578">
      <w:pPr>
        <w:spacing w:after="0" w:line="240" w:lineRule="auto"/>
        <w:rPr>
          <w:rFonts w:ascii="Cambria" w:hAnsi="Cambria" w:cs="Calibri"/>
          <w:b/>
          <w:bCs/>
        </w:rPr>
      </w:pPr>
      <w:r w:rsidRPr="009F4A21">
        <w:rPr>
          <w:rStyle w:val="Heading3Char"/>
        </w:rPr>
        <w:t>9.3 CLASSICAL CIVILIZATIONS:  EXPANSION, ACHIEVEMENT, DECLINE</w:t>
      </w:r>
      <w:r w:rsidRPr="00BE40B8">
        <w:rPr>
          <w:rFonts w:ascii="Cambria" w:hAnsi="Cambria" w:cs="Calibri"/>
          <w:b/>
          <w:bCs/>
        </w:rPr>
        <w:t xml:space="preserve">: Classical civilizations in Eurasia and Mesoamerica employed a variety of methods to expand and maintain </w:t>
      </w:r>
      <w:r>
        <w:rPr>
          <w:rFonts w:ascii="Cambria" w:hAnsi="Cambria" w:cs="Calibri"/>
          <w:b/>
          <w:bCs/>
        </w:rPr>
        <w:t xml:space="preserve">control over vast territories. </w:t>
      </w:r>
      <w:r w:rsidRPr="00BE40B8">
        <w:rPr>
          <w:rFonts w:ascii="Cambria" w:hAnsi="Cambria" w:cs="Calibri"/>
          <w:b/>
          <w:bCs/>
        </w:rPr>
        <w:t>They developed lasting cultural achievements. Both internal and external forces led to the eventual decline of these empires.</w:t>
      </w:r>
      <w:r>
        <w:rPr>
          <w:rFonts w:ascii="Cambria" w:hAnsi="Cambria" w:cs="Calibri"/>
          <w:b/>
          <w:bCs/>
        </w:rPr>
        <w:t xml:space="preserve"> </w:t>
      </w:r>
    </w:p>
    <w:p w:rsidR="00E00578" w:rsidRDefault="00E00578" w:rsidP="00E00578">
      <w:pPr>
        <w:spacing w:after="0" w:line="240" w:lineRule="auto"/>
        <w:rPr>
          <w:rFonts w:ascii="Cambria" w:hAnsi="Cambria" w:cs="Calibri"/>
          <w:b/>
          <w:bCs/>
        </w:rPr>
      </w:pPr>
      <w:r>
        <w:rPr>
          <w:rFonts w:ascii="Cambria" w:hAnsi="Cambria" w:cs="Calibri"/>
          <w:b/>
          <w:bCs/>
        </w:rPr>
        <w:t>(Standards: 2, 3, 5; Themes: MOV</w:t>
      </w:r>
      <w:r w:rsidRPr="00C92AEF">
        <w:rPr>
          <w:rFonts w:ascii="Cambria" w:hAnsi="Cambria" w:cs="Calibri"/>
          <w:b/>
          <w:bCs/>
        </w:rPr>
        <w:t>, TCC, GEO</w:t>
      </w:r>
      <w:r>
        <w:rPr>
          <w:rFonts w:ascii="Cambria" w:hAnsi="Cambria" w:cs="Calibri"/>
          <w:b/>
          <w:bCs/>
        </w:rPr>
        <w:t>, GOV, CIV</w:t>
      </w:r>
      <w:r w:rsidRPr="00C92AEF">
        <w:rPr>
          <w:rFonts w:ascii="Cambria" w:hAnsi="Cambria" w:cs="Calibri"/>
          <w:b/>
          <w:bCs/>
        </w:rPr>
        <w:t>)</w:t>
      </w:r>
    </w:p>
    <w:p w:rsidR="00E00578" w:rsidRPr="00BE40B8" w:rsidRDefault="00E00578" w:rsidP="00E00578">
      <w:pPr>
        <w:spacing w:after="0" w:line="240" w:lineRule="auto"/>
        <w:rPr>
          <w:rFonts w:ascii="Cambria" w:hAnsi="Cambria" w:cs="Calibri"/>
          <w:b/>
          <w:bCs/>
        </w:rPr>
      </w:pPr>
    </w:p>
    <w:p w:rsidR="00E00578" w:rsidRPr="00BE40B8" w:rsidRDefault="00E00578" w:rsidP="00E00578">
      <w:pPr>
        <w:pStyle w:val="ColorfulList-Accent11"/>
        <w:spacing w:after="0" w:line="240" w:lineRule="auto"/>
        <w:ind w:left="360"/>
        <w:rPr>
          <w:rFonts w:ascii="Cambria" w:hAnsi="Cambria" w:cs="Calibri"/>
          <w:shd w:val="clear" w:color="auto" w:fill="FFFFFF"/>
        </w:rPr>
      </w:pPr>
      <w:r w:rsidRPr="00BE40B8">
        <w:rPr>
          <w:rFonts w:ascii="Cambria" w:hAnsi="Cambria" w:cs="Calibri"/>
          <w:color w:val="000000"/>
        </w:rPr>
        <w:t xml:space="preserve">9.3a </w:t>
      </w:r>
      <w:r>
        <w:rPr>
          <w:rFonts w:ascii="Cambria" w:hAnsi="Cambria" w:cs="Calibri"/>
          <w:shd w:val="clear" w:color="auto" w:fill="FFFFFF"/>
        </w:rPr>
        <w:t xml:space="preserve">Geographic factors encouraged and hindered </w:t>
      </w:r>
      <w:r w:rsidRPr="00BE40B8">
        <w:rPr>
          <w:rFonts w:ascii="Cambria" w:hAnsi="Cambria" w:cs="Calibri"/>
          <w:shd w:val="clear" w:color="auto" w:fill="FFFFFF"/>
        </w:rPr>
        <w:t>a state’s/empire’s expansion and interactions.</w:t>
      </w:r>
    </w:p>
    <w:p w:rsidR="00E00578" w:rsidRPr="00BE40B8" w:rsidRDefault="00E00578" w:rsidP="00E00578">
      <w:pPr>
        <w:pStyle w:val="ColorfulList-Accent11"/>
        <w:spacing w:after="0" w:line="240" w:lineRule="auto"/>
        <w:ind w:left="360"/>
        <w:rPr>
          <w:rFonts w:ascii="Cambria" w:hAnsi="Cambria" w:cs="Calibri"/>
        </w:rPr>
      </w:pPr>
    </w:p>
    <w:p w:rsidR="00E00578" w:rsidRPr="001535E7" w:rsidRDefault="00E00578" w:rsidP="00E00578">
      <w:pPr>
        <w:numPr>
          <w:ilvl w:val="0"/>
          <w:numId w:val="32"/>
        </w:numPr>
        <w:tabs>
          <w:tab w:val="left" w:pos="1080"/>
        </w:tabs>
        <w:spacing w:after="0" w:line="240" w:lineRule="auto"/>
        <w:rPr>
          <w:rFonts w:ascii="Cambria" w:hAnsi="Cambria" w:cs="Calibri"/>
        </w:rPr>
      </w:pPr>
      <w:r w:rsidRPr="001535E7">
        <w:rPr>
          <w:rFonts w:ascii="Cambria" w:hAnsi="Cambria" w:cs="Calibri"/>
        </w:rPr>
        <w:t>Students will examine the</w:t>
      </w:r>
      <w:r w:rsidR="00043810">
        <w:rPr>
          <w:rFonts w:ascii="Cambria" w:hAnsi="Cambria" w:cs="Calibri"/>
        </w:rPr>
        <w:t xml:space="preserve"> location</w:t>
      </w:r>
      <w:r w:rsidR="00CE492E">
        <w:rPr>
          <w:rFonts w:ascii="Cambria" w:hAnsi="Cambria" w:cs="Calibri"/>
        </w:rPr>
        <w:t>s</w:t>
      </w:r>
      <w:r w:rsidR="00043810">
        <w:rPr>
          <w:rFonts w:ascii="Cambria" w:hAnsi="Cambria" w:cs="Calibri"/>
        </w:rPr>
        <w:t xml:space="preserve"> and relative size</w:t>
      </w:r>
      <w:r w:rsidR="00CE492E">
        <w:rPr>
          <w:rFonts w:ascii="Cambria" w:hAnsi="Cambria" w:cs="Calibri"/>
        </w:rPr>
        <w:t>s</w:t>
      </w:r>
      <w:r w:rsidR="00043810">
        <w:rPr>
          <w:rFonts w:ascii="Cambria" w:hAnsi="Cambria" w:cs="Calibri"/>
        </w:rPr>
        <w:t xml:space="preserve"> of c</w:t>
      </w:r>
      <w:r w:rsidRPr="001535E7">
        <w:rPr>
          <w:rFonts w:ascii="Cambria" w:hAnsi="Cambria" w:cs="Calibri"/>
        </w:rPr>
        <w:t xml:space="preserve">lassical political entities (Greece, Gupta, Han, Maurya, Maya, Qin, Rome) noting the location and size of each in relation to the amount of power </w:t>
      </w:r>
      <w:r w:rsidR="0036625C">
        <w:rPr>
          <w:rFonts w:ascii="Cambria" w:hAnsi="Cambria" w:cs="Calibri"/>
        </w:rPr>
        <w:t xml:space="preserve">each </w:t>
      </w:r>
      <w:r w:rsidRPr="001535E7">
        <w:rPr>
          <w:rFonts w:ascii="Cambria" w:hAnsi="Cambria" w:cs="Calibri"/>
        </w:rPr>
        <w:t>held within a region.</w:t>
      </w:r>
    </w:p>
    <w:p w:rsidR="00E00578" w:rsidRPr="001535E7" w:rsidRDefault="00E00578" w:rsidP="00E00578">
      <w:pPr>
        <w:numPr>
          <w:ilvl w:val="0"/>
          <w:numId w:val="32"/>
        </w:numPr>
        <w:tabs>
          <w:tab w:val="left" w:pos="1080"/>
        </w:tabs>
        <w:spacing w:after="0" w:line="240" w:lineRule="auto"/>
        <w:rPr>
          <w:rFonts w:ascii="Cambria" w:hAnsi="Cambria" w:cs="Calibri"/>
        </w:rPr>
      </w:pPr>
      <w:r w:rsidRPr="001535E7">
        <w:rPr>
          <w:rFonts w:ascii="Cambria" w:hAnsi="Cambria" w:cs="Calibri"/>
        </w:rPr>
        <w:t>Students will investigate how geographic factors encouraged or hindered expansion and interactions within the Greek, Roman, and Mayan civilizations.</w:t>
      </w:r>
    </w:p>
    <w:p w:rsidR="00E00578" w:rsidRPr="00BE40B8" w:rsidRDefault="00E00578" w:rsidP="00E00578">
      <w:pPr>
        <w:pStyle w:val="ColorfulList-Accent11"/>
        <w:spacing w:after="0" w:line="240" w:lineRule="auto"/>
        <w:textAlignment w:val="center"/>
        <w:rPr>
          <w:rFonts w:ascii="Cambria" w:hAnsi="Cambria" w:cs="Calibri"/>
        </w:rPr>
      </w:pPr>
    </w:p>
    <w:p w:rsidR="00E00578" w:rsidRPr="00BE40B8" w:rsidRDefault="00E00578" w:rsidP="00E00578">
      <w:pPr>
        <w:pStyle w:val="ColorfulList-Accent11"/>
        <w:spacing w:after="0" w:line="240" w:lineRule="auto"/>
        <w:ind w:left="360"/>
        <w:textAlignment w:val="center"/>
        <w:rPr>
          <w:rFonts w:ascii="Cambria" w:hAnsi="Cambria" w:cs="Calibri"/>
        </w:rPr>
      </w:pPr>
      <w:r w:rsidRPr="00BE40B8">
        <w:rPr>
          <w:rFonts w:ascii="Cambria" w:hAnsi="Cambria" w:cs="Calibri"/>
        </w:rPr>
        <w:t xml:space="preserve">9.3b Empires used belief systems, systems of law, forms of government, military forces, and social hierarchies to consolidate and expand power.  </w:t>
      </w:r>
    </w:p>
    <w:p w:rsidR="00E00578" w:rsidRPr="00BE40B8" w:rsidRDefault="00E00578" w:rsidP="00E00578">
      <w:pPr>
        <w:pStyle w:val="ColorfulList-Accent11"/>
        <w:spacing w:after="0" w:line="240" w:lineRule="auto"/>
        <w:ind w:left="360"/>
        <w:textAlignment w:val="center"/>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cs="Calibri"/>
        </w:rPr>
      </w:pPr>
      <w:r w:rsidRPr="00BE40B8">
        <w:rPr>
          <w:rFonts w:ascii="Cambria" w:hAnsi="Cambria" w:cs="Calibri"/>
        </w:rPr>
        <w:t>Students will compare and contrast how the Mauryan, Qin, and Roman civilizations consolidated and increased p</w:t>
      </w:r>
      <w:r>
        <w:rPr>
          <w:rFonts w:ascii="Cambria" w:hAnsi="Cambria" w:cs="Calibri"/>
        </w:rPr>
        <w:t>ower.</w:t>
      </w:r>
    </w:p>
    <w:p w:rsidR="00E00578" w:rsidRDefault="00E00578" w:rsidP="00E00578">
      <w:pPr>
        <w:pStyle w:val="ColorfulList-Accent11"/>
        <w:spacing w:after="0" w:line="240" w:lineRule="auto"/>
        <w:ind w:left="360"/>
        <w:textAlignment w:val="center"/>
        <w:rPr>
          <w:rFonts w:ascii="Cambria" w:hAnsi="Cambria" w:cs="Calibri"/>
        </w:rPr>
      </w:pPr>
    </w:p>
    <w:p w:rsidR="00E00578" w:rsidRPr="00BE40B8" w:rsidRDefault="00E00578" w:rsidP="00E00578">
      <w:pPr>
        <w:pStyle w:val="ColorfulList-Accent11"/>
        <w:spacing w:after="0" w:line="240" w:lineRule="auto"/>
        <w:ind w:left="360"/>
        <w:textAlignment w:val="center"/>
        <w:rPr>
          <w:rFonts w:ascii="Cambria" w:hAnsi="Cambria"/>
        </w:rPr>
      </w:pPr>
      <w:r w:rsidRPr="00BE40B8">
        <w:rPr>
          <w:rFonts w:ascii="Cambria" w:hAnsi="Cambria" w:cs="Calibri"/>
        </w:rPr>
        <w:t xml:space="preserve">9.3c </w:t>
      </w:r>
      <w:r w:rsidRPr="00BE40B8">
        <w:rPr>
          <w:rFonts w:ascii="Cambria" w:hAnsi="Cambria"/>
        </w:rPr>
        <w:t>A period of peace, prosperity</w:t>
      </w:r>
      <w:r>
        <w:rPr>
          <w:rFonts w:ascii="Cambria" w:hAnsi="Cambria"/>
        </w:rPr>
        <w:t>,</w:t>
      </w:r>
      <w:r w:rsidRPr="00BE40B8">
        <w:rPr>
          <w:rFonts w:ascii="Cambria" w:hAnsi="Cambria"/>
        </w:rPr>
        <w:t xml:space="preserve"> and cultural achievements can be designated as a Golden Age.</w:t>
      </w:r>
    </w:p>
    <w:p w:rsidR="00E00578" w:rsidRPr="00BE40B8" w:rsidRDefault="00E00578" w:rsidP="00E00578">
      <w:pPr>
        <w:pStyle w:val="ColorfulList-Accent11"/>
        <w:spacing w:after="0" w:line="240" w:lineRule="auto"/>
        <w:ind w:left="360"/>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examine the achievements of Greece, Gupta, Han Dynasty, Maya, and Rome to determine if the civilizations </w:t>
      </w:r>
      <w:r>
        <w:rPr>
          <w:rFonts w:ascii="Cambria" w:hAnsi="Cambria"/>
        </w:rPr>
        <w:t>experienced</w:t>
      </w:r>
      <w:r w:rsidRPr="00BE40B8">
        <w:rPr>
          <w:rFonts w:ascii="Cambria" w:hAnsi="Cambria"/>
        </w:rPr>
        <w:t xml:space="preserve"> a Golden Age.</w:t>
      </w:r>
    </w:p>
    <w:p w:rsidR="00E00578" w:rsidRPr="00BE40B8" w:rsidRDefault="00E00578" w:rsidP="00E00578">
      <w:pPr>
        <w:pStyle w:val="ColorfulList-Accent11"/>
        <w:spacing w:after="0" w:line="240" w:lineRule="auto"/>
        <w:ind w:left="0"/>
        <w:rPr>
          <w:rFonts w:ascii="Cambria" w:hAnsi="Cambria"/>
        </w:rPr>
      </w:pPr>
    </w:p>
    <w:p w:rsidR="00E00578" w:rsidRPr="00BE40B8" w:rsidRDefault="00E00578" w:rsidP="00E00578">
      <w:pPr>
        <w:pStyle w:val="ColorfulList-Accent11"/>
        <w:spacing w:after="0" w:line="240" w:lineRule="auto"/>
        <w:ind w:left="360"/>
        <w:rPr>
          <w:rFonts w:ascii="Cambria" w:hAnsi="Cambria"/>
        </w:rPr>
      </w:pPr>
      <w:r w:rsidRPr="00BE40B8">
        <w:rPr>
          <w:rFonts w:ascii="Cambria" w:hAnsi="Cambria" w:cs="Calibri"/>
        </w:rPr>
        <w:t xml:space="preserve">9.3d Political, socioeconomic, </w:t>
      </w:r>
      <w:r>
        <w:rPr>
          <w:rFonts w:ascii="Cambria" w:hAnsi="Cambria" w:cs="Calibri"/>
        </w:rPr>
        <w:t xml:space="preserve">and </w:t>
      </w:r>
      <w:r w:rsidRPr="00BE40B8">
        <w:rPr>
          <w:rFonts w:ascii="Cambria" w:hAnsi="Cambria" w:cs="Calibri"/>
        </w:rPr>
        <w:t>environmental</w:t>
      </w:r>
      <w:r>
        <w:rPr>
          <w:rFonts w:ascii="Cambria" w:hAnsi="Cambria" w:cs="Calibri"/>
        </w:rPr>
        <w:t xml:space="preserve"> issues</w:t>
      </w:r>
      <w:r w:rsidRPr="00BE40B8">
        <w:rPr>
          <w:rFonts w:ascii="Cambria" w:hAnsi="Cambria" w:cs="Calibri"/>
        </w:rPr>
        <w:t xml:space="preserve">, </w:t>
      </w:r>
      <w:r>
        <w:rPr>
          <w:rFonts w:ascii="Cambria" w:hAnsi="Cambria" w:cs="Calibri"/>
        </w:rPr>
        <w:t>external conflicts,</w:t>
      </w:r>
      <w:r w:rsidRPr="00BE40B8">
        <w:rPr>
          <w:rFonts w:ascii="Cambria" w:hAnsi="Cambria" w:cs="Calibri"/>
        </w:rPr>
        <w:t xml:space="preserve"> and nomadic invasions led to the decline and fall of Classical empires.</w:t>
      </w:r>
    </w:p>
    <w:p w:rsidR="00E00578" w:rsidRPr="00BE40B8" w:rsidRDefault="00E00578" w:rsidP="00E00578">
      <w:pPr>
        <w:pStyle w:val="ColorfulList-Accent11"/>
        <w:spacing w:after="0" w:line="240" w:lineRule="auto"/>
        <w:rPr>
          <w:rFonts w:ascii="Cambria" w:hAnsi="Cambria"/>
        </w:rPr>
      </w:pPr>
    </w:p>
    <w:p w:rsidR="00E0057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compare and contrast the forces that led to the fall of the Han Dynasty, </w:t>
      </w:r>
      <w:r>
        <w:rPr>
          <w:rFonts w:ascii="Cambria" w:hAnsi="Cambria"/>
        </w:rPr>
        <w:t xml:space="preserve">the </w:t>
      </w:r>
      <w:r w:rsidRPr="00BE40B8">
        <w:rPr>
          <w:rFonts w:ascii="Cambria" w:hAnsi="Cambria"/>
        </w:rPr>
        <w:t>Mayan civilization</w:t>
      </w:r>
      <w:r>
        <w:rPr>
          <w:rFonts w:ascii="Cambria" w:hAnsi="Cambria"/>
        </w:rPr>
        <w:t>,</w:t>
      </w:r>
      <w:r w:rsidRPr="00BE40B8">
        <w:rPr>
          <w:rFonts w:ascii="Cambria" w:hAnsi="Cambria"/>
        </w:rPr>
        <w:t xml:space="preserve"> and </w:t>
      </w:r>
      <w:r>
        <w:rPr>
          <w:rFonts w:ascii="Cambria" w:hAnsi="Cambria"/>
        </w:rPr>
        <w:t xml:space="preserve">the </w:t>
      </w:r>
      <w:r w:rsidRPr="00BE40B8">
        <w:rPr>
          <w:rFonts w:ascii="Cambria" w:hAnsi="Cambria"/>
        </w:rPr>
        <w:t>Roman Empire.</w:t>
      </w:r>
    </w:p>
    <w:p w:rsidR="00E00578" w:rsidRPr="008A5655" w:rsidRDefault="00E00578" w:rsidP="00E00578">
      <w:pPr>
        <w:pStyle w:val="ColorfulList-Accent11"/>
        <w:spacing w:after="0" w:line="240" w:lineRule="auto"/>
        <w:ind w:left="1440"/>
        <w:rPr>
          <w:rFonts w:ascii="Cambria" w:hAnsi="Cambria"/>
        </w:rPr>
      </w:pPr>
    </w:p>
    <w:p w:rsidR="00E00578" w:rsidRDefault="003D3330" w:rsidP="009F4A21">
      <w:pPr>
        <w:pStyle w:val="Heading2"/>
        <w:numPr>
          <w:ilvl w:val="0"/>
          <w:numId w:val="0"/>
        </w:numPr>
        <w:jc w:val="center"/>
      </w:pPr>
      <w:r>
        <w:br w:type="page"/>
      </w:r>
      <w:r w:rsidR="00E00578" w:rsidRPr="002B013B">
        <w:t xml:space="preserve">An Age of Expanding Connections, </w:t>
      </w:r>
      <w:r w:rsidR="00E00578">
        <w:t>ca. 5</w:t>
      </w:r>
      <w:r w:rsidR="00E00578" w:rsidRPr="002B013B">
        <w:t xml:space="preserve">00 – </w:t>
      </w:r>
      <w:r w:rsidR="00E00578">
        <w:t xml:space="preserve">ca. </w:t>
      </w:r>
      <w:r w:rsidR="00E00578" w:rsidRPr="002B013B">
        <w:t>1</w:t>
      </w:r>
      <w:r w:rsidR="00E00578">
        <w:t>500</w:t>
      </w:r>
    </w:p>
    <w:p w:rsidR="00E00578" w:rsidRPr="002B013B" w:rsidRDefault="00E00578" w:rsidP="00E00578">
      <w:pPr>
        <w:spacing w:after="0" w:line="240" w:lineRule="auto"/>
        <w:rPr>
          <w:rFonts w:ascii="Cambria" w:hAnsi="Cambria" w:cs="Calibri"/>
          <w:b/>
          <w:bCs/>
          <w:sz w:val="24"/>
          <w:szCs w:val="24"/>
        </w:rPr>
      </w:pPr>
    </w:p>
    <w:p w:rsidR="00E00578" w:rsidRDefault="00E00578" w:rsidP="00E00578">
      <w:pPr>
        <w:spacing w:after="0" w:line="240" w:lineRule="auto"/>
        <w:rPr>
          <w:rFonts w:ascii="Cambria" w:hAnsi="Cambria" w:cs="Calibri"/>
          <w:bCs/>
        </w:rPr>
      </w:pPr>
      <w:r w:rsidRPr="009F4A21">
        <w:rPr>
          <w:rStyle w:val="Heading3Char"/>
        </w:rPr>
        <w:t>9.4 RISE OF TRANSREGIONAL TRADE NETWORKS</w:t>
      </w:r>
      <w:r w:rsidRPr="00BE40B8">
        <w:rPr>
          <w:rFonts w:ascii="Cambria" w:hAnsi="Cambria" w:cs="Calibri"/>
          <w:b/>
          <w:bCs/>
        </w:rPr>
        <w:t>: During the classical and postclassical eras, transregional trade networks emerged and/or expanded. These networks of exchange influenced the economic and political development of states and empires</w:t>
      </w:r>
      <w:r w:rsidRPr="00BE40B8">
        <w:rPr>
          <w:rFonts w:ascii="Cambria" w:hAnsi="Cambria" w:cs="Calibri"/>
          <w:bCs/>
        </w:rPr>
        <w:t>.</w:t>
      </w:r>
      <w:r>
        <w:rPr>
          <w:rFonts w:ascii="Cambria" w:hAnsi="Cambria" w:cs="Calibri"/>
          <w:bCs/>
        </w:rPr>
        <w:t xml:space="preserve"> </w:t>
      </w:r>
    </w:p>
    <w:p w:rsidR="00E00578" w:rsidRPr="00C92AEF" w:rsidRDefault="00E00578" w:rsidP="00E00578">
      <w:pPr>
        <w:spacing w:after="0" w:line="240" w:lineRule="auto"/>
        <w:rPr>
          <w:rFonts w:ascii="Cambria" w:hAnsi="Cambria" w:cs="Calibri"/>
          <w:b/>
          <w:bCs/>
        </w:rPr>
      </w:pPr>
      <w:r w:rsidRPr="00C92AEF">
        <w:rPr>
          <w:rFonts w:ascii="Cambria" w:hAnsi="Cambria" w:cs="Calibri"/>
          <w:b/>
          <w:bCs/>
        </w:rPr>
        <w:t xml:space="preserve">(Standards: 2, 3, 4; Themes: </w:t>
      </w:r>
      <w:r>
        <w:rPr>
          <w:rFonts w:ascii="Cambria" w:hAnsi="Cambria" w:cs="Calibri"/>
          <w:b/>
          <w:bCs/>
        </w:rPr>
        <w:t xml:space="preserve">ID, MOV, </w:t>
      </w:r>
      <w:r w:rsidRPr="00C92AEF">
        <w:rPr>
          <w:rFonts w:ascii="Cambria" w:hAnsi="Cambria" w:cs="Calibri"/>
          <w:b/>
          <w:bCs/>
        </w:rPr>
        <w:t>GEO, ECO, TECH, EXCH)</w:t>
      </w:r>
    </w:p>
    <w:p w:rsidR="00E00578" w:rsidRPr="00BE40B8" w:rsidRDefault="00E00578" w:rsidP="00E00578">
      <w:pPr>
        <w:spacing w:after="0" w:line="240" w:lineRule="auto"/>
        <w:rPr>
          <w:rFonts w:ascii="Cambria" w:hAnsi="Cambria" w:cs="Calibri"/>
          <w:bCs/>
        </w:rPr>
      </w:pPr>
    </w:p>
    <w:p w:rsidR="00E00578" w:rsidRDefault="00E00578" w:rsidP="00E00578">
      <w:pPr>
        <w:pStyle w:val="ColorfulList-Accent11"/>
        <w:spacing w:after="0" w:line="240" w:lineRule="auto"/>
        <w:ind w:left="360"/>
        <w:rPr>
          <w:rFonts w:ascii="Cambria" w:hAnsi="Cambria" w:cs="Calibri"/>
          <w:color w:val="000000"/>
        </w:rPr>
      </w:pPr>
      <w:r w:rsidRPr="00BE40B8">
        <w:rPr>
          <w:rFonts w:ascii="Cambria" w:hAnsi="Cambria" w:cs="Calibri"/>
          <w:color w:val="000000"/>
        </w:rPr>
        <w:t>9.4a Afro-Eurasian transregional trade networks grew acr</w:t>
      </w:r>
      <w:r>
        <w:rPr>
          <w:rFonts w:ascii="Cambria" w:hAnsi="Cambria" w:cs="Calibri"/>
          <w:color w:val="000000"/>
        </w:rPr>
        <w:t>oss land and bodies of water.</w:t>
      </w:r>
    </w:p>
    <w:p w:rsidR="00E00578" w:rsidRPr="008A5655" w:rsidRDefault="00E00578" w:rsidP="00E00578">
      <w:pPr>
        <w:pStyle w:val="ColorfulList-Accent11"/>
        <w:spacing w:after="0" w:line="240" w:lineRule="auto"/>
        <w:ind w:left="0"/>
        <w:rPr>
          <w:rFonts w:ascii="Cambria" w:hAnsi="Cambria" w:cs="Calibri"/>
          <w:color w:val="000000"/>
        </w:rPr>
      </w:pPr>
    </w:p>
    <w:p w:rsidR="00E00578" w:rsidRPr="00BE40B8"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cs="Calibri"/>
        </w:rPr>
        <w:t>Students will identify the location of the transregional trade networks noting regional connections between the Indian Ocean complex, Mediterranean Sea complex, Silk Roads, and Trans-Saharan routes.</w:t>
      </w:r>
    </w:p>
    <w:p w:rsidR="00E00578" w:rsidRPr="00BE40B8" w:rsidRDefault="00E00578" w:rsidP="00E00578">
      <w:pPr>
        <w:pStyle w:val="ColorfulList-Accent11"/>
        <w:spacing w:after="0" w:line="240" w:lineRule="auto"/>
        <w:ind w:left="1440"/>
        <w:rPr>
          <w:rFonts w:ascii="Cambria" w:hAnsi="Cambria" w:cs="Calibri"/>
          <w:shd w:val="clear" w:color="auto" w:fill="FFFFFF"/>
        </w:rPr>
      </w:pPr>
    </w:p>
    <w:p w:rsidR="00E00578" w:rsidRPr="00BE40B8" w:rsidRDefault="00E00578" w:rsidP="00E00578">
      <w:pPr>
        <w:pStyle w:val="ColorfulList-Accent11"/>
        <w:spacing w:after="0" w:line="240" w:lineRule="auto"/>
        <w:ind w:left="360"/>
        <w:rPr>
          <w:rFonts w:ascii="Cambria" w:hAnsi="Cambria" w:cs="Calibri"/>
          <w:color w:val="000000"/>
        </w:rPr>
      </w:pPr>
      <w:r w:rsidRPr="00BE40B8">
        <w:rPr>
          <w:rFonts w:ascii="Cambria" w:hAnsi="Cambria" w:cs="Calibri"/>
          <w:color w:val="000000"/>
        </w:rPr>
        <w:t>9.4b New technologies facilitated and improved interregional travel during this era by allowing people to traverse previously prohibitive physical landscapes and waterways.</w:t>
      </w:r>
    </w:p>
    <w:p w:rsidR="00E00578" w:rsidRPr="00BE40B8" w:rsidRDefault="00E00578" w:rsidP="00E00578">
      <w:pPr>
        <w:pStyle w:val="ColorfulList-Accent11"/>
        <w:spacing w:after="0" w:line="240" w:lineRule="auto"/>
        <w:ind w:left="360"/>
        <w:rPr>
          <w:rFonts w:ascii="Cambria" w:hAnsi="Cambria" w:cs="Calibri"/>
          <w:color w:val="000000"/>
        </w:rPr>
      </w:pPr>
    </w:p>
    <w:p w:rsidR="00E00578" w:rsidRPr="00BE40B8" w:rsidRDefault="00E00578" w:rsidP="00E00578">
      <w:pPr>
        <w:numPr>
          <w:ilvl w:val="0"/>
          <w:numId w:val="32"/>
        </w:numPr>
        <w:tabs>
          <w:tab w:val="left" w:pos="1080"/>
        </w:tabs>
        <w:spacing w:after="0" w:line="240" w:lineRule="auto"/>
        <w:rPr>
          <w:rFonts w:ascii="Cambria" w:hAnsi="Cambria" w:cs="Calibri"/>
          <w:color w:val="000000"/>
        </w:rPr>
      </w:pPr>
      <w:r w:rsidRPr="00BE40B8">
        <w:rPr>
          <w:rFonts w:ascii="Cambria" w:hAnsi="Cambria" w:cs="Calibri"/>
          <w:color w:val="000000"/>
        </w:rPr>
        <w:t>Students will examine the technologies that facilitated and improved interregional travel along the Indian Ocean and Trans-Saharan networks of exchange.</w:t>
      </w:r>
    </w:p>
    <w:p w:rsidR="00E00578" w:rsidRPr="00BE40B8" w:rsidRDefault="00E00578" w:rsidP="00E00578">
      <w:pPr>
        <w:pStyle w:val="ColorfulList-Accent11"/>
        <w:spacing w:after="0" w:line="240" w:lineRule="auto"/>
        <w:rPr>
          <w:rFonts w:ascii="Cambria" w:hAnsi="Cambria" w:cs="Calibri"/>
          <w:color w:val="000000"/>
        </w:rPr>
      </w:pPr>
    </w:p>
    <w:p w:rsidR="00E00578" w:rsidRPr="00BE40B8" w:rsidRDefault="00E00578" w:rsidP="00E00578">
      <w:pPr>
        <w:pStyle w:val="ColorfulList-Accent11"/>
        <w:spacing w:after="0" w:line="240" w:lineRule="auto"/>
        <w:ind w:left="360"/>
        <w:rPr>
          <w:rFonts w:ascii="Cambria" w:hAnsi="Cambria" w:cs="Calibri"/>
        </w:rPr>
      </w:pPr>
      <w:r w:rsidRPr="00BE40B8">
        <w:rPr>
          <w:rFonts w:ascii="Cambria" w:hAnsi="Cambria" w:cs="Calibri"/>
        </w:rPr>
        <w:t>9.4c Interregional travelers, traders, missionaries, and nomads carried products</w:t>
      </w:r>
      <w:r>
        <w:rPr>
          <w:rFonts w:ascii="Cambria" w:hAnsi="Cambria" w:cs="Calibri"/>
        </w:rPr>
        <w:t xml:space="preserve"> and </w:t>
      </w:r>
      <w:r w:rsidRPr="00BE40B8">
        <w:rPr>
          <w:rFonts w:ascii="Cambria" w:hAnsi="Cambria" w:cs="Calibri"/>
        </w:rPr>
        <w:t>natural resources</w:t>
      </w:r>
      <w:r w:rsidR="000A11EF">
        <w:rPr>
          <w:rFonts w:ascii="Cambria" w:hAnsi="Cambria" w:cs="Calibri"/>
        </w:rPr>
        <w:t>,</w:t>
      </w:r>
      <w:r>
        <w:rPr>
          <w:rFonts w:ascii="Cambria" w:hAnsi="Cambria" w:cs="Calibri"/>
        </w:rPr>
        <w:t xml:space="preserve"> and brought with them </w:t>
      </w:r>
      <w:r w:rsidRPr="00BE40B8">
        <w:rPr>
          <w:rFonts w:ascii="Cambria" w:hAnsi="Cambria" w:cs="Calibri"/>
        </w:rPr>
        <w:t>enslaved people</w:t>
      </w:r>
      <w:r>
        <w:rPr>
          <w:rFonts w:ascii="Cambria" w:hAnsi="Cambria" w:cs="Calibri"/>
        </w:rPr>
        <w:t xml:space="preserve"> </w:t>
      </w:r>
      <w:r w:rsidRPr="00BE40B8">
        <w:rPr>
          <w:rFonts w:ascii="Cambria" w:hAnsi="Cambria" w:cs="Calibri"/>
        </w:rPr>
        <w:t>a</w:t>
      </w:r>
      <w:r>
        <w:rPr>
          <w:rFonts w:ascii="Cambria" w:hAnsi="Cambria" w:cs="Calibri"/>
        </w:rPr>
        <w:t>nd</w:t>
      </w:r>
      <w:r w:rsidRPr="00BE40B8">
        <w:rPr>
          <w:rFonts w:ascii="Cambria" w:hAnsi="Cambria" w:cs="Calibri"/>
        </w:rPr>
        <w:t xml:space="preserve"> ideas</w:t>
      </w:r>
      <w:r w:rsidRPr="00BE40B8">
        <w:rPr>
          <w:rFonts w:ascii="Cambria" w:hAnsi="Cambria" w:cs="Calibri"/>
          <w:i/>
        </w:rPr>
        <w:t xml:space="preserve"> </w:t>
      </w:r>
      <w:r w:rsidRPr="00BE40B8">
        <w:rPr>
          <w:rFonts w:ascii="Cambria" w:hAnsi="Cambria" w:cs="Calibri"/>
        </w:rPr>
        <w:t>t</w:t>
      </w:r>
      <w:r>
        <w:rPr>
          <w:rFonts w:ascii="Cambria" w:hAnsi="Cambria" w:cs="Calibri"/>
        </w:rPr>
        <w:t>hat led to cultural diffusion.</w:t>
      </w:r>
    </w:p>
    <w:p w:rsidR="00E00578" w:rsidRPr="00BE40B8" w:rsidRDefault="00E00578" w:rsidP="00E00578">
      <w:pPr>
        <w:pStyle w:val="ColorfulList-Accent11"/>
        <w:spacing w:after="0" w:line="240" w:lineRule="auto"/>
        <w:rPr>
          <w:rFonts w:ascii="Cambria" w:hAnsi="Cambria" w:cs="Calibri"/>
        </w:rPr>
      </w:pPr>
    </w:p>
    <w:p w:rsidR="00E00578" w:rsidRPr="00BE40B8"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cs="Calibri"/>
        </w:rPr>
        <w:t>Students will identify and explain the importance of at least two key resources and/or products and/or luxury items vital to exchanges along the Indian Ocean complex, Mediterranean Sea complex, Silk Roads, and Trans-Saharan routes.</w:t>
      </w:r>
    </w:p>
    <w:p w:rsidR="00E00578" w:rsidRPr="00BE40B8"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cs="Calibri"/>
        </w:rPr>
        <w:t>Students will identify trade networks involved in the exchange of enslaved people and explore the nature of slavery during this time period.</w:t>
      </w:r>
    </w:p>
    <w:p w:rsidR="00E00578" w:rsidRPr="001535E7" w:rsidRDefault="00E00578" w:rsidP="00E00578">
      <w:pPr>
        <w:numPr>
          <w:ilvl w:val="0"/>
          <w:numId w:val="32"/>
        </w:numPr>
        <w:tabs>
          <w:tab w:val="left" w:pos="1080"/>
        </w:tabs>
        <w:spacing w:after="0" w:line="240" w:lineRule="auto"/>
        <w:rPr>
          <w:rFonts w:ascii="Cambria" w:hAnsi="Cambria" w:cs="Calibri"/>
        </w:rPr>
      </w:pPr>
      <w:r w:rsidRPr="00BE40B8">
        <w:rPr>
          <w:rFonts w:ascii="Cambria" w:hAnsi="Cambria" w:cs="Calibri"/>
        </w:rPr>
        <w:t>Students will examine the diffusion of religious ideas along the Indian Ocean complex, Silk Roads, and Trans-Saharan routes.</w:t>
      </w:r>
    </w:p>
    <w:p w:rsidR="00E00578" w:rsidRPr="001535E7" w:rsidRDefault="00E00578" w:rsidP="00E00578">
      <w:pPr>
        <w:numPr>
          <w:ilvl w:val="0"/>
          <w:numId w:val="32"/>
        </w:numPr>
        <w:tabs>
          <w:tab w:val="left" w:pos="1080"/>
        </w:tabs>
        <w:spacing w:after="0" w:line="240" w:lineRule="auto"/>
        <w:rPr>
          <w:rFonts w:ascii="Cambria" w:hAnsi="Cambria" w:cs="Calibri"/>
        </w:rPr>
      </w:pPr>
      <w:r w:rsidRPr="00BE40B8">
        <w:rPr>
          <w:rFonts w:ascii="Cambria" w:hAnsi="Cambria" w:cs="Calibri"/>
        </w:rPr>
        <w:t>Students will examine the travels of Zheng He, Ibn Battuta, and Marco Polo and the influence of their journeys.</w:t>
      </w:r>
    </w:p>
    <w:p w:rsidR="00E00578" w:rsidRPr="00BE40B8" w:rsidRDefault="00E00578" w:rsidP="00E00578">
      <w:pPr>
        <w:pStyle w:val="ColorfulList-Accent11"/>
        <w:spacing w:after="0" w:line="240" w:lineRule="auto"/>
        <w:rPr>
          <w:rFonts w:ascii="Cambria" w:hAnsi="Cambria" w:cs="Calibri"/>
          <w:shd w:val="clear" w:color="auto" w:fill="FFFFFF"/>
        </w:rPr>
      </w:pPr>
    </w:p>
    <w:p w:rsidR="00E00578" w:rsidRPr="00BE40B8" w:rsidRDefault="00E00578" w:rsidP="00E00578">
      <w:pPr>
        <w:pStyle w:val="ColorfulList-Accent11"/>
        <w:spacing w:after="0" w:line="240" w:lineRule="auto"/>
        <w:ind w:left="360"/>
        <w:rPr>
          <w:rFonts w:ascii="Cambria" w:hAnsi="Cambria"/>
        </w:rPr>
      </w:pPr>
      <w:r w:rsidRPr="00BE40B8">
        <w:rPr>
          <w:rFonts w:ascii="Cambria" w:hAnsi="Cambria" w:cs="Calibri"/>
        </w:rPr>
        <w:t>9.4d Control of transregional trade and economic growth contributed to the emergence and expansion</w:t>
      </w:r>
      <w:r>
        <w:rPr>
          <w:rFonts w:ascii="Cambria" w:hAnsi="Cambria" w:cs="Calibri"/>
        </w:rPr>
        <w:t xml:space="preserve"> of political states.</w:t>
      </w:r>
    </w:p>
    <w:p w:rsidR="00E00578" w:rsidRPr="00BE40B8" w:rsidRDefault="00E00578" w:rsidP="00E00578">
      <w:pPr>
        <w:pStyle w:val="ColorfulList-Accent11"/>
        <w:spacing w:after="0" w:line="240" w:lineRule="auto"/>
        <w:rPr>
          <w:rFonts w:ascii="Cambria" w:hAnsi="Cambria" w:cs="Calibri"/>
          <w:shd w:val="clear" w:color="auto" w:fill="FFFFFF"/>
        </w:rPr>
      </w:pPr>
    </w:p>
    <w:p w:rsidR="00E00578"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cs="Calibri"/>
          <w:shd w:val="clear" w:color="auto" w:fill="FFFFFF"/>
        </w:rPr>
        <w:t>Students will examine the emergence and expansion of political states along the Mediterranean Sea complex (</w:t>
      </w:r>
      <w:r w:rsidR="000A11EF">
        <w:rPr>
          <w:rFonts w:ascii="Cambria" w:hAnsi="Cambria" w:cs="Calibri"/>
          <w:shd w:val="clear" w:color="auto" w:fill="FFFFFF"/>
        </w:rPr>
        <w:t xml:space="preserve">the </w:t>
      </w:r>
      <w:r w:rsidRPr="00BE40B8">
        <w:rPr>
          <w:rFonts w:ascii="Cambria" w:hAnsi="Cambria" w:cs="Calibri"/>
          <w:shd w:val="clear" w:color="auto" w:fill="FFFFFF"/>
        </w:rPr>
        <w:t xml:space="preserve">Byzantine Empire and rise of </w:t>
      </w:r>
      <w:r w:rsidR="0039755E">
        <w:rPr>
          <w:rFonts w:ascii="Cambria" w:hAnsi="Cambria" w:cs="Calibri"/>
          <w:shd w:val="clear" w:color="auto" w:fill="FFFFFF"/>
        </w:rPr>
        <w:t xml:space="preserve">the </w:t>
      </w:r>
      <w:r w:rsidRPr="00BE40B8">
        <w:rPr>
          <w:rFonts w:ascii="Cambria" w:hAnsi="Cambria" w:cs="Calibri"/>
          <w:shd w:val="clear" w:color="auto" w:fill="FFFFFF"/>
        </w:rPr>
        <w:t>Ottoman Empire) and Trans-Saharan routes (Ghana and Mali).</w:t>
      </w:r>
    </w:p>
    <w:p w:rsidR="00E00578" w:rsidRPr="00BE40B8" w:rsidRDefault="00E00578" w:rsidP="00E00578">
      <w:pPr>
        <w:pStyle w:val="ColorfulList-Accent11"/>
        <w:spacing w:after="0" w:line="240" w:lineRule="auto"/>
        <w:ind w:left="1440"/>
        <w:rPr>
          <w:rFonts w:ascii="Cambria" w:hAnsi="Cambria" w:cs="Calibri"/>
          <w:shd w:val="clear" w:color="auto" w:fill="FFFFFF"/>
        </w:rPr>
      </w:pPr>
    </w:p>
    <w:p w:rsidR="00E00578" w:rsidRDefault="00E00578" w:rsidP="00E00578">
      <w:pPr>
        <w:spacing w:after="0" w:line="240" w:lineRule="auto"/>
        <w:rPr>
          <w:rFonts w:ascii="Cambria" w:hAnsi="Cambria" w:cs="Calibri"/>
          <w:b/>
          <w:bCs/>
        </w:rPr>
      </w:pPr>
      <w:r w:rsidRPr="009F4A21">
        <w:rPr>
          <w:rStyle w:val="Heading3Char"/>
        </w:rPr>
        <w:t>9.5 POLITICAL POWERS AND ACHIEVEMENTS</w:t>
      </w:r>
      <w:r w:rsidRPr="00BE40B8">
        <w:rPr>
          <w:rFonts w:ascii="Cambria" w:hAnsi="Cambria" w:cs="Calibri"/>
          <w:b/>
          <w:bCs/>
        </w:rPr>
        <w:t>: New power arrangements emerged across Eurasia. Political states and empires employed a variety of techniques for expanding and maintaining control. Periods of relative stability allowed for significant cultural, technological, and scientific innovat</w:t>
      </w:r>
      <w:r>
        <w:rPr>
          <w:rFonts w:ascii="Cambria" w:hAnsi="Cambria" w:cs="Calibri"/>
          <w:b/>
          <w:bCs/>
        </w:rPr>
        <w:t xml:space="preserve">ions.  </w:t>
      </w:r>
    </w:p>
    <w:p w:rsidR="00E00578" w:rsidRPr="00BE40B8" w:rsidRDefault="00E00578" w:rsidP="00E00578">
      <w:pPr>
        <w:spacing w:after="0" w:line="240" w:lineRule="auto"/>
        <w:rPr>
          <w:rFonts w:ascii="Cambria" w:hAnsi="Cambria" w:cs="Calibri"/>
          <w:b/>
          <w:bCs/>
        </w:rPr>
      </w:pPr>
      <w:r>
        <w:rPr>
          <w:rFonts w:ascii="Cambria" w:hAnsi="Cambria" w:cs="Calibri"/>
          <w:b/>
          <w:bCs/>
        </w:rPr>
        <w:t xml:space="preserve">(Standards: 2, 3, 4, 5; Themes ID, MOV, GOV, CIV, TECH) </w:t>
      </w:r>
    </w:p>
    <w:p w:rsidR="00E00578" w:rsidRPr="00BE40B8" w:rsidRDefault="00E00578" w:rsidP="00E00578">
      <w:pPr>
        <w:pStyle w:val="ColorfulList-Accent11"/>
        <w:spacing w:after="0" w:line="240" w:lineRule="auto"/>
        <w:ind w:left="0"/>
        <w:rPr>
          <w:rFonts w:ascii="Cambria" w:hAnsi="Cambria" w:cs="Calibri"/>
        </w:rPr>
      </w:pPr>
    </w:p>
    <w:p w:rsidR="00E00578" w:rsidRPr="00BE40B8" w:rsidRDefault="00E00578" w:rsidP="00E00578">
      <w:pPr>
        <w:pStyle w:val="ColorfulList-Accent11"/>
        <w:spacing w:after="0" w:line="240" w:lineRule="auto"/>
        <w:ind w:left="360"/>
        <w:rPr>
          <w:rFonts w:ascii="Cambria" w:hAnsi="Cambria" w:cs="Calibri"/>
        </w:rPr>
      </w:pPr>
      <w:r>
        <w:rPr>
          <w:rFonts w:ascii="Cambria" w:hAnsi="Cambria" w:cs="Calibri"/>
        </w:rPr>
        <w:t xml:space="preserve">9.5a </w:t>
      </w:r>
      <w:r w:rsidRPr="00BE40B8">
        <w:rPr>
          <w:rFonts w:ascii="Cambria" w:hAnsi="Cambria" w:cs="Calibri"/>
        </w:rPr>
        <w:t>Following the fall of the Roman Empire, divergent societies emerged in Europe</w:t>
      </w:r>
      <w:r>
        <w:rPr>
          <w:rFonts w:ascii="Cambria" w:hAnsi="Cambria" w:cs="Calibri"/>
        </w:rPr>
        <w:t>.</w:t>
      </w:r>
    </w:p>
    <w:p w:rsidR="00E00578" w:rsidRPr="00BE40B8" w:rsidRDefault="00E00578" w:rsidP="00E00578">
      <w:pPr>
        <w:pStyle w:val="ColorfulList-Accent11"/>
        <w:spacing w:after="0" w:line="240" w:lineRule="auto"/>
        <w:ind w:left="360"/>
        <w:rPr>
          <w:rFonts w:ascii="Cambria" w:hAnsi="Cambria"/>
        </w:rPr>
      </w:pPr>
    </w:p>
    <w:p w:rsidR="00E00578" w:rsidRDefault="00E00578" w:rsidP="00E00578">
      <w:pPr>
        <w:numPr>
          <w:ilvl w:val="0"/>
          <w:numId w:val="32"/>
        </w:numPr>
        <w:tabs>
          <w:tab w:val="left" w:pos="1080"/>
        </w:tabs>
        <w:spacing w:after="0" w:line="240" w:lineRule="auto"/>
        <w:rPr>
          <w:rFonts w:ascii="Cambria" w:hAnsi="Cambria"/>
        </w:rPr>
      </w:pPr>
      <w:r>
        <w:rPr>
          <w:rFonts w:ascii="Cambria" w:hAnsi="Cambria"/>
        </w:rPr>
        <w:t>Students will examine the political, economic, and social institutions of feudal Western Europe and the Byzantine Empire</w:t>
      </w:r>
      <w:r w:rsidR="00A25098">
        <w:rPr>
          <w:rFonts w:ascii="Cambria" w:hAnsi="Cambria"/>
        </w:rPr>
        <w:t>,</w:t>
      </w:r>
      <w:r>
        <w:rPr>
          <w:rFonts w:ascii="Cambria" w:hAnsi="Cambria"/>
        </w:rPr>
        <w:t xml:space="preserve"> </w:t>
      </w:r>
      <w:r w:rsidR="0023336F">
        <w:rPr>
          <w:rFonts w:ascii="Cambria" w:hAnsi="Cambria"/>
        </w:rPr>
        <w:t xml:space="preserve">including the role of Justinian and Theodora </w:t>
      </w:r>
      <w:r>
        <w:rPr>
          <w:rFonts w:ascii="Cambria" w:hAnsi="Cambria"/>
        </w:rPr>
        <w:t>during the Middle Ages.</w:t>
      </w:r>
    </w:p>
    <w:p w:rsidR="00E00578" w:rsidRPr="001535E7" w:rsidRDefault="00E00578" w:rsidP="00E00578">
      <w:pPr>
        <w:numPr>
          <w:ilvl w:val="0"/>
          <w:numId w:val="32"/>
        </w:numPr>
        <w:tabs>
          <w:tab w:val="left" w:pos="1080"/>
        </w:tabs>
        <w:spacing w:after="0" w:line="240" w:lineRule="auto"/>
        <w:rPr>
          <w:rFonts w:ascii="Cambria" w:hAnsi="Cambria" w:cs="Calibri"/>
          <w:shd w:val="clear" w:color="auto" w:fill="FFFFFF"/>
        </w:rPr>
      </w:pPr>
      <w:r w:rsidRPr="00BE40B8">
        <w:rPr>
          <w:rFonts w:ascii="Cambria" w:hAnsi="Cambria"/>
        </w:rPr>
        <w:t xml:space="preserve">Students will compare and contrast the institutions in </w:t>
      </w:r>
      <w:r>
        <w:rPr>
          <w:rFonts w:ascii="Cambria" w:hAnsi="Cambria"/>
        </w:rPr>
        <w:t xml:space="preserve">feudal </w:t>
      </w:r>
      <w:r w:rsidRPr="00BE40B8">
        <w:rPr>
          <w:rFonts w:ascii="Cambria" w:hAnsi="Cambria"/>
        </w:rPr>
        <w:t xml:space="preserve">Western Europe and the </w:t>
      </w:r>
      <w:r w:rsidRPr="001535E7">
        <w:rPr>
          <w:rFonts w:ascii="Cambria" w:hAnsi="Cambria" w:cs="Calibri"/>
          <w:shd w:val="clear" w:color="auto" w:fill="FFFFFF"/>
        </w:rPr>
        <w:t>Byzantine Empire ca. 500 to ca. 1200.</w:t>
      </w:r>
    </w:p>
    <w:p w:rsidR="00E00578" w:rsidRPr="00BE40B8" w:rsidRDefault="00E00578" w:rsidP="00E00578">
      <w:pPr>
        <w:pStyle w:val="ColorfulList-Accent11"/>
        <w:spacing w:after="0" w:line="240" w:lineRule="auto"/>
        <w:ind w:left="360"/>
        <w:rPr>
          <w:rFonts w:ascii="Cambria" w:hAnsi="Cambria"/>
        </w:rPr>
      </w:pPr>
    </w:p>
    <w:p w:rsidR="00E00578" w:rsidRPr="00BE40B8" w:rsidRDefault="00E00578" w:rsidP="00E00578">
      <w:pPr>
        <w:pStyle w:val="ColorfulList-Accent11"/>
        <w:spacing w:after="0" w:line="240" w:lineRule="auto"/>
        <w:ind w:left="360"/>
        <w:rPr>
          <w:rFonts w:ascii="Cambria" w:hAnsi="Cambria"/>
        </w:rPr>
      </w:pPr>
      <w:r w:rsidRPr="00BE40B8">
        <w:rPr>
          <w:rFonts w:ascii="Cambria" w:hAnsi="Cambria"/>
        </w:rPr>
        <w:t xml:space="preserve">9.5b </w:t>
      </w:r>
      <w:r w:rsidRPr="00BE40B8">
        <w:rPr>
          <w:rFonts w:ascii="Cambria" w:hAnsi="Cambria" w:cs="Calibri"/>
          <w:bCs/>
        </w:rPr>
        <w:t>Political states and empires employed a variety of techniques for expanding and maintaining control</w:t>
      </w:r>
      <w:r w:rsidR="008C36C5">
        <w:rPr>
          <w:rFonts w:ascii="Cambria" w:hAnsi="Cambria" w:cs="Calibri"/>
          <w:bCs/>
        </w:rPr>
        <w:t>,</w:t>
      </w:r>
      <w:r w:rsidRPr="00BE40B8">
        <w:rPr>
          <w:rFonts w:ascii="Cambria" w:hAnsi="Cambria" w:cs="Calibri"/>
          <w:bCs/>
        </w:rPr>
        <w:t xml:space="preserve"> and sometimes disrupted state</w:t>
      </w:r>
      <w:r w:rsidR="000A11EF">
        <w:rPr>
          <w:rFonts w:ascii="Cambria" w:hAnsi="Cambria" w:cs="Calibri"/>
          <w:bCs/>
        </w:rPr>
        <w:t>-</w:t>
      </w:r>
      <w:r w:rsidRPr="00BE40B8">
        <w:rPr>
          <w:rFonts w:ascii="Cambria" w:hAnsi="Cambria" w:cs="Calibri"/>
          <w:bCs/>
        </w:rPr>
        <w:t>building in other regions</w:t>
      </w:r>
      <w:r>
        <w:rPr>
          <w:rFonts w:ascii="Cambria" w:hAnsi="Cambria"/>
        </w:rPr>
        <w:t>.</w:t>
      </w:r>
    </w:p>
    <w:p w:rsidR="00E00578" w:rsidRPr="00BE40B8" w:rsidRDefault="00E00578" w:rsidP="00E00578">
      <w:pPr>
        <w:pStyle w:val="ColorfulList-Accent11"/>
        <w:spacing w:after="0" w:line="240" w:lineRule="auto"/>
        <w:ind w:left="360"/>
        <w:rPr>
          <w:rFonts w:ascii="Cambria" w:hAnsi="Cambria"/>
        </w:rPr>
      </w:pPr>
    </w:p>
    <w:p w:rsidR="00E00578" w:rsidRPr="001535E7" w:rsidRDefault="00E00578" w:rsidP="00E00578">
      <w:pPr>
        <w:numPr>
          <w:ilvl w:val="0"/>
          <w:numId w:val="32"/>
        </w:numPr>
        <w:tabs>
          <w:tab w:val="left" w:pos="1080"/>
        </w:tabs>
        <w:spacing w:after="0" w:line="240" w:lineRule="auto"/>
        <w:rPr>
          <w:rFonts w:ascii="Cambria" w:hAnsi="Cambria"/>
        </w:rPr>
      </w:pPr>
      <w:r w:rsidRPr="00BE40B8">
        <w:rPr>
          <w:rFonts w:ascii="Cambria" w:hAnsi="Cambria"/>
        </w:rPr>
        <w:t>Students will examine the location</w:t>
      </w:r>
      <w:r w:rsidR="00C949F6">
        <w:rPr>
          <w:rFonts w:ascii="Cambria" w:hAnsi="Cambria"/>
        </w:rPr>
        <w:t>s</w:t>
      </w:r>
      <w:r w:rsidRPr="00BE40B8">
        <w:rPr>
          <w:rFonts w:ascii="Cambria" w:hAnsi="Cambria"/>
        </w:rPr>
        <w:t xml:space="preserve"> and relative size</w:t>
      </w:r>
      <w:r w:rsidR="00C949F6">
        <w:rPr>
          <w:rFonts w:ascii="Cambria" w:hAnsi="Cambria"/>
        </w:rPr>
        <w:t>s</w:t>
      </w:r>
      <w:r w:rsidRPr="00BE40B8">
        <w:rPr>
          <w:rFonts w:ascii="Cambria" w:hAnsi="Cambria"/>
        </w:rPr>
        <w:t xml:space="preserve"> of postclassical states and empires at the height</w:t>
      </w:r>
      <w:r w:rsidR="00FA281B">
        <w:rPr>
          <w:rFonts w:ascii="Cambria" w:hAnsi="Cambria"/>
        </w:rPr>
        <w:t>s</w:t>
      </w:r>
      <w:r w:rsidRPr="00BE40B8">
        <w:rPr>
          <w:rFonts w:ascii="Cambria" w:hAnsi="Cambria"/>
        </w:rPr>
        <w:t xml:space="preserve"> of their power</w:t>
      </w:r>
      <w:r w:rsidR="00A1223F">
        <w:rPr>
          <w:rFonts w:ascii="Cambria" w:hAnsi="Cambria"/>
        </w:rPr>
        <w:t>,</w:t>
      </w:r>
      <w:r w:rsidRPr="00BE40B8">
        <w:rPr>
          <w:rFonts w:ascii="Cambria" w:hAnsi="Cambria"/>
        </w:rPr>
        <w:t xml:space="preserve"> including the Abbasid Caliphate, Byzantine Empire, Mongol Empire, and Song and Tang dynasties, noting relative position</w:t>
      </w:r>
      <w:r>
        <w:rPr>
          <w:rFonts w:ascii="Cambria" w:hAnsi="Cambria"/>
        </w:rPr>
        <w:t>,</w:t>
      </w:r>
      <w:r w:rsidRPr="00BE40B8">
        <w:rPr>
          <w:rFonts w:ascii="Cambria" w:hAnsi="Cambria"/>
        </w:rPr>
        <w:t xml:space="preserve"> power within their regions</w:t>
      </w:r>
      <w:r>
        <w:rPr>
          <w:rFonts w:ascii="Cambria" w:hAnsi="Cambria"/>
        </w:rPr>
        <w:t xml:space="preserve"> and the areas they influenced</w:t>
      </w:r>
      <w:r w:rsidRPr="00BE40B8">
        <w:rPr>
          <w:rFonts w:ascii="Cambria" w:hAnsi="Cambria"/>
        </w:rPr>
        <w:t>.</w:t>
      </w: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compare and contrast the empire-building processes of the Mongols and the Islamic </w:t>
      </w:r>
      <w:r>
        <w:rPr>
          <w:rFonts w:ascii="Cambria" w:hAnsi="Cambria"/>
        </w:rPr>
        <w:t>c</w:t>
      </w:r>
      <w:r w:rsidRPr="00BE40B8">
        <w:rPr>
          <w:rFonts w:ascii="Cambria" w:hAnsi="Cambria"/>
        </w:rPr>
        <w:t>aliphates, noting important disruption</w:t>
      </w:r>
      <w:r w:rsidR="0060424E">
        <w:rPr>
          <w:rFonts w:ascii="Cambria" w:hAnsi="Cambria"/>
        </w:rPr>
        <w:t>s</w:t>
      </w:r>
      <w:r w:rsidRPr="00BE40B8">
        <w:rPr>
          <w:rFonts w:ascii="Cambria" w:hAnsi="Cambria"/>
        </w:rPr>
        <w:t xml:space="preserve"> in other regions.</w:t>
      </w:r>
    </w:p>
    <w:p w:rsidR="00E00578" w:rsidRPr="00BE40B8" w:rsidRDefault="00E00578" w:rsidP="00E00578">
      <w:pPr>
        <w:pStyle w:val="ColorfulList-Accent11"/>
        <w:spacing w:after="0" w:line="240" w:lineRule="auto"/>
        <w:ind w:left="1440"/>
        <w:rPr>
          <w:rFonts w:ascii="Cambria" w:hAnsi="Cambria"/>
        </w:rPr>
      </w:pPr>
    </w:p>
    <w:p w:rsidR="00E00578" w:rsidRDefault="00E00578" w:rsidP="00E00578">
      <w:pPr>
        <w:pStyle w:val="ColorfulList-Accent11"/>
        <w:spacing w:after="0" w:line="240" w:lineRule="auto"/>
        <w:ind w:left="360"/>
        <w:rPr>
          <w:rFonts w:ascii="Cambria" w:hAnsi="Cambria"/>
        </w:rPr>
      </w:pPr>
      <w:r w:rsidRPr="00BE40B8">
        <w:rPr>
          <w:rFonts w:ascii="Cambria" w:hAnsi="Cambria"/>
        </w:rPr>
        <w:t>9.5c Periods of stability and prosperity enabled cultural, technological, and scientific achievements and innovations that built on or blen</w:t>
      </w:r>
      <w:r>
        <w:rPr>
          <w:rFonts w:ascii="Cambria" w:hAnsi="Cambria"/>
        </w:rPr>
        <w:t>ded with available knowledge</w:t>
      </w:r>
      <w:r w:rsidR="0006105D">
        <w:rPr>
          <w:rFonts w:ascii="Cambria" w:hAnsi="Cambria"/>
        </w:rPr>
        <w:t>,</w:t>
      </w:r>
      <w:r>
        <w:rPr>
          <w:rFonts w:ascii="Cambria" w:hAnsi="Cambria"/>
        </w:rPr>
        <w:t xml:space="preserve"> and often led to cultural diffusion.</w:t>
      </w:r>
    </w:p>
    <w:p w:rsidR="00E00578" w:rsidRPr="001535E7" w:rsidRDefault="00E00578" w:rsidP="00423F77">
      <w:pPr>
        <w:tabs>
          <w:tab w:val="left" w:pos="1080"/>
        </w:tabs>
        <w:spacing w:after="0" w:line="240" w:lineRule="auto"/>
        <w:ind w:left="360"/>
        <w:rPr>
          <w:rFonts w:ascii="Cambria" w:hAnsi="Cambria" w:cs="Calibri"/>
        </w:rPr>
      </w:pPr>
    </w:p>
    <w:p w:rsidR="00E00578" w:rsidRPr="001535E7" w:rsidRDefault="00E00578" w:rsidP="00E00578">
      <w:pPr>
        <w:numPr>
          <w:ilvl w:val="0"/>
          <w:numId w:val="32"/>
        </w:numPr>
        <w:tabs>
          <w:tab w:val="left" w:pos="1080"/>
        </w:tabs>
        <w:spacing w:after="0" w:line="240" w:lineRule="auto"/>
        <w:rPr>
          <w:rFonts w:ascii="Cambria" w:hAnsi="Cambria" w:cs="Calibri"/>
        </w:rPr>
      </w:pPr>
      <w:r w:rsidRPr="001535E7">
        <w:rPr>
          <w:rFonts w:ascii="Cambria" w:hAnsi="Cambria" w:cs="Calibri"/>
        </w:rPr>
        <w:t>Students will compare and contrast the achievements and innovations of the Tang and Song dynasties with the Abbasid Caliphate.</w:t>
      </w:r>
    </w:p>
    <w:p w:rsidR="00E00578" w:rsidRDefault="00E00578" w:rsidP="00E00578">
      <w:pPr>
        <w:numPr>
          <w:ilvl w:val="0"/>
          <w:numId w:val="32"/>
        </w:numPr>
        <w:tabs>
          <w:tab w:val="left" w:pos="1080"/>
        </w:tabs>
        <w:spacing w:after="0" w:line="240" w:lineRule="auto"/>
        <w:rPr>
          <w:rFonts w:ascii="Cambria" w:hAnsi="Cambria" w:cs="Calibri"/>
        </w:rPr>
      </w:pPr>
      <w:r w:rsidRPr="00BE40B8">
        <w:rPr>
          <w:rFonts w:ascii="Cambria" w:hAnsi="Cambria" w:cs="Calibri"/>
        </w:rPr>
        <w:t xml:space="preserve">Students will explore the spread and evolution of technology and learning from </w:t>
      </w:r>
      <w:r w:rsidRPr="000B19EB">
        <w:rPr>
          <w:rFonts w:ascii="Cambria" w:hAnsi="Cambria" w:cs="Calibri"/>
        </w:rPr>
        <w:t xml:space="preserve">East </w:t>
      </w:r>
      <w:r w:rsidRPr="00BE40B8">
        <w:rPr>
          <w:rFonts w:ascii="Cambria" w:hAnsi="Cambria" w:cs="Calibri"/>
        </w:rPr>
        <w:t xml:space="preserve">Asia to Western Europe </w:t>
      </w:r>
      <w:r w:rsidRPr="000B19EB">
        <w:rPr>
          <w:rFonts w:ascii="Cambria" w:hAnsi="Cambria" w:cs="Calibri"/>
        </w:rPr>
        <w:t>via the Middle East</w:t>
      </w:r>
      <w:r w:rsidRPr="00BE40B8">
        <w:rPr>
          <w:rFonts w:ascii="Cambria" w:hAnsi="Cambria" w:cs="Calibri"/>
        </w:rPr>
        <w:t xml:space="preserve"> (e.g., gunpowder, ship technology, navigation, printing, paper).</w:t>
      </w:r>
    </w:p>
    <w:p w:rsidR="00211EB1" w:rsidRPr="00BE40B8" w:rsidRDefault="00211EB1" w:rsidP="00E00578">
      <w:pPr>
        <w:numPr>
          <w:ilvl w:val="0"/>
          <w:numId w:val="32"/>
        </w:numPr>
        <w:tabs>
          <w:tab w:val="left" w:pos="1080"/>
        </w:tabs>
        <w:spacing w:after="0" w:line="240" w:lineRule="auto"/>
        <w:rPr>
          <w:rFonts w:ascii="Cambria" w:hAnsi="Cambria" w:cs="Calibri"/>
        </w:rPr>
      </w:pPr>
      <w:r>
        <w:rPr>
          <w:rFonts w:ascii="Cambria" w:hAnsi="Cambria" w:cs="Calibri"/>
        </w:rPr>
        <w:t>Students will examine feudal Japan</w:t>
      </w:r>
      <w:r w:rsidR="003037C6">
        <w:rPr>
          <w:rFonts w:ascii="Cambria" w:hAnsi="Cambria" w:cs="Calibri"/>
        </w:rPr>
        <w:t>,</w:t>
      </w:r>
      <w:r>
        <w:rPr>
          <w:rFonts w:ascii="Cambria" w:hAnsi="Cambria" w:cs="Calibri"/>
        </w:rPr>
        <w:t xml:space="preserve"> tracing the previous arrival of elements of Chinese culture (e.g., Buddhism, writing, poetry, art) and how those elements were adopted in and adapted to Japanese society.</w:t>
      </w:r>
    </w:p>
    <w:p w:rsidR="00E00578" w:rsidRPr="00BE40B8" w:rsidRDefault="00E00578" w:rsidP="00E00578">
      <w:pPr>
        <w:spacing w:after="0" w:line="240" w:lineRule="auto"/>
        <w:rPr>
          <w:rFonts w:ascii="Cambria" w:hAnsi="Cambria" w:cs="Calibri"/>
          <w:b/>
          <w:bCs/>
          <w:sz w:val="26"/>
          <w:szCs w:val="26"/>
          <w:u w:val="single"/>
        </w:rPr>
      </w:pPr>
    </w:p>
    <w:p w:rsidR="00E00578" w:rsidRDefault="00E00578" w:rsidP="00E00578">
      <w:pPr>
        <w:spacing w:after="0" w:line="240" w:lineRule="auto"/>
        <w:rPr>
          <w:rFonts w:ascii="Cambria" w:hAnsi="Cambria" w:cs="Calibri"/>
          <w:b/>
          <w:bCs/>
        </w:rPr>
      </w:pPr>
      <w:r w:rsidRPr="009F4A21">
        <w:rPr>
          <w:rStyle w:val="Heading3Char"/>
        </w:rPr>
        <w:t>9.6 SOCIAL AND CULTURAL GROWTH AND CONFLICT</w:t>
      </w:r>
      <w:r w:rsidRPr="00BE40B8">
        <w:rPr>
          <w:rFonts w:ascii="Cambria" w:hAnsi="Cambria" w:cs="Calibri"/>
          <w:b/>
          <w:bCs/>
        </w:rPr>
        <w:t>: During the postclassical era, the growth of transregional empires and the use of trade networks influenced religions and spread disease.</w:t>
      </w:r>
      <w:r w:rsidRPr="00BE40B8">
        <w:rPr>
          <w:rFonts w:ascii="Cambria" w:hAnsi="Cambria" w:cs="Calibri"/>
          <w:b/>
          <w:bCs/>
          <w:color w:val="C00000"/>
        </w:rPr>
        <w:t xml:space="preserve"> </w:t>
      </w:r>
      <w:r w:rsidRPr="00BE40B8">
        <w:rPr>
          <w:rFonts w:ascii="Cambria" w:hAnsi="Cambria" w:cs="Calibri"/>
          <w:b/>
          <w:bCs/>
        </w:rPr>
        <w:t>These cross-cultural interactions also led to</w:t>
      </w:r>
      <w:r w:rsidRPr="00BE40B8">
        <w:rPr>
          <w:rFonts w:ascii="Cambria" w:hAnsi="Cambria" w:cs="Calibri"/>
          <w:b/>
          <w:bCs/>
          <w:color w:val="C00000"/>
        </w:rPr>
        <w:t xml:space="preserve"> </w:t>
      </w:r>
      <w:r w:rsidRPr="00BE40B8">
        <w:rPr>
          <w:rFonts w:ascii="Cambria" w:hAnsi="Cambria" w:cs="Calibri"/>
          <w:b/>
          <w:bCs/>
        </w:rPr>
        <w:t>con</w:t>
      </w:r>
      <w:r>
        <w:rPr>
          <w:rFonts w:ascii="Cambria" w:hAnsi="Cambria" w:cs="Calibri"/>
          <w:b/>
          <w:bCs/>
        </w:rPr>
        <w:t xml:space="preserve">flict and </w:t>
      </w:r>
      <w:r w:rsidR="000A11EF">
        <w:rPr>
          <w:rFonts w:ascii="Cambria" w:hAnsi="Cambria" w:cs="Calibri"/>
          <w:b/>
          <w:bCs/>
        </w:rPr>
        <w:t xml:space="preserve">affected </w:t>
      </w:r>
      <w:r>
        <w:rPr>
          <w:rFonts w:ascii="Cambria" w:hAnsi="Cambria" w:cs="Calibri"/>
          <w:b/>
          <w:bCs/>
        </w:rPr>
        <w:t xml:space="preserve">demographic </w:t>
      </w:r>
      <w:r w:rsidR="000A11EF">
        <w:rPr>
          <w:rFonts w:ascii="Cambria" w:hAnsi="Cambria" w:cs="Calibri"/>
          <w:b/>
          <w:bCs/>
        </w:rPr>
        <w:t>development.</w:t>
      </w:r>
      <w:r>
        <w:rPr>
          <w:rFonts w:ascii="Cambria" w:hAnsi="Cambria" w:cs="Calibri"/>
          <w:b/>
          <w:bCs/>
        </w:rPr>
        <w:t xml:space="preserve"> </w:t>
      </w:r>
    </w:p>
    <w:p w:rsidR="00E00578" w:rsidRDefault="00E00578" w:rsidP="00E00578">
      <w:pPr>
        <w:spacing w:after="0" w:line="240" w:lineRule="auto"/>
        <w:rPr>
          <w:rFonts w:ascii="Cambria" w:hAnsi="Cambria" w:cs="Calibri"/>
          <w:b/>
          <w:bCs/>
        </w:rPr>
      </w:pPr>
      <w:r>
        <w:rPr>
          <w:rFonts w:ascii="Cambria" w:hAnsi="Cambria" w:cs="Calibri"/>
          <w:b/>
          <w:bCs/>
        </w:rPr>
        <w:t>(Standards: 2, 3, 4; Themes: TCC, GEO, GOV, ECO, EXCH)</w:t>
      </w:r>
    </w:p>
    <w:p w:rsidR="00E00578" w:rsidRPr="00BE40B8" w:rsidRDefault="00E00578" w:rsidP="00E00578">
      <w:pPr>
        <w:spacing w:after="0" w:line="240" w:lineRule="auto"/>
        <w:rPr>
          <w:rFonts w:ascii="Cambria" w:hAnsi="Cambria" w:cs="Calibri"/>
          <w:b/>
          <w:bCs/>
        </w:rPr>
      </w:pPr>
    </w:p>
    <w:p w:rsidR="00E00578" w:rsidRDefault="00E00578" w:rsidP="00E00578">
      <w:pPr>
        <w:tabs>
          <w:tab w:val="left" w:pos="1080"/>
        </w:tabs>
        <w:spacing w:after="0" w:line="240" w:lineRule="auto"/>
        <w:ind w:left="360"/>
        <w:rPr>
          <w:rFonts w:ascii="Cambria" w:hAnsi="Cambria" w:cs="Calibri"/>
        </w:rPr>
      </w:pPr>
      <w:r w:rsidRPr="00BE40B8">
        <w:rPr>
          <w:rFonts w:ascii="Cambria" w:hAnsi="Cambria"/>
        </w:rPr>
        <w:t>9.6a</w:t>
      </w:r>
      <w:r>
        <w:rPr>
          <w:rFonts w:ascii="Cambria" w:hAnsi="Cambria"/>
          <w:color w:val="00B050"/>
        </w:rPr>
        <w:t xml:space="preserve"> </w:t>
      </w:r>
      <w:r w:rsidRPr="00BE40B8">
        <w:rPr>
          <w:rFonts w:ascii="Cambria" w:hAnsi="Cambria" w:cs="Calibri"/>
        </w:rPr>
        <w:t>Internal tensions and challenges grew as disputes over authority and power arose between and among re</w:t>
      </w:r>
      <w:r>
        <w:rPr>
          <w:rFonts w:ascii="Cambria" w:hAnsi="Cambria" w:cs="Calibri"/>
        </w:rPr>
        <w:t>ligious and political leaders.</w:t>
      </w:r>
    </w:p>
    <w:p w:rsidR="00E00578" w:rsidRPr="00BE40B8" w:rsidRDefault="00E00578" w:rsidP="00E00578">
      <w:pPr>
        <w:spacing w:after="0" w:line="240" w:lineRule="auto"/>
        <w:ind w:left="360"/>
        <w:rPr>
          <w:rFonts w:ascii="Cambria" w:hAnsi="Cambria" w:cs="Calibri"/>
          <w:bCs/>
        </w:rPr>
      </w:pPr>
    </w:p>
    <w:p w:rsidR="00E00578" w:rsidRPr="002834EC"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investigate the </w:t>
      </w:r>
      <w:r>
        <w:rPr>
          <w:rFonts w:ascii="Cambria" w:hAnsi="Cambria"/>
        </w:rPr>
        <w:t xml:space="preserve">divisions within </w:t>
      </w:r>
      <w:r w:rsidRPr="00BE40B8">
        <w:rPr>
          <w:rFonts w:ascii="Cambria" w:hAnsi="Cambria"/>
        </w:rPr>
        <w:t xml:space="preserve">Islam (Sunni-Shia) and </w:t>
      </w:r>
      <w:r>
        <w:rPr>
          <w:rFonts w:ascii="Cambria" w:hAnsi="Cambria"/>
        </w:rPr>
        <w:t xml:space="preserve">the Great Schism </w:t>
      </w:r>
      <w:r w:rsidRPr="00BE40B8">
        <w:rPr>
          <w:rFonts w:ascii="Cambria" w:hAnsi="Cambria"/>
        </w:rPr>
        <w:t xml:space="preserve">between Roman Catholic Christianity and Orthodox Christianity and their </w:t>
      </w:r>
      <w:r w:rsidR="00AA31CD">
        <w:rPr>
          <w:rFonts w:ascii="Cambria" w:hAnsi="Cambria"/>
        </w:rPr>
        <w:t>impacts</w:t>
      </w:r>
      <w:r w:rsidRPr="00BE40B8">
        <w:rPr>
          <w:rFonts w:ascii="Cambria" w:hAnsi="Cambria"/>
        </w:rPr>
        <w:t xml:space="preserve">. </w:t>
      </w:r>
    </w:p>
    <w:p w:rsidR="00E00578" w:rsidRDefault="00E00578" w:rsidP="00E00578">
      <w:pPr>
        <w:numPr>
          <w:ilvl w:val="0"/>
          <w:numId w:val="32"/>
        </w:numPr>
        <w:tabs>
          <w:tab w:val="left" w:pos="1080"/>
        </w:tabs>
        <w:spacing w:after="0" w:line="240" w:lineRule="auto"/>
        <w:rPr>
          <w:rFonts w:ascii="Cambria" w:hAnsi="Cambria"/>
        </w:rPr>
      </w:pPr>
      <w:r w:rsidRPr="00BE40B8">
        <w:rPr>
          <w:rFonts w:ascii="Cambria" w:hAnsi="Cambria"/>
        </w:rPr>
        <w:t>Students will investigate the Crusades and the Delhi Sultanate from multiple perspectives</w:t>
      </w:r>
      <w:r>
        <w:rPr>
          <w:rFonts w:ascii="Cambria" w:hAnsi="Cambria"/>
        </w:rPr>
        <w:t>.</w:t>
      </w:r>
    </w:p>
    <w:p w:rsidR="00E00578" w:rsidRDefault="00E00578" w:rsidP="00E00578">
      <w:pPr>
        <w:numPr>
          <w:ilvl w:val="0"/>
          <w:numId w:val="32"/>
        </w:numPr>
        <w:tabs>
          <w:tab w:val="left" w:pos="1080"/>
        </w:tabs>
        <w:spacing w:after="0" w:line="240" w:lineRule="auto"/>
        <w:rPr>
          <w:rFonts w:ascii="Cambria" w:hAnsi="Cambria"/>
        </w:rPr>
      </w:pPr>
      <w:r>
        <w:rPr>
          <w:rFonts w:ascii="Cambria" w:hAnsi="Cambria"/>
        </w:rPr>
        <w:t>Students will examine the development of Sikhism</w:t>
      </w:r>
      <w:r w:rsidR="00055D91">
        <w:rPr>
          <w:rFonts w:ascii="Cambria" w:hAnsi="Cambria"/>
        </w:rPr>
        <w:t xml:space="preserve"> in South Asia</w:t>
      </w:r>
      <w:r w:rsidR="00530EB6">
        <w:rPr>
          <w:rFonts w:ascii="Cambria" w:hAnsi="Cambria"/>
        </w:rPr>
        <w:t xml:space="preserve"> during this time period</w:t>
      </w:r>
      <w:r w:rsidR="00055D91">
        <w:rPr>
          <w:rFonts w:ascii="Cambria" w:hAnsi="Cambria"/>
        </w:rPr>
        <w:t>.</w:t>
      </w:r>
      <w:r>
        <w:rPr>
          <w:rFonts w:ascii="Cambria" w:hAnsi="Cambria"/>
        </w:rPr>
        <w:t xml:space="preserve"> </w:t>
      </w:r>
    </w:p>
    <w:p w:rsidR="00E00578" w:rsidRPr="00BE40B8" w:rsidRDefault="00E00578" w:rsidP="00E00578">
      <w:pPr>
        <w:pStyle w:val="ColorfulList-Accent11"/>
        <w:spacing w:after="0" w:line="240" w:lineRule="auto"/>
        <w:ind w:left="0"/>
        <w:rPr>
          <w:rFonts w:ascii="Cambria" w:hAnsi="Cambria"/>
        </w:rPr>
      </w:pPr>
    </w:p>
    <w:p w:rsidR="00E00578" w:rsidRPr="00BE40B8" w:rsidRDefault="00E00578" w:rsidP="00E00578">
      <w:pPr>
        <w:pStyle w:val="ColorfulList-Accent11"/>
        <w:spacing w:after="0" w:line="240" w:lineRule="auto"/>
        <w:ind w:left="360"/>
        <w:rPr>
          <w:rFonts w:ascii="Cambria" w:hAnsi="Cambria"/>
        </w:rPr>
      </w:pPr>
      <w:r>
        <w:rPr>
          <w:rFonts w:ascii="Cambria" w:hAnsi="Cambria"/>
        </w:rPr>
        <w:t xml:space="preserve">9.6b </w:t>
      </w:r>
      <w:r w:rsidRPr="00BE40B8">
        <w:rPr>
          <w:rFonts w:ascii="Cambria" w:hAnsi="Cambria"/>
        </w:rPr>
        <w:t xml:space="preserve">Networks of exchange facilitated the spread of disease, which affected social, cultural, economic, and demographic development. </w:t>
      </w:r>
    </w:p>
    <w:p w:rsidR="00E00578" w:rsidRPr="00BE40B8" w:rsidRDefault="00E00578" w:rsidP="00E00578">
      <w:pPr>
        <w:pStyle w:val="ColorfulList-Accent11"/>
        <w:spacing w:after="0" w:line="240" w:lineRule="auto"/>
        <w:ind w:left="360"/>
        <w:rPr>
          <w:rFonts w:ascii="Cambria" w:hAnsi="Cambria"/>
        </w:rPr>
      </w:pPr>
    </w:p>
    <w:p w:rsidR="00E0057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map the spread of the Black Death </w:t>
      </w:r>
      <w:r>
        <w:rPr>
          <w:rFonts w:ascii="Cambria" w:hAnsi="Cambria"/>
        </w:rPr>
        <w:t xml:space="preserve">(Bubonic Plague) </w:t>
      </w:r>
      <w:r w:rsidRPr="00BE40B8">
        <w:rPr>
          <w:rFonts w:ascii="Cambria" w:hAnsi="Cambria"/>
        </w:rPr>
        <w:t>as it was carried westward from Asia to Africa and Europe</w:t>
      </w:r>
      <w:r>
        <w:rPr>
          <w:rFonts w:ascii="Cambria" w:hAnsi="Cambria"/>
        </w:rPr>
        <w:t>.</w:t>
      </w:r>
    </w:p>
    <w:p w:rsidR="00E00578" w:rsidRDefault="00E00578" w:rsidP="00E00578">
      <w:pPr>
        <w:numPr>
          <w:ilvl w:val="0"/>
          <w:numId w:val="32"/>
        </w:numPr>
        <w:tabs>
          <w:tab w:val="left" w:pos="1080"/>
        </w:tabs>
        <w:spacing w:after="0" w:line="240" w:lineRule="auto"/>
        <w:rPr>
          <w:rFonts w:ascii="Cambria" w:hAnsi="Cambria"/>
        </w:rPr>
      </w:pPr>
      <w:r>
        <w:rPr>
          <w:rFonts w:ascii="Cambria" w:hAnsi="Cambria"/>
        </w:rPr>
        <w:t xml:space="preserve">Students will </w:t>
      </w:r>
      <w:r w:rsidRPr="00BE40B8">
        <w:rPr>
          <w:rFonts w:ascii="Cambria" w:hAnsi="Cambria"/>
        </w:rPr>
        <w:t xml:space="preserve">evaluate the </w:t>
      </w:r>
      <w:r w:rsidR="00165FF6">
        <w:rPr>
          <w:rFonts w:ascii="Cambria" w:hAnsi="Cambria"/>
        </w:rPr>
        <w:t>effects</w:t>
      </w:r>
      <w:r w:rsidR="00165FF6" w:rsidRPr="00BE40B8">
        <w:rPr>
          <w:rFonts w:ascii="Cambria" w:hAnsi="Cambria"/>
        </w:rPr>
        <w:t xml:space="preserve"> </w:t>
      </w:r>
      <w:r w:rsidRPr="00BE40B8">
        <w:rPr>
          <w:rFonts w:ascii="Cambria" w:hAnsi="Cambria"/>
        </w:rPr>
        <w:t>of th</w:t>
      </w:r>
      <w:r>
        <w:rPr>
          <w:rFonts w:ascii="Cambria" w:hAnsi="Cambria"/>
        </w:rPr>
        <w:t>e Black Death on these regions.</w:t>
      </w:r>
    </w:p>
    <w:p w:rsidR="00E00578" w:rsidRDefault="00E00578" w:rsidP="00E00578">
      <w:pPr>
        <w:pStyle w:val="ColorfulList-Accent11"/>
        <w:spacing w:after="0" w:line="240" w:lineRule="auto"/>
        <w:ind w:left="0"/>
        <w:jc w:val="center"/>
        <w:rPr>
          <w:rFonts w:ascii="Cambria" w:hAnsi="Cambria"/>
        </w:rPr>
      </w:pPr>
    </w:p>
    <w:p w:rsidR="00E00578" w:rsidRDefault="00E00578" w:rsidP="009F4A21">
      <w:pPr>
        <w:pStyle w:val="Heading2"/>
        <w:numPr>
          <w:ilvl w:val="0"/>
          <w:numId w:val="0"/>
        </w:numPr>
        <w:jc w:val="center"/>
      </w:pPr>
      <w:r w:rsidRPr="002B013B">
        <w:t xml:space="preserve">Global Interactions, </w:t>
      </w:r>
      <w:r>
        <w:t xml:space="preserve">ca. </w:t>
      </w:r>
      <w:r w:rsidRPr="002B013B">
        <w:t>14</w:t>
      </w:r>
      <w:r>
        <w:t>00</w:t>
      </w:r>
      <w:r w:rsidRPr="002B013B">
        <w:t xml:space="preserve"> – 1750</w:t>
      </w:r>
    </w:p>
    <w:p w:rsidR="00E00578" w:rsidRPr="002B013B" w:rsidRDefault="00E00578" w:rsidP="00E00578">
      <w:pPr>
        <w:pStyle w:val="ColorfulList-Accent11"/>
        <w:spacing w:after="0" w:line="240" w:lineRule="auto"/>
        <w:ind w:left="0"/>
        <w:jc w:val="center"/>
        <w:rPr>
          <w:rFonts w:ascii="Cambria" w:hAnsi="Cambria"/>
          <w:b/>
          <w:sz w:val="24"/>
          <w:szCs w:val="24"/>
        </w:rPr>
      </w:pPr>
    </w:p>
    <w:p w:rsidR="00E00578" w:rsidRDefault="00E00578" w:rsidP="00E00578">
      <w:pPr>
        <w:pStyle w:val="ColorfulList-Accent11"/>
        <w:spacing w:after="0" w:line="240" w:lineRule="auto"/>
        <w:ind w:left="0"/>
        <w:rPr>
          <w:rFonts w:ascii="Cambria" w:hAnsi="Cambria"/>
          <w:b/>
        </w:rPr>
      </w:pPr>
      <w:r w:rsidRPr="009F4A21">
        <w:rPr>
          <w:rStyle w:val="Heading3Char"/>
        </w:rPr>
        <w:t>9.7 THE OTTOMAN EMPIRE AND THE MING DYNASTY PRE-1600:</w:t>
      </w:r>
      <w:r w:rsidRPr="00BE40B8">
        <w:rPr>
          <w:rFonts w:ascii="Cambria" w:hAnsi="Cambria"/>
          <w:b/>
        </w:rPr>
        <w:t xml:space="preserve"> Islam</w:t>
      </w:r>
      <w:r>
        <w:rPr>
          <w:rFonts w:ascii="Cambria" w:hAnsi="Cambria"/>
          <w:b/>
        </w:rPr>
        <w:t xml:space="preserve">, </w:t>
      </w:r>
      <w:r w:rsidRPr="00BE40B8">
        <w:rPr>
          <w:rFonts w:ascii="Cambria" w:hAnsi="Cambria"/>
          <w:b/>
        </w:rPr>
        <w:t>Neo-Confucianism</w:t>
      </w:r>
      <w:r>
        <w:rPr>
          <w:rFonts w:ascii="Cambria" w:hAnsi="Cambria"/>
          <w:b/>
        </w:rPr>
        <w:t>, and Christianity</w:t>
      </w:r>
      <w:r w:rsidRPr="00BE40B8">
        <w:rPr>
          <w:rFonts w:ascii="Cambria" w:hAnsi="Cambria"/>
          <w:b/>
        </w:rPr>
        <w:t xml:space="preserve"> </w:t>
      </w:r>
      <w:r>
        <w:rPr>
          <w:rFonts w:ascii="Cambria" w:hAnsi="Cambria"/>
          <w:b/>
        </w:rPr>
        <w:t xml:space="preserve">each </w:t>
      </w:r>
      <w:r w:rsidRPr="00BE40B8">
        <w:rPr>
          <w:rFonts w:ascii="Cambria" w:hAnsi="Cambria"/>
          <w:b/>
        </w:rPr>
        <w:t xml:space="preserve">influenced the development of regions and shaped key centers of power in the world between 1368 and 1683. The Ottoman Empire and </w:t>
      </w:r>
      <w:r>
        <w:rPr>
          <w:rFonts w:ascii="Cambria" w:hAnsi="Cambria"/>
          <w:b/>
        </w:rPr>
        <w:t xml:space="preserve">the </w:t>
      </w:r>
      <w:r w:rsidRPr="00BE40B8">
        <w:rPr>
          <w:rFonts w:ascii="Cambria" w:hAnsi="Cambria"/>
          <w:b/>
        </w:rPr>
        <w:t>Ming Dynasty were two powerful states, each with a view of itself and its place in the world.</w:t>
      </w:r>
      <w:r>
        <w:rPr>
          <w:rFonts w:ascii="Cambria" w:hAnsi="Cambria"/>
          <w:b/>
        </w:rPr>
        <w:t xml:space="preserve"> </w:t>
      </w:r>
    </w:p>
    <w:p w:rsidR="00E00578" w:rsidRPr="00BE40B8" w:rsidRDefault="00E00578" w:rsidP="00E00578">
      <w:pPr>
        <w:pStyle w:val="ColorfulList-Accent11"/>
        <w:spacing w:after="0" w:line="240" w:lineRule="auto"/>
        <w:ind w:left="0"/>
        <w:rPr>
          <w:rFonts w:ascii="Cambria" w:hAnsi="Cambria"/>
        </w:rPr>
      </w:pPr>
      <w:r>
        <w:rPr>
          <w:rFonts w:ascii="Cambria" w:hAnsi="Cambria"/>
          <w:b/>
        </w:rPr>
        <w:t>(Standards: 2, 3, 4, 5; Themes: ID, MOV, GEO, SOC, GOV, EXCH)</w:t>
      </w:r>
    </w:p>
    <w:p w:rsidR="00E00578" w:rsidRPr="00BE40B8" w:rsidRDefault="00E00578" w:rsidP="00E00578">
      <w:pPr>
        <w:pStyle w:val="ColorfulList-Accent11"/>
        <w:spacing w:after="0" w:line="240" w:lineRule="auto"/>
        <w:rPr>
          <w:rFonts w:ascii="Cambria" w:hAnsi="Cambria"/>
        </w:rPr>
      </w:pPr>
    </w:p>
    <w:p w:rsidR="00E00578" w:rsidRPr="00BE40B8" w:rsidRDefault="00E00578" w:rsidP="00E00578">
      <w:pPr>
        <w:pStyle w:val="ColorfulList-Accent11"/>
        <w:spacing w:after="0" w:line="240" w:lineRule="auto"/>
        <w:ind w:left="360"/>
        <w:rPr>
          <w:rFonts w:ascii="Cambria" w:hAnsi="Cambria"/>
        </w:rPr>
      </w:pPr>
      <w:r>
        <w:rPr>
          <w:rFonts w:ascii="Cambria" w:hAnsi="Cambria"/>
        </w:rPr>
        <w:t xml:space="preserve">9.7a </w:t>
      </w:r>
      <w:r w:rsidRPr="00BE40B8">
        <w:rPr>
          <w:rFonts w:ascii="Cambria" w:hAnsi="Cambria"/>
        </w:rPr>
        <w:t>Three belief systems influenced numerous</w:t>
      </w:r>
      <w:r w:rsidR="008D563D">
        <w:rPr>
          <w:rFonts w:ascii="Cambria" w:hAnsi="Cambria"/>
        </w:rPr>
        <w:t>,</w:t>
      </w:r>
      <w:r w:rsidRPr="00BE40B8">
        <w:rPr>
          <w:rFonts w:ascii="Cambria" w:hAnsi="Cambria"/>
        </w:rPr>
        <w:t xml:space="preserve"> powerful states and empires across the Eastern Hemisphere</w:t>
      </w:r>
      <w:r>
        <w:rPr>
          <w:rFonts w:ascii="Cambria" w:hAnsi="Cambria"/>
        </w:rPr>
        <w:t>.</w:t>
      </w:r>
    </w:p>
    <w:p w:rsidR="00E00578" w:rsidRPr="00BE40B8" w:rsidRDefault="00E00578" w:rsidP="00E00578">
      <w:pPr>
        <w:pStyle w:val="ColorfulList-Accent11"/>
        <w:spacing w:after="0" w:line="240" w:lineRule="auto"/>
        <w:rPr>
          <w:rFonts w:ascii="Cambria" w:hAnsi="Cambria"/>
        </w:rPr>
      </w:pP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Students will map the extent of the Muslim, Neo-Confucian</w:t>
      </w:r>
      <w:r>
        <w:rPr>
          <w:rFonts w:ascii="Cambria" w:hAnsi="Cambria"/>
        </w:rPr>
        <w:t>, and Christian</w:t>
      </w:r>
      <w:r w:rsidRPr="00BE40B8">
        <w:rPr>
          <w:rFonts w:ascii="Cambria" w:hAnsi="Cambria"/>
        </w:rPr>
        <w:t xml:space="preserve"> realms and compare the relative size and power of these realms ca</w:t>
      </w:r>
      <w:r>
        <w:rPr>
          <w:rFonts w:ascii="Cambria" w:hAnsi="Cambria"/>
        </w:rPr>
        <w:t>. 1400.</w:t>
      </w: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w:t>
      </w:r>
      <w:r>
        <w:rPr>
          <w:rFonts w:ascii="Cambria" w:hAnsi="Cambria"/>
        </w:rPr>
        <w:t xml:space="preserve">map </w:t>
      </w:r>
      <w:r w:rsidRPr="00BE40B8">
        <w:rPr>
          <w:rFonts w:ascii="Cambria" w:hAnsi="Cambria"/>
        </w:rPr>
        <w:t xml:space="preserve">the extent of the Ottoman Empire and </w:t>
      </w:r>
      <w:r w:rsidR="00E57E1E">
        <w:rPr>
          <w:rFonts w:ascii="Cambria" w:hAnsi="Cambria"/>
        </w:rPr>
        <w:t xml:space="preserve">the </w:t>
      </w:r>
      <w:r w:rsidRPr="00BE40B8">
        <w:rPr>
          <w:rFonts w:ascii="Cambria" w:hAnsi="Cambria"/>
        </w:rPr>
        <w:t>Ming Dynasty at the height of their power.</w:t>
      </w:r>
    </w:p>
    <w:p w:rsidR="00E00578" w:rsidRPr="00BE40B8" w:rsidRDefault="00E00578" w:rsidP="00E00578">
      <w:pPr>
        <w:pStyle w:val="ColorfulList-Accent11"/>
        <w:spacing w:after="0" w:line="240" w:lineRule="auto"/>
        <w:rPr>
          <w:rFonts w:ascii="Cambria" w:hAnsi="Cambria"/>
        </w:rPr>
      </w:pPr>
    </w:p>
    <w:p w:rsidR="00E00578" w:rsidRPr="00BE40B8" w:rsidRDefault="00E00578" w:rsidP="00E00578">
      <w:pPr>
        <w:pStyle w:val="ColorfulList-Accent11"/>
        <w:spacing w:after="0" w:line="240" w:lineRule="auto"/>
        <w:ind w:left="360"/>
        <w:rPr>
          <w:rFonts w:ascii="Cambria" w:hAnsi="Cambria" w:cs="Calibri"/>
          <w:iCs/>
        </w:rPr>
      </w:pPr>
      <w:r w:rsidRPr="00BE40B8">
        <w:rPr>
          <w:rFonts w:ascii="Cambria" w:hAnsi="Cambria"/>
        </w:rPr>
        <w:t>9.7b The dominant belief system</w:t>
      </w:r>
      <w:r w:rsidR="00053C1F">
        <w:rPr>
          <w:rFonts w:ascii="Cambria" w:hAnsi="Cambria"/>
        </w:rPr>
        <w:t>s</w:t>
      </w:r>
      <w:r>
        <w:rPr>
          <w:rFonts w:ascii="Cambria" w:hAnsi="Cambria"/>
        </w:rPr>
        <w:t xml:space="preserve"> and the</w:t>
      </w:r>
      <w:r w:rsidRPr="00BE40B8">
        <w:rPr>
          <w:rFonts w:ascii="Cambria" w:hAnsi="Cambria"/>
        </w:rPr>
        <w:t xml:space="preserve"> ethnic and religious composition</w:t>
      </w:r>
      <w:r w:rsidR="000B31D3">
        <w:rPr>
          <w:rFonts w:ascii="Cambria" w:hAnsi="Cambria"/>
        </w:rPr>
        <w:t>s</w:t>
      </w:r>
      <w:r w:rsidRPr="00BE40B8">
        <w:rPr>
          <w:rFonts w:ascii="Cambria" w:hAnsi="Cambria"/>
        </w:rPr>
        <w:t xml:space="preserve"> of the Ottoman Empire and </w:t>
      </w:r>
      <w:r>
        <w:rPr>
          <w:rFonts w:ascii="Cambria" w:hAnsi="Cambria"/>
        </w:rPr>
        <w:t xml:space="preserve">the </w:t>
      </w:r>
      <w:r w:rsidRPr="00BE40B8">
        <w:rPr>
          <w:rFonts w:ascii="Cambria" w:hAnsi="Cambria"/>
        </w:rPr>
        <w:t xml:space="preserve">Ming Dynasty affected </w:t>
      </w:r>
      <w:r>
        <w:rPr>
          <w:rFonts w:ascii="Cambria" w:hAnsi="Cambria"/>
        </w:rPr>
        <w:t xml:space="preserve">their </w:t>
      </w:r>
      <w:r w:rsidRPr="00BE40B8">
        <w:rPr>
          <w:rFonts w:ascii="Cambria" w:hAnsi="Cambria"/>
        </w:rPr>
        <w:t>social, political</w:t>
      </w:r>
      <w:r>
        <w:rPr>
          <w:rFonts w:ascii="Cambria" w:hAnsi="Cambria"/>
        </w:rPr>
        <w:t>, and economic structures and organization</w:t>
      </w:r>
      <w:r w:rsidR="00115B3B">
        <w:rPr>
          <w:rFonts w:ascii="Cambria" w:hAnsi="Cambria"/>
        </w:rPr>
        <w:t>s</w:t>
      </w:r>
      <w:r>
        <w:rPr>
          <w:rFonts w:ascii="Cambria" w:hAnsi="Cambria"/>
        </w:rPr>
        <w:t>.</w:t>
      </w:r>
    </w:p>
    <w:p w:rsidR="00E00578" w:rsidRPr="00BE40B8" w:rsidRDefault="00E00578" w:rsidP="00E00578">
      <w:pPr>
        <w:pStyle w:val="ColorfulList-Accent11"/>
        <w:spacing w:after="0" w:line="240" w:lineRule="auto"/>
        <w:rPr>
          <w:rFonts w:ascii="Cambria" w:hAnsi="Cambria" w:cs="Calibri"/>
          <w:iCs/>
        </w:rPr>
      </w:pPr>
    </w:p>
    <w:p w:rsidR="00E00578" w:rsidRPr="006E7296" w:rsidRDefault="00E00578" w:rsidP="00E00578">
      <w:pPr>
        <w:numPr>
          <w:ilvl w:val="0"/>
          <w:numId w:val="32"/>
        </w:numPr>
        <w:tabs>
          <w:tab w:val="left" w:pos="1080"/>
        </w:tabs>
        <w:spacing w:after="0" w:line="240" w:lineRule="auto"/>
        <w:rPr>
          <w:rFonts w:ascii="Cambria" w:hAnsi="Cambria"/>
        </w:rPr>
      </w:pPr>
      <w:r w:rsidRPr="006E7296">
        <w:rPr>
          <w:rFonts w:ascii="Cambria" w:hAnsi="Cambria"/>
        </w:rPr>
        <w:t>Students will analyze how the ethnic and religious composition</w:t>
      </w:r>
      <w:r w:rsidR="009A35FF">
        <w:rPr>
          <w:rFonts w:ascii="Cambria" w:hAnsi="Cambria"/>
        </w:rPr>
        <w:t>s</w:t>
      </w:r>
      <w:r w:rsidRPr="006E7296">
        <w:rPr>
          <w:rFonts w:ascii="Cambria" w:hAnsi="Cambria"/>
        </w:rPr>
        <w:t xml:space="preserve"> of the Ottoman Empire and the Ming Dynasty were reflected in their political and societal organization</w:t>
      </w:r>
      <w:r w:rsidR="00F6440F">
        <w:rPr>
          <w:rFonts w:ascii="Cambria" w:hAnsi="Cambria"/>
        </w:rPr>
        <w:t>s</w:t>
      </w:r>
      <w:r w:rsidRPr="006E7296">
        <w:rPr>
          <w:rFonts w:ascii="Cambria" w:hAnsi="Cambria"/>
        </w:rPr>
        <w:t>.</w:t>
      </w:r>
    </w:p>
    <w:p w:rsidR="00E00578" w:rsidRPr="00BE40B8" w:rsidRDefault="00E00578" w:rsidP="00E00578">
      <w:pPr>
        <w:pStyle w:val="ColorfulList-Accent11"/>
        <w:spacing w:after="0" w:line="240" w:lineRule="auto"/>
        <w:rPr>
          <w:rFonts w:ascii="Cambria" w:hAnsi="Cambria" w:cs="Calibri"/>
          <w:iCs/>
        </w:rPr>
      </w:pPr>
    </w:p>
    <w:p w:rsidR="00E00578" w:rsidRPr="00BE40B8" w:rsidRDefault="00E00578" w:rsidP="00E00578">
      <w:pPr>
        <w:tabs>
          <w:tab w:val="left" w:pos="1080"/>
        </w:tabs>
        <w:spacing w:after="0" w:line="240" w:lineRule="auto"/>
        <w:ind w:left="360"/>
        <w:rPr>
          <w:rFonts w:ascii="Cambria" w:hAnsi="Cambria" w:cs="Calibri"/>
          <w:iCs/>
        </w:rPr>
      </w:pPr>
      <w:r w:rsidRPr="00BE40B8">
        <w:rPr>
          <w:rFonts w:ascii="Cambria" w:hAnsi="Cambria" w:cs="Calibri"/>
          <w:iCs/>
        </w:rPr>
        <w:t xml:space="preserve">9.7c The Ottoman Empire and </w:t>
      </w:r>
      <w:r>
        <w:rPr>
          <w:rFonts w:ascii="Cambria" w:hAnsi="Cambria" w:cs="Calibri"/>
          <w:iCs/>
        </w:rPr>
        <w:t xml:space="preserve">the </w:t>
      </w:r>
      <w:r w:rsidRPr="00BE40B8">
        <w:rPr>
          <w:rFonts w:ascii="Cambria" w:hAnsi="Cambria" w:cs="Calibri"/>
          <w:iCs/>
        </w:rPr>
        <w:t>Ming Dynasty had different views of the world and the</w:t>
      </w:r>
      <w:r>
        <w:rPr>
          <w:rFonts w:ascii="Cambria" w:hAnsi="Cambria" w:cs="Calibri"/>
          <w:iCs/>
        </w:rPr>
        <w:t xml:space="preserve">ir place in it. </w:t>
      </w:r>
      <w:r w:rsidRPr="00BE40B8">
        <w:rPr>
          <w:rFonts w:ascii="Cambria" w:hAnsi="Cambria" w:cs="Calibri"/>
          <w:iCs/>
        </w:rPr>
        <w:t>Islam under the Ottoman Empire and Neo-Confucianism under the Ming Dynasty influenced the political, economic, military, and diplomatic interactions with others outside of their realm.</w:t>
      </w:r>
    </w:p>
    <w:p w:rsidR="00E00578" w:rsidRPr="00BE40B8" w:rsidRDefault="00E00578" w:rsidP="00E00578">
      <w:pPr>
        <w:pStyle w:val="ColorfulList-Accent11"/>
        <w:spacing w:after="0" w:line="240" w:lineRule="auto"/>
        <w:rPr>
          <w:rFonts w:ascii="Cambria" w:hAnsi="Cambria" w:cs="Calibri"/>
          <w:iCs/>
        </w:rPr>
      </w:pPr>
    </w:p>
    <w:p w:rsidR="00E00578" w:rsidRPr="00BE40B8" w:rsidRDefault="00E00578" w:rsidP="00E00578">
      <w:pPr>
        <w:numPr>
          <w:ilvl w:val="0"/>
          <w:numId w:val="32"/>
        </w:numPr>
        <w:tabs>
          <w:tab w:val="left" w:pos="1080"/>
        </w:tabs>
        <w:spacing w:after="0" w:line="240" w:lineRule="auto"/>
        <w:rPr>
          <w:rFonts w:ascii="Cambria" w:hAnsi="Cambria" w:cs="Calibri"/>
          <w:iCs/>
        </w:rPr>
      </w:pPr>
      <w:r w:rsidRPr="00BE40B8">
        <w:rPr>
          <w:rFonts w:ascii="Cambria" w:hAnsi="Cambria" w:cs="Calibri"/>
          <w:iCs/>
        </w:rPr>
        <w:t xml:space="preserve">Students will examine Ming interactions with European traders and Christian missionaries.  </w:t>
      </w:r>
    </w:p>
    <w:p w:rsidR="00E00578" w:rsidRPr="00BE40B8" w:rsidRDefault="00E00578" w:rsidP="00E00578">
      <w:pPr>
        <w:numPr>
          <w:ilvl w:val="0"/>
          <w:numId w:val="32"/>
        </w:numPr>
        <w:tabs>
          <w:tab w:val="left" w:pos="1080"/>
        </w:tabs>
        <w:spacing w:after="0" w:line="240" w:lineRule="auto"/>
        <w:rPr>
          <w:rFonts w:ascii="Cambria" w:hAnsi="Cambria" w:cs="Calibri"/>
          <w:iCs/>
        </w:rPr>
      </w:pPr>
      <w:r w:rsidRPr="00BE40B8">
        <w:rPr>
          <w:rFonts w:ascii="Cambria" w:hAnsi="Cambria" w:cs="Calibri"/>
          <w:iCs/>
        </w:rPr>
        <w:t>Students will examine how the Ottomans interacted with Europeans</w:t>
      </w:r>
      <w:r>
        <w:rPr>
          <w:rFonts w:ascii="Cambria" w:hAnsi="Cambria" w:cs="Calibri"/>
          <w:iCs/>
        </w:rPr>
        <w:t xml:space="preserve"> noting the role of Suleiman the Magnificent.</w:t>
      </w:r>
    </w:p>
    <w:p w:rsidR="00E00578" w:rsidRPr="00BE40B8" w:rsidRDefault="00E00578" w:rsidP="00E00578">
      <w:pPr>
        <w:pStyle w:val="ColorfulList-Accent11"/>
        <w:spacing w:after="0" w:line="240" w:lineRule="auto"/>
        <w:rPr>
          <w:rFonts w:ascii="Cambria" w:hAnsi="Cambria" w:cs="Calibri"/>
          <w:iCs/>
        </w:rPr>
      </w:pPr>
    </w:p>
    <w:p w:rsidR="00E00578" w:rsidRDefault="00E00578" w:rsidP="00E00578">
      <w:pPr>
        <w:pStyle w:val="ColorfulList-Accent11"/>
        <w:spacing w:after="0" w:line="240" w:lineRule="auto"/>
        <w:ind w:left="0"/>
        <w:rPr>
          <w:rFonts w:ascii="Cambria" w:hAnsi="Cambria" w:cs="Calibri"/>
          <w:b/>
          <w:iCs/>
        </w:rPr>
      </w:pPr>
      <w:r w:rsidRPr="009F4A21">
        <w:rPr>
          <w:rStyle w:val="Heading3Char"/>
        </w:rPr>
        <w:t>9.8 AFRICA AND THE AMERICAS PRE-1600</w:t>
      </w:r>
      <w:r w:rsidRPr="00BE40B8">
        <w:rPr>
          <w:rFonts w:ascii="Cambria" w:hAnsi="Cambria" w:cs="Calibri"/>
          <w:b/>
          <w:iCs/>
        </w:rPr>
        <w:t>: The environment, trade networks, and belief systems influenced the development of complex societies and civilizations in Africa and the Americas ca. 1325–1600.</w:t>
      </w:r>
      <w:r>
        <w:rPr>
          <w:rFonts w:ascii="Cambria" w:hAnsi="Cambria" w:cs="Calibri"/>
          <w:b/>
          <w:iCs/>
        </w:rPr>
        <w:t xml:space="preserve"> </w:t>
      </w:r>
    </w:p>
    <w:p w:rsidR="00E00578" w:rsidRPr="00BE40B8" w:rsidRDefault="00E00578" w:rsidP="00E00578">
      <w:pPr>
        <w:pStyle w:val="ColorfulList-Accent11"/>
        <w:spacing w:after="0" w:line="240" w:lineRule="auto"/>
        <w:ind w:left="0"/>
        <w:rPr>
          <w:rFonts w:ascii="Cambria" w:hAnsi="Cambria" w:cs="Calibri"/>
          <w:b/>
          <w:iCs/>
        </w:rPr>
      </w:pPr>
      <w:r>
        <w:rPr>
          <w:rFonts w:ascii="Cambria" w:hAnsi="Cambria" w:cs="Calibri"/>
          <w:b/>
          <w:iCs/>
        </w:rPr>
        <w:t>(Standards: 2, 3, 4, 5; Themes: ID, MOV, GEO, GOV, EXCH)</w:t>
      </w:r>
    </w:p>
    <w:p w:rsidR="00E00578" w:rsidRPr="00BE40B8" w:rsidRDefault="00E00578" w:rsidP="00E00578">
      <w:pPr>
        <w:pStyle w:val="ColorfulList-Accent11"/>
        <w:spacing w:after="0" w:line="240" w:lineRule="auto"/>
        <w:rPr>
          <w:rFonts w:ascii="Cambria" w:hAnsi="Cambria" w:cs="Calibri"/>
          <w:iCs/>
        </w:rPr>
      </w:pPr>
    </w:p>
    <w:p w:rsidR="00E00578" w:rsidRPr="00BE40B8" w:rsidRDefault="00E00578" w:rsidP="00E00578">
      <w:pPr>
        <w:pStyle w:val="ColorfulList-Accent11"/>
        <w:spacing w:after="0" w:line="240" w:lineRule="auto"/>
        <w:ind w:left="360"/>
        <w:rPr>
          <w:rFonts w:ascii="Cambria" w:hAnsi="Cambria"/>
        </w:rPr>
      </w:pPr>
      <w:r w:rsidRPr="00BE40B8">
        <w:rPr>
          <w:rFonts w:ascii="Cambria" w:hAnsi="Cambria" w:cs="Calibri"/>
          <w:iCs/>
        </w:rPr>
        <w:t xml:space="preserve">9.8a </w:t>
      </w:r>
      <w:r w:rsidRPr="00BE40B8">
        <w:rPr>
          <w:rFonts w:ascii="Cambria" w:hAnsi="Cambria"/>
        </w:rPr>
        <w:t>Complex societies and civilizations continued to develop in Africa and the Americas.</w:t>
      </w:r>
      <w:r>
        <w:rPr>
          <w:rFonts w:ascii="Cambria" w:hAnsi="Cambria"/>
        </w:rPr>
        <w:t xml:space="preserve"> </w:t>
      </w:r>
      <w:r>
        <w:rPr>
          <w:rFonts w:ascii="Cambria" w:hAnsi="Cambria" w:cs="Calibri"/>
          <w:iCs/>
        </w:rPr>
        <w:t>The environment</w:t>
      </w:r>
      <w:r w:rsidRPr="00BE40B8">
        <w:rPr>
          <w:rFonts w:ascii="Cambria" w:hAnsi="Cambria" w:cs="Calibri"/>
          <w:iCs/>
        </w:rPr>
        <w:t xml:space="preserve">, the availability of resources, and the use of trade networks shaped the growth of the Aztec, Inca, and Songhai empires and East African city-states.  This </w:t>
      </w:r>
      <w:r>
        <w:rPr>
          <w:rFonts w:ascii="Cambria" w:hAnsi="Cambria" w:cs="Calibri"/>
          <w:iCs/>
        </w:rPr>
        <w:t xml:space="preserve">growth </w:t>
      </w:r>
      <w:r w:rsidRPr="00BE40B8">
        <w:rPr>
          <w:rFonts w:ascii="Cambria" w:hAnsi="Cambria" w:cs="Calibri"/>
          <w:iCs/>
        </w:rPr>
        <w:t>also influenced their economies and relationships with others.</w:t>
      </w:r>
    </w:p>
    <w:p w:rsidR="00E00578" w:rsidRPr="00BE40B8" w:rsidRDefault="00E00578" w:rsidP="00E00578">
      <w:pPr>
        <w:pStyle w:val="ColorfulList-Accent11"/>
        <w:spacing w:after="0" w:line="240" w:lineRule="auto"/>
        <w:rPr>
          <w:rFonts w:ascii="Cambria" w:hAnsi="Cambria" w:cs="Calibri"/>
          <w:iCs/>
        </w:rPr>
      </w:pPr>
    </w:p>
    <w:p w:rsidR="00E00578" w:rsidRPr="001535E7" w:rsidRDefault="00E00578" w:rsidP="00E00578">
      <w:pPr>
        <w:numPr>
          <w:ilvl w:val="0"/>
          <w:numId w:val="32"/>
        </w:numPr>
        <w:tabs>
          <w:tab w:val="left" w:pos="1080"/>
        </w:tabs>
        <w:spacing w:after="0" w:line="240" w:lineRule="auto"/>
        <w:rPr>
          <w:rFonts w:ascii="Cambria" w:hAnsi="Cambria" w:cs="Calibri"/>
          <w:color w:val="000000"/>
        </w:rPr>
      </w:pPr>
      <w:r w:rsidRPr="001535E7">
        <w:rPr>
          <w:rFonts w:ascii="Cambria" w:hAnsi="Cambria" w:cs="Calibri"/>
          <w:color w:val="000000"/>
        </w:rPr>
        <w:t>Students will locate the extent of the Songhai and East African states in Africa and the Aztec and Incan empires in the Americas using an Atlantic Ocean-centered map. Students will examine the adaptations made to the environment by the Aztecs and Incas.</w:t>
      </w:r>
    </w:p>
    <w:p w:rsidR="00E00578" w:rsidRPr="001535E7" w:rsidRDefault="00E00578" w:rsidP="00E00578">
      <w:pPr>
        <w:numPr>
          <w:ilvl w:val="0"/>
          <w:numId w:val="32"/>
        </w:numPr>
        <w:tabs>
          <w:tab w:val="left" w:pos="1080"/>
        </w:tabs>
        <w:spacing w:after="0" w:line="240" w:lineRule="auto"/>
        <w:rPr>
          <w:rFonts w:ascii="Cambria" w:hAnsi="Cambria" w:cs="Calibri"/>
          <w:color w:val="000000"/>
        </w:rPr>
      </w:pPr>
      <w:r w:rsidRPr="001535E7">
        <w:rPr>
          <w:rFonts w:ascii="Cambria" w:hAnsi="Cambria" w:cs="Calibri"/>
          <w:color w:val="000000"/>
        </w:rPr>
        <w:t>Students will examine the relationships with neighboring peoples in the region considering warfare, tribute, and trade.</w:t>
      </w:r>
    </w:p>
    <w:p w:rsidR="00E00578" w:rsidRPr="00260801" w:rsidRDefault="00E00578" w:rsidP="00E00578">
      <w:pPr>
        <w:numPr>
          <w:ilvl w:val="0"/>
          <w:numId w:val="32"/>
        </w:numPr>
        <w:tabs>
          <w:tab w:val="left" w:pos="1080"/>
        </w:tabs>
        <w:spacing w:after="0" w:line="240" w:lineRule="auto"/>
        <w:rPr>
          <w:rFonts w:ascii="Cambria" w:hAnsi="Cambria" w:cs="Calibri"/>
          <w:iCs/>
        </w:rPr>
      </w:pPr>
      <w:r w:rsidRPr="001535E7">
        <w:rPr>
          <w:rFonts w:ascii="Cambria" w:hAnsi="Cambria" w:cs="Calibri"/>
          <w:color w:val="000000"/>
        </w:rPr>
        <w:t>Students will examine the influence of Islam on the growth of trade networks and power relations in the Songhai Empire and in East African city-states</w:t>
      </w:r>
      <w:r w:rsidRPr="00260801">
        <w:rPr>
          <w:rFonts w:ascii="Cambria" w:hAnsi="Cambria" w:cs="Calibri"/>
          <w:iCs/>
        </w:rPr>
        <w:t>.</w:t>
      </w:r>
    </w:p>
    <w:p w:rsidR="00E00578" w:rsidRDefault="00E00578" w:rsidP="00E00578">
      <w:pPr>
        <w:pStyle w:val="ColorfulList-Accent11"/>
        <w:spacing w:after="0" w:line="240" w:lineRule="auto"/>
        <w:ind w:left="0"/>
        <w:rPr>
          <w:rFonts w:ascii="Cambria" w:hAnsi="Cambria" w:cs="Calibri"/>
          <w:iCs/>
        </w:rPr>
      </w:pPr>
    </w:p>
    <w:p w:rsidR="00E00578" w:rsidRPr="00BE40B8" w:rsidRDefault="00E00578" w:rsidP="00E00578">
      <w:pPr>
        <w:tabs>
          <w:tab w:val="left" w:pos="1080"/>
        </w:tabs>
        <w:spacing w:after="0" w:line="240" w:lineRule="auto"/>
        <w:ind w:left="360"/>
        <w:rPr>
          <w:rFonts w:ascii="Cambria" w:hAnsi="Cambria" w:cs="Calibri"/>
          <w:iCs/>
        </w:rPr>
      </w:pPr>
      <w:r w:rsidRPr="00260801">
        <w:rPr>
          <w:rFonts w:ascii="Cambria" w:hAnsi="Cambria" w:cs="Calibri"/>
          <w:iCs/>
        </w:rPr>
        <w:t>9.8</w:t>
      </w:r>
      <w:r>
        <w:rPr>
          <w:rFonts w:ascii="Cambria" w:hAnsi="Cambria" w:cs="Calibri"/>
          <w:iCs/>
        </w:rPr>
        <w:t>b</w:t>
      </w:r>
      <w:r w:rsidRPr="00260801">
        <w:rPr>
          <w:rFonts w:ascii="Cambria" w:hAnsi="Cambria" w:cs="Calibri"/>
          <w:iCs/>
        </w:rPr>
        <w:t xml:space="preserve"> Local traditional religions influenced the development of complex societies and civilizations in Afr</w:t>
      </w:r>
      <w:r w:rsidRPr="00BE40B8">
        <w:rPr>
          <w:rFonts w:ascii="Cambria" w:hAnsi="Cambria" w:cs="Calibri"/>
          <w:iCs/>
        </w:rPr>
        <w:t>ica and the Americas</w:t>
      </w:r>
      <w:r>
        <w:rPr>
          <w:rFonts w:ascii="Cambria" w:hAnsi="Cambria" w:cs="Calibri"/>
          <w:iCs/>
        </w:rPr>
        <w:t xml:space="preserve"> ca. 1325–1600.</w:t>
      </w:r>
    </w:p>
    <w:p w:rsidR="00E00578" w:rsidRPr="00BE40B8" w:rsidRDefault="00E00578" w:rsidP="00E00578">
      <w:pPr>
        <w:pStyle w:val="ColorfulList-Accent11"/>
        <w:spacing w:after="0" w:line="240" w:lineRule="auto"/>
        <w:rPr>
          <w:rFonts w:ascii="Cambria" w:hAnsi="Cambria" w:cs="Calibri"/>
          <w:iCs/>
        </w:rPr>
      </w:pPr>
    </w:p>
    <w:p w:rsidR="00E00578" w:rsidRPr="001535E7" w:rsidRDefault="00E00578" w:rsidP="00E00578">
      <w:pPr>
        <w:numPr>
          <w:ilvl w:val="0"/>
          <w:numId w:val="32"/>
        </w:numPr>
        <w:tabs>
          <w:tab w:val="left" w:pos="1080"/>
        </w:tabs>
        <w:spacing w:after="0" w:line="240" w:lineRule="auto"/>
        <w:rPr>
          <w:rFonts w:ascii="Cambria" w:hAnsi="Cambria" w:cs="Calibri"/>
          <w:color w:val="000000"/>
        </w:rPr>
      </w:pPr>
      <w:r w:rsidRPr="001535E7">
        <w:rPr>
          <w:rFonts w:ascii="Cambria" w:hAnsi="Cambria" w:cs="Calibri"/>
          <w:color w:val="000000"/>
        </w:rPr>
        <w:t>Students will examine the role of nature and the traditional religious beliefs in the Americas and Africa (e.g., animism) during this period.</w:t>
      </w:r>
    </w:p>
    <w:p w:rsidR="00E00578" w:rsidRPr="001535E7" w:rsidRDefault="00E00578" w:rsidP="00E00578">
      <w:pPr>
        <w:numPr>
          <w:ilvl w:val="0"/>
          <w:numId w:val="32"/>
        </w:numPr>
        <w:tabs>
          <w:tab w:val="left" w:pos="1080"/>
        </w:tabs>
        <w:spacing w:after="0" w:line="240" w:lineRule="auto"/>
        <w:rPr>
          <w:rFonts w:ascii="Cambria" w:hAnsi="Cambria" w:cs="Calibri"/>
          <w:color w:val="000000"/>
        </w:rPr>
      </w:pPr>
      <w:r w:rsidRPr="001535E7">
        <w:rPr>
          <w:rFonts w:ascii="Cambria" w:hAnsi="Cambria" w:cs="Calibri"/>
          <w:color w:val="000000"/>
        </w:rPr>
        <w:t>Students will explore the relationships between religious beliefs and political power in the Aztec and Inca empires.</w:t>
      </w:r>
    </w:p>
    <w:p w:rsidR="00E00578" w:rsidRPr="00BE40B8" w:rsidRDefault="00E00578" w:rsidP="00E00578">
      <w:pPr>
        <w:pStyle w:val="ColorfulList-Accent11"/>
        <w:spacing w:after="0" w:line="240" w:lineRule="auto"/>
        <w:rPr>
          <w:rFonts w:ascii="Cambria" w:hAnsi="Cambria" w:cs="Calibri"/>
          <w:iCs/>
        </w:rPr>
      </w:pPr>
    </w:p>
    <w:p w:rsidR="00E00578" w:rsidRPr="00BE40B8" w:rsidRDefault="00E00578" w:rsidP="00E00578">
      <w:pPr>
        <w:tabs>
          <w:tab w:val="left" w:pos="1080"/>
        </w:tabs>
        <w:spacing w:after="0" w:line="240" w:lineRule="auto"/>
        <w:ind w:left="360"/>
        <w:rPr>
          <w:rFonts w:ascii="Cambria" w:hAnsi="Cambria" w:cs="Calibri"/>
          <w:iCs/>
        </w:rPr>
      </w:pPr>
      <w:r w:rsidRPr="00BE40B8">
        <w:rPr>
          <w:rFonts w:ascii="Cambria" w:hAnsi="Cambria" w:cs="Calibri"/>
          <w:iCs/>
        </w:rPr>
        <w:t>9.</w:t>
      </w:r>
      <w:r w:rsidRPr="00A01F17">
        <w:rPr>
          <w:rFonts w:ascii="Cambria" w:hAnsi="Cambria" w:cs="Calibri"/>
          <w:bCs/>
        </w:rPr>
        <w:t>8</w:t>
      </w:r>
      <w:r>
        <w:rPr>
          <w:rFonts w:ascii="Cambria" w:hAnsi="Cambria" w:cs="Calibri"/>
          <w:bCs/>
        </w:rPr>
        <w:t>c</w:t>
      </w:r>
      <w:r w:rsidRPr="00BE40B8">
        <w:rPr>
          <w:rFonts w:ascii="Cambria" w:hAnsi="Cambria" w:cs="Calibri"/>
          <w:iCs/>
        </w:rPr>
        <w:t xml:space="preserve"> Complex societies and civilizations made unique cultural achievements and contributions.</w:t>
      </w:r>
    </w:p>
    <w:p w:rsidR="00E00578" w:rsidRPr="00BE40B8" w:rsidRDefault="00E00578" w:rsidP="00E00578">
      <w:pPr>
        <w:pStyle w:val="ColorfulList-Accent11"/>
        <w:spacing w:after="0" w:line="240" w:lineRule="auto"/>
        <w:rPr>
          <w:rFonts w:ascii="Cambria" w:hAnsi="Cambria" w:cs="Calibri"/>
          <w:iCs/>
        </w:rPr>
      </w:pPr>
    </w:p>
    <w:p w:rsidR="00E00578" w:rsidRPr="00BE40B8" w:rsidRDefault="00E00578" w:rsidP="00E00578">
      <w:pPr>
        <w:numPr>
          <w:ilvl w:val="0"/>
          <w:numId w:val="32"/>
        </w:numPr>
        <w:tabs>
          <w:tab w:val="left" w:pos="1080"/>
        </w:tabs>
        <w:spacing w:after="0" w:line="240" w:lineRule="auto"/>
        <w:rPr>
          <w:rFonts w:ascii="Cambria" w:hAnsi="Cambria" w:cs="Calibri"/>
          <w:iCs/>
        </w:rPr>
      </w:pPr>
      <w:r w:rsidRPr="00BE40B8">
        <w:rPr>
          <w:rFonts w:ascii="Cambria" w:hAnsi="Cambria" w:cs="Calibri"/>
          <w:iCs/>
        </w:rPr>
        <w:t>Students will investigate the achievements and contributions of the Aztec, Inca, and Songhai empires.</w:t>
      </w:r>
    </w:p>
    <w:p w:rsidR="00E00578" w:rsidRPr="00BE40B8" w:rsidRDefault="00E00578" w:rsidP="00E00578">
      <w:pPr>
        <w:pStyle w:val="ColorfulList-Accent11"/>
        <w:spacing w:after="0" w:line="240" w:lineRule="auto"/>
        <w:rPr>
          <w:rFonts w:ascii="Cambria" w:hAnsi="Cambria"/>
        </w:rPr>
      </w:pPr>
    </w:p>
    <w:p w:rsidR="00E00578" w:rsidRDefault="00E00578" w:rsidP="00E00578">
      <w:pPr>
        <w:spacing w:after="0" w:line="240" w:lineRule="auto"/>
        <w:rPr>
          <w:rFonts w:ascii="Cambria" w:hAnsi="Cambria"/>
          <w:b/>
        </w:rPr>
      </w:pPr>
      <w:r w:rsidRPr="009F4A21">
        <w:rPr>
          <w:rStyle w:val="Heading3Char"/>
        </w:rPr>
        <w:t>9.9 TRANSFORMATION OF WESTERN EUROPE AND RUSSIA</w:t>
      </w:r>
      <w:r w:rsidRPr="00BE40B8">
        <w:rPr>
          <w:rFonts w:ascii="Cambria" w:hAnsi="Cambria"/>
          <w:b/>
        </w:rPr>
        <w:t>: Western Europe and Russia transformed politically, economically, and culturally ca. 1400–1750.  This transformation included state building,</w:t>
      </w:r>
      <w:r>
        <w:rPr>
          <w:rFonts w:ascii="Cambria" w:hAnsi="Cambria"/>
          <w:b/>
        </w:rPr>
        <w:t xml:space="preserve"> c</w:t>
      </w:r>
      <w:r w:rsidRPr="00BE40B8">
        <w:rPr>
          <w:rFonts w:ascii="Cambria" w:hAnsi="Cambria"/>
          <w:b/>
        </w:rPr>
        <w:t>onflicts, shifts in power and authority, and new ways of understandin</w:t>
      </w:r>
      <w:r>
        <w:rPr>
          <w:rFonts w:ascii="Cambria" w:hAnsi="Cambria"/>
          <w:b/>
        </w:rPr>
        <w:t xml:space="preserve">g their world. </w:t>
      </w:r>
    </w:p>
    <w:p w:rsidR="00E00578" w:rsidRPr="00BE40B8" w:rsidRDefault="00E00578" w:rsidP="00E00578">
      <w:pPr>
        <w:spacing w:after="0" w:line="240" w:lineRule="auto"/>
        <w:rPr>
          <w:rFonts w:ascii="Cambria" w:hAnsi="Cambria"/>
          <w:b/>
        </w:rPr>
      </w:pPr>
      <w:r>
        <w:rPr>
          <w:rFonts w:ascii="Cambria" w:hAnsi="Cambria"/>
          <w:b/>
        </w:rPr>
        <w:t xml:space="preserve">(Standards: 2, 3, 5; </w:t>
      </w:r>
      <w:r w:rsidRPr="00C1290F">
        <w:rPr>
          <w:rFonts w:ascii="Cambria" w:hAnsi="Cambria"/>
          <w:b/>
        </w:rPr>
        <w:t xml:space="preserve">Themes: ID, MOV, TCC, GOV, </w:t>
      </w:r>
      <w:r>
        <w:rPr>
          <w:rFonts w:ascii="Cambria" w:hAnsi="Cambria"/>
          <w:b/>
        </w:rPr>
        <w:t xml:space="preserve">CIV, </w:t>
      </w:r>
      <w:r w:rsidRPr="00C1290F">
        <w:rPr>
          <w:rFonts w:ascii="Cambria" w:hAnsi="Cambria"/>
          <w:b/>
        </w:rPr>
        <w:t>TECH, EXCH)</w:t>
      </w:r>
    </w:p>
    <w:p w:rsidR="00E00578" w:rsidRPr="00BE40B8" w:rsidRDefault="00E00578" w:rsidP="00E00578">
      <w:pPr>
        <w:pStyle w:val="ColorfulList-Accent11"/>
        <w:tabs>
          <w:tab w:val="left" w:pos="720"/>
          <w:tab w:val="left" w:pos="2790"/>
        </w:tabs>
        <w:spacing w:after="0" w:line="240" w:lineRule="auto"/>
        <w:ind w:left="360"/>
        <w:rPr>
          <w:rFonts w:ascii="Cambria" w:hAnsi="Cambria"/>
          <w:b/>
        </w:rPr>
      </w:pPr>
    </w:p>
    <w:p w:rsidR="00E00578" w:rsidRPr="00BE40B8" w:rsidRDefault="00E00578" w:rsidP="00E00578">
      <w:pPr>
        <w:pStyle w:val="ColorfulList-Accent11"/>
        <w:tabs>
          <w:tab w:val="left" w:pos="720"/>
          <w:tab w:val="left" w:pos="2790"/>
        </w:tabs>
        <w:spacing w:after="0" w:line="240" w:lineRule="auto"/>
        <w:ind w:left="360"/>
        <w:rPr>
          <w:rFonts w:ascii="Cambria" w:hAnsi="Cambria" w:cs="Calibri"/>
        </w:rPr>
      </w:pPr>
      <w:r w:rsidRPr="00BE40B8">
        <w:rPr>
          <w:rFonts w:ascii="Cambria" w:hAnsi="Cambria" w:cs="Calibri"/>
          <w:bCs/>
        </w:rPr>
        <w:t>9.9a</w:t>
      </w:r>
      <w:r>
        <w:rPr>
          <w:rFonts w:ascii="Cambria" w:hAnsi="Cambria" w:cs="Calibri"/>
          <w:bCs/>
        </w:rPr>
        <w:t xml:space="preserve"> </w:t>
      </w:r>
      <w:r w:rsidRPr="00BE40B8">
        <w:rPr>
          <w:rFonts w:ascii="Cambria" w:hAnsi="Cambria" w:cs="Calibri"/>
        </w:rPr>
        <w:t>The Renaissance was influenced by the diffusion of technology and ideas</w:t>
      </w:r>
      <w:r>
        <w:rPr>
          <w:rFonts w:ascii="Cambria" w:hAnsi="Cambria" w:cs="Calibri"/>
        </w:rPr>
        <w:t>. The Islamic caliphates played an important role in this diffusion.</w:t>
      </w:r>
      <w:r w:rsidRPr="00BE40B8">
        <w:rPr>
          <w:rFonts w:ascii="Cambria" w:hAnsi="Cambria" w:cs="Calibri"/>
        </w:rPr>
        <w:t xml:space="preserve"> </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E00578">
      <w:pPr>
        <w:numPr>
          <w:ilvl w:val="0"/>
          <w:numId w:val="32"/>
        </w:numPr>
        <w:tabs>
          <w:tab w:val="left" w:pos="1080"/>
        </w:tabs>
        <w:spacing w:after="0" w:line="240" w:lineRule="auto"/>
        <w:rPr>
          <w:rFonts w:ascii="Cambria" w:hAnsi="Cambria" w:cs="Calibri"/>
          <w:b/>
          <w:bCs/>
          <w:u w:val="single"/>
        </w:rPr>
      </w:pPr>
      <w:r w:rsidRPr="00BE40B8">
        <w:rPr>
          <w:rFonts w:ascii="Cambria" w:hAnsi="Cambria" w:cs="Calibri"/>
          <w:bCs/>
        </w:rPr>
        <w:t>Students will investigate technologies and ideas</w:t>
      </w:r>
      <w:r w:rsidR="005D2925">
        <w:rPr>
          <w:rFonts w:ascii="Cambria" w:hAnsi="Cambria" w:cs="Calibri"/>
          <w:bCs/>
        </w:rPr>
        <w:t>,</w:t>
      </w:r>
      <w:r w:rsidRPr="00BE40B8">
        <w:rPr>
          <w:rFonts w:ascii="Cambria" w:hAnsi="Cambria" w:cs="Calibri"/>
          <w:bCs/>
        </w:rPr>
        <w:t xml:space="preserve"> including printing and paper, navigational tools, and mathematics and medical science</w:t>
      </w:r>
      <w:r>
        <w:rPr>
          <w:rFonts w:ascii="Cambria" w:hAnsi="Cambria" w:cs="Calibri"/>
          <w:bCs/>
        </w:rPr>
        <w:t xml:space="preserve"> that diffused to Europe, noting the role of the Islamic caliphates.</w:t>
      </w:r>
    </w:p>
    <w:p w:rsidR="00E00578" w:rsidRPr="003134AA" w:rsidRDefault="00E00578" w:rsidP="00E00578">
      <w:pPr>
        <w:numPr>
          <w:ilvl w:val="0"/>
          <w:numId w:val="32"/>
        </w:numPr>
        <w:tabs>
          <w:tab w:val="left" w:pos="1080"/>
        </w:tabs>
        <w:spacing w:after="0" w:line="240" w:lineRule="auto"/>
        <w:rPr>
          <w:rFonts w:ascii="Cambria" w:hAnsi="Cambria" w:cs="Calibri"/>
          <w:b/>
          <w:bCs/>
          <w:u w:val="single"/>
        </w:rPr>
      </w:pPr>
      <w:r w:rsidRPr="00BE40B8">
        <w:rPr>
          <w:rFonts w:ascii="Cambria" w:hAnsi="Cambria" w:cs="Calibri"/>
          <w:bCs/>
        </w:rPr>
        <w:t xml:space="preserve">Students will explore </w:t>
      </w:r>
      <w:r>
        <w:rPr>
          <w:rFonts w:ascii="Cambria" w:hAnsi="Cambria" w:cs="Calibri"/>
          <w:bCs/>
        </w:rPr>
        <w:t xml:space="preserve">shifts in the Western European Medieval view of itself and the world as well as </w:t>
      </w:r>
      <w:r w:rsidRPr="00BE40B8">
        <w:rPr>
          <w:rFonts w:ascii="Cambria" w:hAnsi="Cambria" w:cs="Calibri"/>
          <w:bCs/>
        </w:rPr>
        <w:t xml:space="preserve">key Greco-Roman legacies that influenced Renaissance </w:t>
      </w:r>
      <w:r>
        <w:rPr>
          <w:rFonts w:ascii="Cambria" w:hAnsi="Cambria" w:cs="Calibri"/>
          <w:bCs/>
        </w:rPr>
        <w:t>thin</w:t>
      </w:r>
      <w:r w:rsidRPr="00BE40B8">
        <w:rPr>
          <w:rFonts w:ascii="Cambria" w:hAnsi="Cambria" w:cs="Calibri"/>
          <w:bCs/>
        </w:rPr>
        <w:t>kers and artists.</w:t>
      </w:r>
    </w:p>
    <w:p w:rsidR="00E00578" w:rsidRPr="00293AFF" w:rsidRDefault="00E00578" w:rsidP="00E00578">
      <w:pPr>
        <w:numPr>
          <w:ilvl w:val="0"/>
          <w:numId w:val="32"/>
        </w:numPr>
        <w:tabs>
          <w:tab w:val="left" w:pos="1080"/>
        </w:tabs>
        <w:spacing w:after="0" w:line="240" w:lineRule="auto"/>
        <w:rPr>
          <w:rFonts w:ascii="Cambria" w:hAnsi="Cambria" w:cs="Calibri"/>
          <w:b/>
          <w:bCs/>
          <w:u w:val="single"/>
        </w:rPr>
      </w:pPr>
      <w:r>
        <w:rPr>
          <w:rFonts w:ascii="Cambria" w:hAnsi="Cambria" w:cs="Calibri"/>
          <w:bCs/>
        </w:rPr>
        <w:t>Students will examine political ideas developed during the Renaissance</w:t>
      </w:r>
      <w:r w:rsidR="007642F3">
        <w:rPr>
          <w:rFonts w:ascii="Cambria" w:hAnsi="Cambria" w:cs="Calibri"/>
          <w:bCs/>
        </w:rPr>
        <w:t>,</w:t>
      </w:r>
      <w:r>
        <w:rPr>
          <w:rFonts w:ascii="Cambria" w:hAnsi="Cambria" w:cs="Calibri"/>
          <w:bCs/>
        </w:rPr>
        <w:t xml:space="preserve"> including those of Machiavelli.</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Default="00E00578" w:rsidP="00E00578">
      <w:pPr>
        <w:pStyle w:val="ColorfulList-Accent11"/>
        <w:tabs>
          <w:tab w:val="left" w:pos="720"/>
          <w:tab w:val="left" w:pos="2790"/>
        </w:tabs>
        <w:spacing w:after="0" w:line="240" w:lineRule="auto"/>
        <w:ind w:left="360"/>
        <w:rPr>
          <w:rFonts w:ascii="Cambria" w:hAnsi="Cambria" w:cs="Calibri"/>
          <w:bCs/>
        </w:rPr>
      </w:pPr>
      <w:r w:rsidRPr="00BE40B8">
        <w:rPr>
          <w:rFonts w:ascii="Cambria" w:hAnsi="Cambria" w:cs="Calibri"/>
          <w:bCs/>
        </w:rPr>
        <w:t>9.9b The Reformation challenged traditional religious authority</w:t>
      </w:r>
      <w:r w:rsidR="006F1057">
        <w:rPr>
          <w:rFonts w:ascii="Cambria" w:hAnsi="Cambria" w:cs="Calibri"/>
          <w:bCs/>
        </w:rPr>
        <w:t xml:space="preserve">, which </w:t>
      </w:r>
      <w:r w:rsidRPr="00BE40B8">
        <w:rPr>
          <w:rFonts w:ascii="Cambria" w:hAnsi="Cambria" w:cs="Calibri"/>
          <w:bCs/>
        </w:rPr>
        <w:t xml:space="preserve">prompted </w:t>
      </w:r>
      <w:r>
        <w:rPr>
          <w:rFonts w:ascii="Cambria" w:hAnsi="Cambria" w:cs="Calibri"/>
          <w:bCs/>
        </w:rPr>
        <w:t xml:space="preserve">a counter reformation that led to a religiously fragmented Western Europe and political conflicts.  </w:t>
      </w:r>
      <w:r w:rsidRPr="009A6561">
        <w:rPr>
          <w:rFonts w:ascii="Cambria" w:hAnsi="Cambria" w:cs="Calibri"/>
          <w:bCs/>
        </w:rPr>
        <w:t xml:space="preserve">This religious upheaval continued the marginalization </w:t>
      </w:r>
      <w:r>
        <w:rPr>
          <w:rFonts w:ascii="Cambria" w:hAnsi="Cambria" w:cs="Calibri"/>
          <w:bCs/>
        </w:rPr>
        <w:t xml:space="preserve">of </w:t>
      </w:r>
      <w:r w:rsidRPr="009A6561">
        <w:rPr>
          <w:rFonts w:ascii="Cambria" w:hAnsi="Cambria" w:cs="Calibri"/>
          <w:bCs/>
        </w:rPr>
        <w:t xml:space="preserve">Jews in European society.  </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Cs/>
        </w:rPr>
      </w:pPr>
    </w:p>
    <w:p w:rsidR="00E00578" w:rsidRPr="009A6561" w:rsidRDefault="00E00578" w:rsidP="00E00578">
      <w:pPr>
        <w:numPr>
          <w:ilvl w:val="0"/>
          <w:numId w:val="32"/>
        </w:numPr>
        <w:tabs>
          <w:tab w:val="left" w:pos="1080"/>
        </w:tabs>
        <w:spacing w:after="0" w:line="240" w:lineRule="auto"/>
        <w:rPr>
          <w:rFonts w:ascii="Cambria" w:hAnsi="Cambria" w:cs="Calibri"/>
          <w:b/>
          <w:bCs/>
          <w:u w:val="single"/>
        </w:rPr>
      </w:pPr>
      <w:r w:rsidRPr="00BE40B8">
        <w:rPr>
          <w:rFonts w:ascii="Cambria" w:hAnsi="Cambria" w:cs="Calibri"/>
          <w:bCs/>
        </w:rPr>
        <w:t>Students will explore the roles of key individuals</w:t>
      </w:r>
      <w:r w:rsidR="003E40D5">
        <w:rPr>
          <w:rFonts w:ascii="Cambria" w:hAnsi="Cambria" w:cs="Calibri"/>
          <w:bCs/>
        </w:rPr>
        <w:t>,</w:t>
      </w:r>
      <w:r w:rsidRPr="00BE40B8">
        <w:rPr>
          <w:rFonts w:ascii="Cambria" w:hAnsi="Cambria" w:cs="Calibri"/>
          <w:bCs/>
        </w:rPr>
        <w:t xml:space="preserve"> including </w:t>
      </w:r>
      <w:r w:rsidR="00630002">
        <w:rPr>
          <w:rFonts w:ascii="Cambria" w:hAnsi="Cambria" w:cs="Calibri"/>
          <w:bCs/>
        </w:rPr>
        <w:t xml:space="preserve">Martin </w:t>
      </w:r>
      <w:r w:rsidRPr="00BE40B8">
        <w:rPr>
          <w:rFonts w:ascii="Cambria" w:hAnsi="Cambria" w:cs="Calibri"/>
          <w:bCs/>
        </w:rPr>
        <w:t xml:space="preserve">Luther, </w:t>
      </w:r>
      <w:r w:rsidR="00630002">
        <w:rPr>
          <w:rFonts w:ascii="Cambria" w:hAnsi="Cambria" w:cs="Calibri"/>
          <w:bCs/>
        </w:rPr>
        <w:t xml:space="preserve">John </w:t>
      </w:r>
      <w:r w:rsidRPr="00BE40B8">
        <w:rPr>
          <w:rFonts w:ascii="Cambria" w:hAnsi="Cambria" w:cs="Calibri"/>
          <w:bCs/>
        </w:rPr>
        <w:t xml:space="preserve">Calvin, </w:t>
      </w:r>
      <w:r w:rsidR="0023336F">
        <w:rPr>
          <w:rFonts w:ascii="Cambria" w:hAnsi="Cambria" w:cs="Calibri"/>
          <w:bCs/>
        </w:rPr>
        <w:t>Elizabeth I</w:t>
      </w:r>
      <w:r>
        <w:rPr>
          <w:rFonts w:ascii="Cambria" w:hAnsi="Cambria" w:cs="Calibri"/>
          <w:bCs/>
        </w:rPr>
        <w:t>, and Ignatius Loyola</w:t>
      </w:r>
      <w:r w:rsidR="003E40D5">
        <w:rPr>
          <w:rFonts w:ascii="Cambria" w:hAnsi="Cambria" w:cs="Calibri"/>
          <w:bCs/>
        </w:rPr>
        <w:t>,</w:t>
      </w:r>
      <w:r>
        <w:rPr>
          <w:rFonts w:ascii="Cambria" w:hAnsi="Cambria" w:cs="Calibri"/>
          <w:bCs/>
        </w:rPr>
        <w:t xml:space="preserve"> and the </w:t>
      </w:r>
      <w:r w:rsidR="00AA31CD">
        <w:rPr>
          <w:rFonts w:ascii="Cambria" w:hAnsi="Cambria" w:cs="Calibri"/>
          <w:bCs/>
        </w:rPr>
        <w:t xml:space="preserve">impacts </w:t>
      </w:r>
      <w:r w:rsidR="004F7DA2">
        <w:rPr>
          <w:rFonts w:ascii="Cambria" w:hAnsi="Cambria" w:cs="Calibri"/>
          <w:bCs/>
        </w:rPr>
        <w:t xml:space="preserve">that </w:t>
      </w:r>
      <w:r>
        <w:rPr>
          <w:rFonts w:ascii="Cambria" w:hAnsi="Cambria" w:cs="Calibri"/>
          <w:bCs/>
        </w:rPr>
        <w:t>they had on the religious and political unity of Europe</w:t>
      </w:r>
      <w:r w:rsidRPr="00BE40B8">
        <w:rPr>
          <w:rFonts w:ascii="Cambria" w:hAnsi="Cambria" w:cs="Calibri"/>
          <w:bCs/>
        </w:rPr>
        <w:t>.</w:t>
      </w:r>
    </w:p>
    <w:p w:rsidR="00E00578" w:rsidRPr="003A7EB9" w:rsidRDefault="00E00578" w:rsidP="00E00578">
      <w:pPr>
        <w:numPr>
          <w:ilvl w:val="0"/>
          <w:numId w:val="32"/>
        </w:numPr>
        <w:tabs>
          <w:tab w:val="left" w:pos="1080"/>
        </w:tabs>
        <w:spacing w:after="0" w:line="240" w:lineRule="auto"/>
        <w:rPr>
          <w:rFonts w:ascii="Cambria" w:hAnsi="Cambria" w:cs="Calibri"/>
          <w:bCs/>
        </w:rPr>
      </w:pPr>
      <w:r w:rsidRPr="003A7EB9">
        <w:rPr>
          <w:rFonts w:ascii="Cambria" w:hAnsi="Cambria" w:cs="Calibri"/>
          <w:bCs/>
        </w:rPr>
        <w:t xml:space="preserve">Students will trace the discrimination against and persecution </w:t>
      </w:r>
      <w:r>
        <w:rPr>
          <w:rFonts w:ascii="Cambria" w:hAnsi="Cambria" w:cs="Calibri"/>
          <w:bCs/>
        </w:rPr>
        <w:t xml:space="preserve">of </w:t>
      </w:r>
      <w:r w:rsidRPr="003A7EB9">
        <w:rPr>
          <w:rFonts w:ascii="Cambria" w:hAnsi="Cambria" w:cs="Calibri"/>
          <w:bCs/>
        </w:rPr>
        <w:t>Jews</w:t>
      </w:r>
      <w:r>
        <w:rPr>
          <w:rFonts w:ascii="Cambria" w:hAnsi="Cambria" w:cs="Calibri"/>
          <w:bCs/>
        </w:rPr>
        <w:t>.</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Cs/>
        </w:rPr>
      </w:pPr>
      <w:r>
        <w:rPr>
          <w:rFonts w:ascii="Cambria" w:hAnsi="Cambria" w:cs="Calibri"/>
          <w:bCs/>
        </w:rPr>
        <w:t xml:space="preserve">9.9c </w:t>
      </w:r>
      <w:r w:rsidRPr="00BE40B8">
        <w:rPr>
          <w:rFonts w:ascii="Cambria" w:hAnsi="Cambria" w:cs="Calibri"/>
          <w:bCs/>
        </w:rPr>
        <w:t>Absolutist governments emerged as Western European and Russian monarchs consolidated power and wealth.</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E00578">
      <w:pPr>
        <w:numPr>
          <w:ilvl w:val="0"/>
          <w:numId w:val="32"/>
        </w:numPr>
        <w:tabs>
          <w:tab w:val="left" w:pos="1080"/>
        </w:tabs>
        <w:spacing w:after="0" w:line="240" w:lineRule="auto"/>
        <w:rPr>
          <w:rFonts w:ascii="Cambria" w:hAnsi="Cambria" w:cs="Calibri"/>
          <w:bCs/>
        </w:rPr>
      </w:pPr>
      <w:r w:rsidRPr="00BE40B8">
        <w:rPr>
          <w:rFonts w:ascii="Cambria" w:hAnsi="Cambria" w:cs="Calibri"/>
          <w:bCs/>
        </w:rPr>
        <w:t xml:space="preserve">Students will investigate Russian efforts to remove Mongol and Islamic influence and </w:t>
      </w:r>
      <w:r w:rsidR="002313C4">
        <w:rPr>
          <w:rFonts w:ascii="Cambria" w:hAnsi="Cambria" w:cs="Calibri"/>
          <w:bCs/>
        </w:rPr>
        <w:t xml:space="preserve">to </w:t>
      </w:r>
      <w:r w:rsidRPr="00BE40B8">
        <w:rPr>
          <w:rFonts w:ascii="Cambria" w:hAnsi="Cambria" w:cs="Calibri"/>
          <w:bCs/>
        </w:rPr>
        <w:t>expand and transform their society.</w:t>
      </w:r>
    </w:p>
    <w:p w:rsidR="00E00578" w:rsidRPr="00BE40B8" w:rsidRDefault="00E00578" w:rsidP="00E00578">
      <w:pPr>
        <w:numPr>
          <w:ilvl w:val="0"/>
          <w:numId w:val="32"/>
        </w:numPr>
        <w:tabs>
          <w:tab w:val="left" w:pos="1080"/>
        </w:tabs>
        <w:spacing w:after="0" w:line="240" w:lineRule="auto"/>
        <w:rPr>
          <w:rFonts w:ascii="Cambria" w:hAnsi="Cambria" w:cs="Calibri"/>
          <w:b/>
          <w:bCs/>
          <w:u w:val="single"/>
        </w:rPr>
      </w:pPr>
      <w:r w:rsidRPr="00BE40B8">
        <w:rPr>
          <w:rFonts w:ascii="Cambria" w:hAnsi="Cambria" w:cs="Calibri"/>
          <w:bCs/>
        </w:rPr>
        <w:t>Students will investigate autocratic and absolutist rule by comparing and contrasting the reigns of Louis XIV and Peter the Great.</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630002">
      <w:pPr>
        <w:tabs>
          <w:tab w:val="left" w:pos="1080"/>
        </w:tabs>
        <w:spacing w:after="0" w:line="240" w:lineRule="auto"/>
        <w:ind w:left="360"/>
        <w:rPr>
          <w:rFonts w:ascii="Cambria" w:hAnsi="Cambria" w:cs="Calibri"/>
          <w:bCs/>
        </w:rPr>
      </w:pPr>
      <w:r>
        <w:rPr>
          <w:rFonts w:ascii="Cambria" w:hAnsi="Cambria" w:cs="Calibri"/>
          <w:bCs/>
        </w:rPr>
        <w:t xml:space="preserve">9.9d </w:t>
      </w:r>
      <w:r w:rsidRPr="00BE40B8">
        <w:rPr>
          <w:rFonts w:ascii="Cambria" w:hAnsi="Cambria" w:cs="Calibri"/>
          <w:bCs/>
        </w:rPr>
        <w:t>The development of the Scientific Revolution challenged traditional authorities and beliefs.</w:t>
      </w:r>
    </w:p>
    <w:p w:rsidR="00E00578" w:rsidRPr="00BE40B8" w:rsidRDefault="00E00578" w:rsidP="00630002">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630002">
      <w:pPr>
        <w:numPr>
          <w:ilvl w:val="0"/>
          <w:numId w:val="32"/>
        </w:numPr>
        <w:tabs>
          <w:tab w:val="left" w:pos="1080"/>
        </w:tabs>
        <w:spacing w:after="0" w:line="240" w:lineRule="auto"/>
        <w:rPr>
          <w:rFonts w:ascii="Cambria" w:hAnsi="Cambria" w:cs="Calibri"/>
          <w:b/>
          <w:bCs/>
          <w:u w:val="single"/>
        </w:rPr>
      </w:pPr>
      <w:r w:rsidRPr="00BE40B8">
        <w:rPr>
          <w:rFonts w:ascii="Cambria" w:hAnsi="Cambria" w:cs="Calibri"/>
          <w:bCs/>
        </w:rPr>
        <w:t>Students will examine the Scientific Revolution</w:t>
      </w:r>
      <w:r w:rsidR="00F60421">
        <w:rPr>
          <w:rFonts w:ascii="Cambria" w:hAnsi="Cambria" w:cs="Calibri"/>
          <w:bCs/>
        </w:rPr>
        <w:t>,</w:t>
      </w:r>
      <w:r w:rsidRPr="00BE40B8">
        <w:rPr>
          <w:rFonts w:ascii="Cambria" w:hAnsi="Cambria" w:cs="Calibri"/>
          <w:bCs/>
        </w:rPr>
        <w:t xml:space="preserve"> </w:t>
      </w:r>
      <w:r>
        <w:rPr>
          <w:rFonts w:ascii="Cambria" w:hAnsi="Cambria" w:cs="Calibri"/>
          <w:bCs/>
        </w:rPr>
        <w:t>including</w:t>
      </w:r>
      <w:r w:rsidRPr="00BE40B8">
        <w:rPr>
          <w:rFonts w:ascii="Cambria" w:hAnsi="Cambria" w:cs="Calibri"/>
          <w:bCs/>
        </w:rPr>
        <w:t xml:space="preserve"> the influ</w:t>
      </w:r>
      <w:r>
        <w:rPr>
          <w:rFonts w:ascii="Cambria" w:hAnsi="Cambria" w:cs="Calibri"/>
          <w:bCs/>
        </w:rPr>
        <w:t>ence of Galileo and Newton.</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E00578" w:rsidRPr="00BE40B8" w:rsidRDefault="00E00578" w:rsidP="00E00578">
      <w:pPr>
        <w:tabs>
          <w:tab w:val="left" w:pos="1080"/>
        </w:tabs>
        <w:spacing w:after="0" w:line="240" w:lineRule="auto"/>
        <w:ind w:left="360"/>
        <w:rPr>
          <w:rFonts w:ascii="Cambria" w:hAnsi="Cambria" w:cs="Calibri"/>
          <w:bCs/>
        </w:rPr>
      </w:pPr>
      <w:r>
        <w:rPr>
          <w:rFonts w:ascii="Cambria" w:hAnsi="Cambria" w:cs="Calibri"/>
          <w:bCs/>
        </w:rPr>
        <w:t xml:space="preserve">9.9e </w:t>
      </w:r>
      <w:r w:rsidRPr="00A01F17">
        <w:rPr>
          <w:rFonts w:ascii="Cambria" w:hAnsi="Cambria"/>
        </w:rPr>
        <w:t>The</w:t>
      </w:r>
      <w:r w:rsidRPr="00BE40B8">
        <w:rPr>
          <w:rFonts w:ascii="Cambria" w:hAnsi="Cambria" w:cs="Calibri"/>
          <w:bCs/>
        </w:rPr>
        <w:t xml:space="preserve"> Enlightenment challenged views of political authority and how power and authority were conceptualized.</w:t>
      </w:r>
    </w:p>
    <w:p w:rsidR="00E00578" w:rsidRPr="00BE40B8" w:rsidRDefault="00E00578" w:rsidP="00E00578">
      <w:pPr>
        <w:pStyle w:val="ColorfulList-Accent11"/>
        <w:tabs>
          <w:tab w:val="left" w:pos="720"/>
          <w:tab w:val="left" w:pos="2790"/>
        </w:tabs>
        <w:spacing w:after="0" w:line="240" w:lineRule="auto"/>
        <w:ind w:left="360"/>
        <w:rPr>
          <w:rFonts w:ascii="Cambria" w:hAnsi="Cambria" w:cs="Calibri"/>
          <w:b/>
          <w:bCs/>
          <w:u w:val="single"/>
        </w:rPr>
      </w:pPr>
    </w:p>
    <w:p w:rsidR="0023336F" w:rsidRDefault="00E00578" w:rsidP="00E00578">
      <w:pPr>
        <w:numPr>
          <w:ilvl w:val="0"/>
          <w:numId w:val="32"/>
        </w:numPr>
        <w:tabs>
          <w:tab w:val="left" w:pos="1080"/>
        </w:tabs>
        <w:spacing w:after="0" w:line="240" w:lineRule="auto"/>
        <w:rPr>
          <w:rFonts w:ascii="Cambria" w:hAnsi="Cambria" w:cs="Calibri"/>
          <w:bCs/>
        </w:rPr>
      </w:pPr>
      <w:r>
        <w:rPr>
          <w:rFonts w:ascii="Cambria" w:hAnsi="Cambria" w:cs="Calibri"/>
          <w:bCs/>
        </w:rPr>
        <w:t>Students will</w:t>
      </w:r>
      <w:r w:rsidRPr="00BE40B8">
        <w:rPr>
          <w:rFonts w:ascii="Cambria" w:hAnsi="Cambria" w:cs="Calibri"/>
          <w:bCs/>
        </w:rPr>
        <w:t xml:space="preserve"> investigate the Enlightenment by comparing and contrasting the ideas </w:t>
      </w:r>
      <w:r w:rsidR="0023336F">
        <w:rPr>
          <w:rFonts w:ascii="Cambria" w:hAnsi="Cambria" w:cs="Calibri"/>
          <w:bCs/>
        </w:rPr>
        <w:t>exp</w:t>
      </w:r>
      <w:r w:rsidR="00B84ED7">
        <w:rPr>
          <w:rFonts w:ascii="Cambria" w:hAnsi="Cambria" w:cs="Calibri"/>
          <w:bCs/>
        </w:rPr>
        <w:t xml:space="preserve">ressed in </w:t>
      </w:r>
      <w:r w:rsidR="00B84ED7" w:rsidRPr="00B84ED7">
        <w:rPr>
          <w:rFonts w:ascii="Cambria" w:hAnsi="Cambria" w:cs="Calibri"/>
          <w:bCs/>
          <w:i/>
        </w:rPr>
        <w:t>T</w:t>
      </w:r>
      <w:r w:rsidR="0023336F" w:rsidRPr="00B84ED7">
        <w:rPr>
          <w:rFonts w:ascii="Cambria" w:hAnsi="Cambria" w:cs="Calibri"/>
          <w:bCs/>
          <w:i/>
        </w:rPr>
        <w:t xml:space="preserve">he </w:t>
      </w:r>
      <w:r w:rsidR="0023336F" w:rsidRPr="0023336F">
        <w:rPr>
          <w:rFonts w:ascii="Cambria" w:hAnsi="Cambria" w:cs="Calibri"/>
          <w:bCs/>
          <w:i/>
        </w:rPr>
        <w:t>Leviathan</w:t>
      </w:r>
      <w:r w:rsidR="0023336F">
        <w:rPr>
          <w:rFonts w:ascii="Cambria" w:hAnsi="Cambria" w:cs="Calibri"/>
          <w:bCs/>
        </w:rPr>
        <w:t xml:space="preserve"> and </w:t>
      </w:r>
      <w:r w:rsidR="00211EB1">
        <w:rPr>
          <w:rFonts w:ascii="Cambria" w:hAnsi="Cambria" w:cs="Calibri"/>
          <w:bCs/>
          <w:i/>
        </w:rPr>
        <w:t>The Second</w:t>
      </w:r>
      <w:r w:rsidR="0023336F" w:rsidRPr="0023336F">
        <w:rPr>
          <w:rFonts w:ascii="Cambria" w:hAnsi="Cambria" w:cs="Calibri"/>
          <w:bCs/>
          <w:i/>
        </w:rPr>
        <w:t xml:space="preserve"> Treatise on Government</w:t>
      </w:r>
      <w:r w:rsidR="0023336F">
        <w:rPr>
          <w:rFonts w:ascii="Cambria" w:hAnsi="Cambria" w:cs="Calibri"/>
          <w:bCs/>
        </w:rPr>
        <w:t>.</w:t>
      </w:r>
    </w:p>
    <w:p w:rsidR="00E00578" w:rsidRPr="003B2725" w:rsidRDefault="00E00578" w:rsidP="00E00578">
      <w:pPr>
        <w:numPr>
          <w:ilvl w:val="0"/>
          <w:numId w:val="32"/>
        </w:numPr>
        <w:tabs>
          <w:tab w:val="left" w:pos="1080"/>
        </w:tabs>
        <w:spacing w:after="0" w:line="240" w:lineRule="auto"/>
        <w:rPr>
          <w:rFonts w:ascii="Cambria" w:hAnsi="Cambria" w:cs="Calibri"/>
          <w:bCs/>
        </w:rPr>
      </w:pPr>
      <w:r w:rsidRPr="00BE40B8">
        <w:rPr>
          <w:rFonts w:ascii="Cambria" w:hAnsi="Cambria" w:cs="Calibri"/>
          <w:bCs/>
        </w:rPr>
        <w:t>Students will investigate the context and challenge to authority in the English Civil War and Glorious Revolution.</w:t>
      </w:r>
    </w:p>
    <w:p w:rsidR="00E00578" w:rsidRDefault="00E00578" w:rsidP="00E00578">
      <w:pPr>
        <w:pStyle w:val="ColorfulList-Accent11"/>
        <w:tabs>
          <w:tab w:val="left" w:pos="720"/>
          <w:tab w:val="left" w:pos="1530"/>
          <w:tab w:val="left" w:pos="2790"/>
        </w:tabs>
        <w:spacing w:after="0" w:line="240" w:lineRule="auto"/>
        <w:ind w:left="0"/>
        <w:rPr>
          <w:rFonts w:ascii="Cambria" w:hAnsi="Cambria" w:cs="Calibri"/>
          <w:bCs/>
        </w:rPr>
      </w:pPr>
    </w:p>
    <w:p w:rsidR="00E00578" w:rsidRDefault="00211EB1" w:rsidP="00E00578">
      <w:pPr>
        <w:pStyle w:val="ColorfulList-Accent11"/>
        <w:tabs>
          <w:tab w:val="left" w:pos="720"/>
          <w:tab w:val="left" w:pos="1530"/>
          <w:tab w:val="left" w:pos="2790"/>
        </w:tabs>
        <w:spacing w:after="0" w:line="240" w:lineRule="auto"/>
        <w:ind w:left="0"/>
        <w:rPr>
          <w:rFonts w:ascii="Cambria" w:hAnsi="Cambria"/>
          <w:b/>
        </w:rPr>
      </w:pPr>
      <w:r>
        <w:rPr>
          <w:rFonts w:ascii="Cambria" w:hAnsi="Cambria"/>
          <w:b/>
        </w:rPr>
        <w:br w:type="page"/>
      </w:r>
      <w:r w:rsidR="00E00578" w:rsidRPr="009F4A21">
        <w:rPr>
          <w:rStyle w:val="Heading3Char"/>
        </w:rPr>
        <w:t>9.10 INTERACTIONS AND DISRUPTIONS</w:t>
      </w:r>
      <w:r w:rsidR="00E00578" w:rsidRPr="00BE40B8">
        <w:rPr>
          <w:rFonts w:ascii="Cambria" w:hAnsi="Cambria"/>
          <w:b/>
        </w:rPr>
        <w:t xml:space="preserve">: Efforts to reach the Indies resulted in the encounter between the people of Western Europe, Africa, and the Americas. This encounter led to a devastating </w:t>
      </w:r>
      <w:r w:rsidR="00AA31CD">
        <w:rPr>
          <w:rFonts w:ascii="Cambria" w:hAnsi="Cambria"/>
          <w:b/>
        </w:rPr>
        <w:t>impact</w:t>
      </w:r>
      <w:r w:rsidR="00AA31CD" w:rsidRPr="00BE40B8">
        <w:rPr>
          <w:rFonts w:ascii="Cambria" w:hAnsi="Cambria"/>
          <w:b/>
        </w:rPr>
        <w:t xml:space="preserve"> </w:t>
      </w:r>
      <w:r w:rsidR="00E00578" w:rsidRPr="00BE40B8">
        <w:rPr>
          <w:rFonts w:ascii="Cambria" w:hAnsi="Cambria"/>
          <w:b/>
        </w:rPr>
        <w:t>on populations in the Americas, the rise of the transatlantic slave trade, and the reorientation of trade networks.</w:t>
      </w:r>
      <w:r w:rsidR="00E00578">
        <w:rPr>
          <w:rFonts w:ascii="Cambria" w:hAnsi="Cambria"/>
          <w:b/>
        </w:rPr>
        <w:t xml:space="preserve"> </w:t>
      </w:r>
    </w:p>
    <w:p w:rsidR="00E00578" w:rsidRPr="00BE40B8" w:rsidRDefault="00E00578" w:rsidP="00E00578">
      <w:pPr>
        <w:pStyle w:val="ColorfulList-Accent11"/>
        <w:tabs>
          <w:tab w:val="left" w:pos="720"/>
          <w:tab w:val="left" w:pos="1530"/>
          <w:tab w:val="left" w:pos="2790"/>
        </w:tabs>
        <w:spacing w:after="0" w:line="240" w:lineRule="auto"/>
        <w:ind w:left="0"/>
        <w:rPr>
          <w:rFonts w:ascii="Cambria" w:hAnsi="Cambria" w:cs="Calibri"/>
          <w:b/>
          <w:bCs/>
          <w:u w:val="single"/>
        </w:rPr>
      </w:pPr>
      <w:r>
        <w:rPr>
          <w:rFonts w:ascii="Cambria" w:hAnsi="Cambria"/>
          <w:b/>
        </w:rPr>
        <w:t xml:space="preserve">(Standards: 2, 3, 4; Themes: MOV, </w:t>
      </w:r>
      <w:r w:rsidRPr="0079607B">
        <w:rPr>
          <w:rFonts w:ascii="Cambria" w:hAnsi="Cambria"/>
          <w:b/>
        </w:rPr>
        <w:t>TCC, GEO, SOC, GOV, CIV, ECO, TECH, EXCH)</w:t>
      </w:r>
    </w:p>
    <w:p w:rsidR="00E00578" w:rsidRPr="00BE40B8" w:rsidRDefault="00E00578" w:rsidP="00E00578">
      <w:pPr>
        <w:pStyle w:val="ColorfulList-Accent11"/>
        <w:spacing w:after="0" w:line="240" w:lineRule="auto"/>
        <w:rPr>
          <w:rFonts w:ascii="Cambria" w:hAnsi="Cambria"/>
        </w:rPr>
      </w:pPr>
    </w:p>
    <w:p w:rsidR="00E00578" w:rsidRPr="00BE40B8" w:rsidRDefault="00E00578" w:rsidP="00E00578">
      <w:pPr>
        <w:tabs>
          <w:tab w:val="left" w:pos="1080"/>
        </w:tabs>
        <w:spacing w:after="0" w:line="240" w:lineRule="auto"/>
        <w:ind w:left="360"/>
        <w:rPr>
          <w:rFonts w:ascii="Cambria" w:hAnsi="Cambria"/>
        </w:rPr>
      </w:pPr>
      <w:r w:rsidRPr="00BE40B8">
        <w:rPr>
          <w:rFonts w:ascii="Cambria" w:hAnsi="Cambria"/>
        </w:rPr>
        <w:t>9.10a</w:t>
      </w:r>
      <w:r w:rsidRPr="00BE40B8">
        <w:rPr>
          <w:rFonts w:ascii="Cambria" w:hAnsi="Cambria" w:cs="Calibri"/>
        </w:rPr>
        <w:t xml:space="preserve"> Various motives, new knowledge, and technological innovations influenced exploration and the development of European transoceanic trade routes.</w:t>
      </w:r>
    </w:p>
    <w:p w:rsidR="00E00578" w:rsidRPr="00BE40B8" w:rsidRDefault="00E00578" w:rsidP="00E00578">
      <w:pPr>
        <w:pStyle w:val="ColorfulList-Accent11"/>
        <w:spacing w:after="0" w:line="240" w:lineRule="auto"/>
        <w:ind w:left="360"/>
        <w:rPr>
          <w:rFonts w:ascii="Cambria" w:hAnsi="Cambria"/>
        </w:rPr>
      </w:pPr>
    </w:p>
    <w:p w:rsidR="00E00578" w:rsidRPr="003B2725" w:rsidRDefault="00E00578" w:rsidP="00E00578">
      <w:pPr>
        <w:numPr>
          <w:ilvl w:val="0"/>
          <w:numId w:val="32"/>
        </w:numPr>
        <w:tabs>
          <w:tab w:val="left" w:pos="1080"/>
        </w:tabs>
        <w:spacing w:after="0" w:line="240" w:lineRule="auto"/>
        <w:rPr>
          <w:rFonts w:ascii="Cambria" w:hAnsi="Cambria" w:cs="Calibri"/>
          <w:bCs/>
        </w:rPr>
      </w:pPr>
      <w:r w:rsidRPr="003B2725">
        <w:rPr>
          <w:rFonts w:ascii="Cambria" w:hAnsi="Cambria" w:cs="Calibri"/>
          <w:bCs/>
        </w:rPr>
        <w:t>Students will explore the relationship between knowledge and technological innovations, focusing on how knowledge of wind and current patterns, combined with technological innovations, influenced exploration and transoceanic travel.</w:t>
      </w:r>
    </w:p>
    <w:p w:rsidR="00E00578" w:rsidRPr="003B2725" w:rsidRDefault="00E00578" w:rsidP="00E00578">
      <w:pPr>
        <w:numPr>
          <w:ilvl w:val="0"/>
          <w:numId w:val="32"/>
        </w:numPr>
        <w:tabs>
          <w:tab w:val="left" w:pos="1080"/>
        </w:tabs>
        <w:spacing w:after="0" w:line="240" w:lineRule="auto"/>
        <w:rPr>
          <w:rFonts w:ascii="Cambria" w:hAnsi="Cambria" w:cs="Calibri"/>
          <w:bCs/>
        </w:rPr>
      </w:pPr>
      <w:r w:rsidRPr="003B2725">
        <w:rPr>
          <w:rFonts w:ascii="Cambria" w:hAnsi="Cambria" w:cs="Calibri"/>
          <w:bCs/>
        </w:rPr>
        <w:t>Students will trace major motivations for European interest i</w:t>
      </w:r>
      <w:r w:rsidR="00B84ED7">
        <w:rPr>
          <w:rFonts w:ascii="Cambria" w:hAnsi="Cambria" w:cs="Calibri"/>
          <w:bCs/>
        </w:rPr>
        <w:t>n exploration and oceanic trade</w:t>
      </w:r>
      <w:r w:rsidR="002D0C7E">
        <w:rPr>
          <w:rFonts w:ascii="Cambria" w:hAnsi="Cambria" w:cs="Calibri"/>
          <w:bCs/>
        </w:rPr>
        <w:t>,</w:t>
      </w:r>
      <w:r w:rsidR="00B84ED7">
        <w:rPr>
          <w:rFonts w:ascii="Cambria" w:hAnsi="Cambria" w:cs="Calibri"/>
          <w:bCs/>
        </w:rPr>
        <w:t xml:space="preserve"> including the influence of Isabella and Ferdinand.</w:t>
      </w:r>
    </w:p>
    <w:p w:rsidR="00E00578" w:rsidRPr="00BE40B8" w:rsidRDefault="00E00578" w:rsidP="00E00578">
      <w:pPr>
        <w:pStyle w:val="ColorfulList-Accent11"/>
        <w:spacing w:after="0" w:line="240" w:lineRule="auto"/>
        <w:ind w:left="360"/>
        <w:rPr>
          <w:rFonts w:ascii="Cambria" w:hAnsi="Cambria"/>
        </w:rPr>
      </w:pPr>
    </w:p>
    <w:p w:rsidR="00E00578" w:rsidRDefault="00E00578" w:rsidP="00E00578">
      <w:pPr>
        <w:tabs>
          <w:tab w:val="left" w:pos="1080"/>
        </w:tabs>
        <w:spacing w:after="0" w:line="240" w:lineRule="auto"/>
        <w:ind w:left="360"/>
        <w:rPr>
          <w:rFonts w:ascii="Cambria" w:hAnsi="Cambria" w:cs="Calibri"/>
        </w:rPr>
      </w:pPr>
      <w:r w:rsidRPr="00BE40B8">
        <w:rPr>
          <w:rFonts w:ascii="Cambria" w:hAnsi="Cambria"/>
        </w:rPr>
        <w:t xml:space="preserve">9.10b </w:t>
      </w:r>
      <w:r w:rsidRPr="00BE40B8">
        <w:rPr>
          <w:rFonts w:ascii="Cambria" w:hAnsi="Cambria" w:cs="Calibri"/>
        </w:rPr>
        <w:t>Transatlantic exploration led to the Encounter, colonization of the Americas</w:t>
      </w:r>
      <w:r>
        <w:rPr>
          <w:rFonts w:ascii="Cambria" w:hAnsi="Cambria" w:cs="Calibri"/>
        </w:rPr>
        <w:t>, and the Columbian exchange.</w:t>
      </w:r>
    </w:p>
    <w:p w:rsidR="00E00578" w:rsidRPr="00BE40B8" w:rsidRDefault="00E00578" w:rsidP="00E00578">
      <w:pPr>
        <w:pStyle w:val="ColorfulList-Accent11"/>
        <w:spacing w:after="0" w:line="240" w:lineRule="auto"/>
        <w:ind w:left="360"/>
        <w:rPr>
          <w:rFonts w:ascii="Cambria" w:hAnsi="Cambria" w:cs="Calibri"/>
        </w:rPr>
      </w:pPr>
    </w:p>
    <w:p w:rsidR="00E00578" w:rsidRPr="003B2725" w:rsidRDefault="00E00578" w:rsidP="00E00578">
      <w:pPr>
        <w:numPr>
          <w:ilvl w:val="0"/>
          <w:numId w:val="32"/>
        </w:numPr>
        <w:tabs>
          <w:tab w:val="left" w:pos="1080"/>
        </w:tabs>
        <w:spacing w:after="0" w:line="240" w:lineRule="auto"/>
        <w:rPr>
          <w:rFonts w:ascii="Cambria" w:hAnsi="Cambria" w:cs="Calibri"/>
          <w:bCs/>
        </w:rPr>
      </w:pPr>
      <w:r w:rsidRPr="003B2725">
        <w:rPr>
          <w:rFonts w:ascii="Cambria" w:hAnsi="Cambria" w:cs="Calibri"/>
          <w:bCs/>
        </w:rPr>
        <w:t>Students will map the exchange of crops and animals and the spread of diseases across the world during the Columbian exchange.</w:t>
      </w:r>
    </w:p>
    <w:p w:rsidR="00E00578" w:rsidRPr="00BE40B8" w:rsidRDefault="00E00578" w:rsidP="00E00578">
      <w:pPr>
        <w:numPr>
          <w:ilvl w:val="0"/>
          <w:numId w:val="32"/>
        </w:numPr>
        <w:tabs>
          <w:tab w:val="left" w:pos="1080"/>
        </w:tabs>
        <w:spacing w:after="0" w:line="240" w:lineRule="auto"/>
        <w:rPr>
          <w:rFonts w:ascii="Cambria" w:hAnsi="Cambria"/>
        </w:rPr>
      </w:pPr>
      <w:r w:rsidRPr="003B2725">
        <w:rPr>
          <w:rFonts w:ascii="Cambria" w:hAnsi="Cambria" w:cs="Calibri"/>
          <w:bCs/>
        </w:rPr>
        <w:t>Students will investigate the population of the Americas before the Encounter and</w:t>
      </w:r>
      <w:r w:rsidRPr="00BE40B8">
        <w:rPr>
          <w:rFonts w:ascii="Cambria" w:hAnsi="Cambria"/>
        </w:rPr>
        <w:t xml:space="preserve"> evaluate the </w:t>
      </w:r>
      <w:r w:rsidR="00AA31CD">
        <w:rPr>
          <w:rFonts w:ascii="Cambria" w:hAnsi="Cambria"/>
        </w:rPr>
        <w:t>impac</w:t>
      </w:r>
      <w:r w:rsidR="00BC7E96">
        <w:rPr>
          <w:rFonts w:ascii="Cambria" w:hAnsi="Cambria"/>
        </w:rPr>
        <w:t>t</w:t>
      </w:r>
      <w:r w:rsidR="00BC7E96" w:rsidRPr="00BE40B8">
        <w:rPr>
          <w:rFonts w:ascii="Cambria" w:hAnsi="Cambria"/>
        </w:rPr>
        <w:t xml:space="preserve"> </w:t>
      </w:r>
      <w:r w:rsidRPr="00BE40B8">
        <w:rPr>
          <w:rFonts w:ascii="Cambria" w:hAnsi="Cambria"/>
        </w:rPr>
        <w:t>of the arrival of the Europeans on the indigenous populations.</w:t>
      </w: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contrast the demographic impacts on Europe and China after the introduction of new crops with demographic </w:t>
      </w:r>
      <w:r w:rsidR="008E06DD">
        <w:rPr>
          <w:rFonts w:ascii="Cambria" w:hAnsi="Cambria"/>
        </w:rPr>
        <w:t>effects</w:t>
      </w:r>
      <w:r w:rsidR="008E06DD" w:rsidRPr="00BE40B8">
        <w:rPr>
          <w:rFonts w:ascii="Cambria" w:hAnsi="Cambria"/>
        </w:rPr>
        <w:t xml:space="preserve"> </w:t>
      </w:r>
      <w:r w:rsidRPr="00BE40B8">
        <w:rPr>
          <w:rFonts w:ascii="Cambria" w:hAnsi="Cambria"/>
        </w:rPr>
        <w:t>on the Americas resulting from the Columbian exchange.</w:t>
      </w:r>
    </w:p>
    <w:p w:rsidR="00E00578" w:rsidRPr="00BE40B8" w:rsidRDefault="00E00578" w:rsidP="00E00578">
      <w:pPr>
        <w:pStyle w:val="ColorfulList-Accent11"/>
        <w:spacing w:after="0" w:line="240" w:lineRule="auto"/>
        <w:rPr>
          <w:rFonts w:ascii="Cambria" w:hAnsi="Cambria" w:cs="Calibri"/>
        </w:rPr>
      </w:pPr>
    </w:p>
    <w:p w:rsidR="00E00578" w:rsidRPr="00BE40B8" w:rsidRDefault="00E00578" w:rsidP="00E00578">
      <w:pPr>
        <w:tabs>
          <w:tab w:val="left" w:pos="1080"/>
        </w:tabs>
        <w:spacing w:after="0" w:line="240" w:lineRule="auto"/>
        <w:ind w:left="360"/>
        <w:rPr>
          <w:rFonts w:ascii="Cambria" w:hAnsi="Cambria" w:cs="Calibri"/>
          <w:color w:val="000000"/>
        </w:rPr>
      </w:pPr>
      <w:r w:rsidRPr="00BE40B8">
        <w:rPr>
          <w:rFonts w:ascii="Cambria" w:hAnsi="Cambria" w:cs="Calibri"/>
        </w:rPr>
        <w:t xml:space="preserve">9.10c The </w:t>
      </w:r>
      <w:r w:rsidR="000929CB">
        <w:rPr>
          <w:rFonts w:ascii="Cambria" w:hAnsi="Cambria" w:cs="Calibri"/>
        </w:rPr>
        <w:t xml:space="preserve">decimation </w:t>
      </w:r>
      <w:r w:rsidRPr="00BE40B8">
        <w:rPr>
          <w:rFonts w:ascii="Cambria" w:hAnsi="Cambria" w:cs="Calibri"/>
        </w:rPr>
        <w:t xml:space="preserve">of indigenous populations in the Americas influenced </w:t>
      </w:r>
      <w:r w:rsidRPr="00BE40B8">
        <w:rPr>
          <w:rFonts w:ascii="Cambria" w:hAnsi="Cambria" w:cs="Calibri"/>
          <w:color w:val="000000"/>
        </w:rPr>
        <w:t xml:space="preserve">the growth of the </w:t>
      </w:r>
      <w:r w:rsidRPr="00A01F17">
        <w:rPr>
          <w:rFonts w:ascii="Cambria" w:hAnsi="Cambria"/>
        </w:rPr>
        <w:t>Atlantic</w:t>
      </w:r>
      <w:r w:rsidRPr="00BE40B8">
        <w:rPr>
          <w:rFonts w:ascii="Cambria" w:hAnsi="Cambria" w:cs="Calibri"/>
          <w:color w:val="000000"/>
        </w:rPr>
        <w:t xml:space="preserve"> slave trade. The trade of enslaved peoples resulted in exploitation</w:t>
      </w:r>
      <w:r>
        <w:rPr>
          <w:rFonts w:ascii="Cambria" w:hAnsi="Cambria" w:cs="Calibri"/>
          <w:color w:val="000000"/>
        </w:rPr>
        <w:t>,</w:t>
      </w:r>
      <w:r w:rsidRPr="00BE40B8">
        <w:rPr>
          <w:rFonts w:ascii="Cambria" w:hAnsi="Cambria" w:cs="Calibri"/>
          <w:color w:val="000000"/>
        </w:rPr>
        <w:t xml:space="preserve"> death</w:t>
      </w:r>
      <w:r>
        <w:rPr>
          <w:rFonts w:ascii="Cambria" w:hAnsi="Cambria" w:cs="Calibri"/>
          <w:color w:val="000000"/>
        </w:rPr>
        <w:t>, and the creation of wealth</w:t>
      </w:r>
      <w:r w:rsidRPr="00BE40B8">
        <w:rPr>
          <w:rFonts w:ascii="Cambria" w:hAnsi="Cambria" w:cs="Calibri"/>
          <w:color w:val="000000"/>
        </w:rPr>
        <w:t>.</w:t>
      </w:r>
    </w:p>
    <w:p w:rsidR="00E00578" w:rsidRPr="00BE40B8" w:rsidRDefault="00E00578" w:rsidP="00E00578">
      <w:pPr>
        <w:pStyle w:val="ColorfulList-Accent11"/>
        <w:spacing w:after="0" w:line="240" w:lineRule="auto"/>
        <w:ind w:left="360"/>
        <w:rPr>
          <w:rFonts w:ascii="Cambria" w:hAnsi="Cambria" w:cs="Calibri"/>
          <w:color w:val="000000"/>
        </w:rPr>
      </w:pPr>
    </w:p>
    <w:p w:rsidR="00E00578" w:rsidRPr="003B2725" w:rsidRDefault="00E00578" w:rsidP="00E00578">
      <w:pPr>
        <w:numPr>
          <w:ilvl w:val="0"/>
          <w:numId w:val="32"/>
        </w:numPr>
        <w:tabs>
          <w:tab w:val="left" w:pos="1080"/>
        </w:tabs>
        <w:spacing w:after="0" w:line="240" w:lineRule="auto"/>
        <w:rPr>
          <w:rFonts w:ascii="Cambria" w:hAnsi="Cambria"/>
        </w:rPr>
      </w:pPr>
      <w:r w:rsidRPr="003B2725">
        <w:rPr>
          <w:rFonts w:ascii="Cambria" w:hAnsi="Cambria"/>
        </w:rPr>
        <w:t>Students will examine how the demand for labor, primarily for sugar cultivation and silver mining, influenced the growth of the trade of enslaved African peoples.</w:t>
      </w:r>
    </w:p>
    <w:p w:rsidR="00E00578" w:rsidRPr="00BE40B8" w:rsidRDefault="00E00578" w:rsidP="00E00578">
      <w:pPr>
        <w:numPr>
          <w:ilvl w:val="0"/>
          <w:numId w:val="32"/>
        </w:numPr>
        <w:tabs>
          <w:tab w:val="left" w:pos="1080"/>
        </w:tabs>
        <w:spacing w:after="0" w:line="240" w:lineRule="auto"/>
        <w:rPr>
          <w:rFonts w:ascii="Cambria" w:hAnsi="Cambria" w:cs="Calibri"/>
          <w:color w:val="000000"/>
        </w:rPr>
      </w:pPr>
      <w:r w:rsidRPr="003B2725">
        <w:rPr>
          <w:rFonts w:ascii="Cambria" w:hAnsi="Cambria"/>
        </w:rPr>
        <w:t>Students will investigate European and African roles in the development of the slave trade, and investigate the conditions and treatment of enslaved Africans during the Middle Passage and in the Americas</w:t>
      </w:r>
      <w:r w:rsidRPr="00BE40B8">
        <w:rPr>
          <w:rFonts w:ascii="Cambria" w:hAnsi="Cambria" w:cs="Calibri"/>
          <w:color w:val="000000"/>
        </w:rPr>
        <w:t>.</w:t>
      </w:r>
    </w:p>
    <w:p w:rsidR="00E00578" w:rsidRPr="00BE40B8" w:rsidRDefault="00E00578" w:rsidP="00E00578">
      <w:pPr>
        <w:pStyle w:val="ColorfulList-Accent11"/>
        <w:spacing w:after="0" w:line="240" w:lineRule="auto"/>
        <w:rPr>
          <w:rFonts w:ascii="Cambria" w:hAnsi="Cambria" w:cs="Calibri"/>
          <w:color w:val="000000"/>
        </w:rPr>
      </w:pPr>
    </w:p>
    <w:p w:rsidR="00E00578" w:rsidRPr="00BE40B8" w:rsidRDefault="00E00578" w:rsidP="00E00578">
      <w:pPr>
        <w:tabs>
          <w:tab w:val="left" w:pos="1080"/>
        </w:tabs>
        <w:spacing w:after="0" w:line="240" w:lineRule="auto"/>
        <w:ind w:left="360"/>
        <w:rPr>
          <w:rFonts w:ascii="Cambria" w:hAnsi="Cambria" w:cs="Calibri"/>
        </w:rPr>
      </w:pPr>
      <w:r w:rsidRPr="00BE40B8">
        <w:rPr>
          <w:rFonts w:ascii="Cambria" w:hAnsi="Cambria" w:cs="Calibri"/>
        </w:rPr>
        <w:t>9.</w:t>
      </w:r>
      <w:r w:rsidRPr="00A01F17">
        <w:rPr>
          <w:rFonts w:ascii="Cambria" w:hAnsi="Cambria"/>
        </w:rPr>
        <w:t>10d</w:t>
      </w:r>
      <w:r w:rsidRPr="00BE40B8">
        <w:rPr>
          <w:rFonts w:ascii="Cambria" w:hAnsi="Cambria" w:cs="Calibri"/>
        </w:rPr>
        <w:t xml:space="preserve"> European colonization in the Americas and trade interactions with Africa led to instability, decline, and near destruction of once</w:t>
      </w:r>
      <w:r>
        <w:rPr>
          <w:rFonts w:ascii="Cambria" w:hAnsi="Cambria" w:cs="Calibri"/>
        </w:rPr>
        <w:t>-</w:t>
      </w:r>
      <w:r w:rsidRPr="00BE40B8">
        <w:rPr>
          <w:rFonts w:ascii="Cambria" w:hAnsi="Cambria" w:cs="Calibri"/>
        </w:rPr>
        <w:t>stable political and cultural systems.</w:t>
      </w:r>
    </w:p>
    <w:p w:rsidR="00E00578" w:rsidRPr="00BE40B8" w:rsidRDefault="00E00578" w:rsidP="00E00578">
      <w:pPr>
        <w:pStyle w:val="ColorfulList-Accent11"/>
        <w:spacing w:after="0" w:line="240" w:lineRule="auto"/>
        <w:ind w:left="360"/>
        <w:rPr>
          <w:rFonts w:ascii="Cambria" w:hAnsi="Cambria"/>
        </w:rPr>
      </w:pPr>
    </w:p>
    <w:p w:rsidR="00E00578" w:rsidRPr="00BE40B8" w:rsidRDefault="00E00578" w:rsidP="00E00578">
      <w:pPr>
        <w:numPr>
          <w:ilvl w:val="0"/>
          <w:numId w:val="32"/>
        </w:numPr>
        <w:tabs>
          <w:tab w:val="left" w:pos="1080"/>
        </w:tabs>
        <w:spacing w:after="0" w:line="240" w:lineRule="auto"/>
        <w:rPr>
          <w:rFonts w:ascii="Cambria" w:hAnsi="Cambria"/>
        </w:rPr>
      </w:pPr>
      <w:r w:rsidRPr="003B2725">
        <w:rPr>
          <w:rFonts w:ascii="Cambria" w:hAnsi="Cambria"/>
        </w:rPr>
        <w:t>Students will examine the political, economic, cultural, and geographic impacts of Spanish colonization on the Aztec and Inca societies.</w:t>
      </w: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 xml:space="preserve">Students will investigate the </w:t>
      </w:r>
      <w:r w:rsidRPr="003B2725">
        <w:rPr>
          <w:rFonts w:ascii="Cambria" w:hAnsi="Cambria"/>
        </w:rPr>
        <w:t>different degrees of social and racial integration and assimilation that occurred under colonizing powers, laying the foundations for complex and varying social hierarchies in the Americas.</w:t>
      </w:r>
    </w:p>
    <w:p w:rsidR="00E00578" w:rsidRPr="00BE40B8" w:rsidRDefault="00E00578" w:rsidP="00E00578">
      <w:pPr>
        <w:numPr>
          <w:ilvl w:val="0"/>
          <w:numId w:val="32"/>
        </w:numPr>
        <w:tabs>
          <w:tab w:val="left" w:pos="1080"/>
        </w:tabs>
        <w:spacing w:after="0" w:line="240" w:lineRule="auto"/>
        <w:rPr>
          <w:rFonts w:ascii="Cambria" w:hAnsi="Cambria"/>
        </w:rPr>
      </w:pPr>
      <w:r w:rsidRPr="003B2725">
        <w:rPr>
          <w:rFonts w:ascii="Cambria" w:hAnsi="Cambria"/>
        </w:rPr>
        <w:t>Students will examine the social, political, and economic impact of the Atlantic slave trade on Africa, including the developmen</w:t>
      </w:r>
      <w:r w:rsidR="006F1057">
        <w:rPr>
          <w:rFonts w:ascii="Cambria" w:hAnsi="Cambria"/>
        </w:rPr>
        <w:t>t of the kingdoms of the Ashanti</w:t>
      </w:r>
      <w:r w:rsidRPr="003B2725">
        <w:rPr>
          <w:rFonts w:ascii="Cambria" w:hAnsi="Cambria"/>
        </w:rPr>
        <w:t xml:space="preserve"> and Dahomey.</w:t>
      </w:r>
    </w:p>
    <w:p w:rsidR="00E00578" w:rsidRPr="00BE40B8" w:rsidRDefault="00E00578" w:rsidP="00E00578">
      <w:pPr>
        <w:spacing w:after="0" w:line="240" w:lineRule="auto"/>
        <w:rPr>
          <w:rFonts w:ascii="Cambria" w:hAnsi="Cambria"/>
        </w:rPr>
      </w:pPr>
    </w:p>
    <w:p w:rsidR="00E00578" w:rsidRPr="00BE40B8" w:rsidRDefault="00E00578" w:rsidP="00E00578">
      <w:pPr>
        <w:tabs>
          <w:tab w:val="left" w:pos="1080"/>
        </w:tabs>
        <w:spacing w:after="0" w:line="240" w:lineRule="auto"/>
        <w:ind w:left="360"/>
        <w:rPr>
          <w:rFonts w:ascii="Cambria" w:hAnsi="Cambria"/>
        </w:rPr>
      </w:pPr>
      <w:r w:rsidRPr="00BE40B8">
        <w:rPr>
          <w:rFonts w:ascii="Cambria" w:hAnsi="Cambria"/>
        </w:rPr>
        <w:t>9.10</w:t>
      </w:r>
      <w:r>
        <w:rPr>
          <w:rFonts w:ascii="Cambria" w:hAnsi="Cambria"/>
        </w:rPr>
        <w:t>e</w:t>
      </w:r>
      <w:r w:rsidRPr="00BE40B8">
        <w:rPr>
          <w:rFonts w:ascii="Cambria" w:hAnsi="Cambria"/>
        </w:rPr>
        <w:t xml:space="preserve"> The Eastern Hemisphere trade networks were disrupted by the European development of new transoceanic trade across the Indian, Pacific, and Atlantic Oceans. Shifts in global trade networks and the use of gunpowder had positive and negative effects on Asian and European empires. </w:t>
      </w:r>
    </w:p>
    <w:p w:rsidR="00E00578" w:rsidRPr="00BE40B8" w:rsidRDefault="00E00578" w:rsidP="00E00578">
      <w:pPr>
        <w:pStyle w:val="ColorfulList-Accent11"/>
        <w:spacing w:after="0" w:line="240" w:lineRule="auto"/>
        <w:ind w:left="360"/>
        <w:rPr>
          <w:rFonts w:ascii="Cambria" w:hAnsi="Cambria"/>
        </w:rPr>
      </w:pPr>
    </w:p>
    <w:p w:rsidR="00E00578" w:rsidRPr="00210D3C" w:rsidRDefault="00E00578" w:rsidP="00E00578">
      <w:pPr>
        <w:numPr>
          <w:ilvl w:val="0"/>
          <w:numId w:val="32"/>
        </w:numPr>
        <w:tabs>
          <w:tab w:val="left" w:pos="1080"/>
        </w:tabs>
        <w:spacing w:after="0" w:line="240" w:lineRule="auto"/>
        <w:rPr>
          <w:rFonts w:ascii="Cambria" w:hAnsi="Cambria"/>
        </w:rPr>
      </w:pPr>
      <w:r w:rsidRPr="00210D3C">
        <w:rPr>
          <w:rFonts w:ascii="Cambria" w:hAnsi="Cambria"/>
        </w:rPr>
        <w:t xml:space="preserve">Students will explore how new transoceanic routes shifted trade networks (e.g., Indian Ocean, </w:t>
      </w:r>
      <w:r>
        <w:rPr>
          <w:rFonts w:ascii="Cambria" w:hAnsi="Cambria"/>
        </w:rPr>
        <w:t xml:space="preserve">the </w:t>
      </w:r>
      <w:r w:rsidRPr="00210D3C">
        <w:rPr>
          <w:rFonts w:ascii="Cambria" w:hAnsi="Cambria"/>
        </w:rPr>
        <w:t xml:space="preserve">Silk Road, Trans-Saharan) in the Eastern Hemisphere.  </w:t>
      </w:r>
    </w:p>
    <w:p w:rsidR="00E00578" w:rsidRPr="00BE40B8" w:rsidRDefault="00E00578" w:rsidP="00E00578">
      <w:pPr>
        <w:numPr>
          <w:ilvl w:val="0"/>
          <w:numId w:val="32"/>
        </w:numPr>
        <w:tabs>
          <w:tab w:val="left" w:pos="1080"/>
        </w:tabs>
        <w:spacing w:after="0" w:line="240" w:lineRule="auto"/>
        <w:rPr>
          <w:rFonts w:ascii="Cambria" w:hAnsi="Cambria"/>
        </w:rPr>
      </w:pPr>
      <w:r w:rsidRPr="00BE40B8">
        <w:rPr>
          <w:rFonts w:ascii="Cambria" w:hAnsi="Cambria"/>
        </w:rPr>
        <w:t>Students will explore how shifts in the global trade networks and the use of gunpowder affected the Ottoman Empire.</w:t>
      </w:r>
    </w:p>
    <w:p w:rsidR="00E00578" w:rsidRDefault="00E00578" w:rsidP="00E00578">
      <w:pPr>
        <w:numPr>
          <w:ilvl w:val="0"/>
          <w:numId w:val="32"/>
        </w:numPr>
        <w:tabs>
          <w:tab w:val="left" w:pos="1080"/>
        </w:tabs>
        <w:spacing w:after="0" w:line="240" w:lineRule="auto"/>
        <w:rPr>
          <w:rFonts w:ascii="Cambria" w:hAnsi="Cambria"/>
        </w:rPr>
      </w:pPr>
      <w:r w:rsidRPr="00BE40B8">
        <w:rPr>
          <w:rFonts w:ascii="Cambria" w:hAnsi="Cambria"/>
        </w:rPr>
        <w:t>Students will examine the development of European maritime empires and mercantilism.</w:t>
      </w:r>
    </w:p>
    <w:p w:rsidR="00E00578" w:rsidRPr="00630002" w:rsidRDefault="00E00578" w:rsidP="009F4A21">
      <w:pPr>
        <w:pStyle w:val="Heading2"/>
        <w:numPr>
          <w:ilvl w:val="0"/>
          <w:numId w:val="0"/>
        </w:numPr>
      </w:pPr>
      <w:r>
        <w:br w:type="page"/>
      </w:r>
      <w:bookmarkStart w:id="9" w:name="_Toc402970202"/>
      <w:r w:rsidRPr="00630002">
        <w:t>Grade 10: Unifying Themes Aligned to Key Ideas</w:t>
      </w:r>
      <w:bookmarkEnd w:id="9"/>
    </w:p>
    <w:p w:rsidR="00E00578" w:rsidRPr="00BE40B8" w:rsidRDefault="00E00578" w:rsidP="00E00578">
      <w:pPr>
        <w:spacing w:after="0" w:line="240" w:lineRule="auto"/>
        <w:ind w:left="1440"/>
        <w:jc w:val="center"/>
        <w:rPr>
          <w:rFonts w:ascii="Cambria" w:hAnsi="Cambri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rade 10 Unifying Themes Aligned to Key Idea"/>
        <w:tblDescription w:val="The header row identifies the key ideas. The themes are described in the first column."/>
      </w:tblPr>
      <w:tblGrid>
        <w:gridCol w:w="540"/>
        <w:gridCol w:w="1980"/>
        <w:gridCol w:w="762"/>
        <w:gridCol w:w="678"/>
        <w:gridCol w:w="720"/>
        <w:gridCol w:w="720"/>
        <w:gridCol w:w="720"/>
        <w:gridCol w:w="720"/>
        <w:gridCol w:w="720"/>
        <w:gridCol w:w="720"/>
        <w:gridCol w:w="742"/>
        <w:gridCol w:w="764"/>
        <w:gridCol w:w="834"/>
      </w:tblGrid>
      <w:tr w:rsidR="00E00578" w:rsidRPr="0070046B" w:rsidTr="002D4F9C">
        <w:trPr>
          <w:trHeight w:val="620"/>
          <w:tblHeader/>
          <w:jc w:val="center"/>
        </w:trPr>
        <w:tc>
          <w:tcPr>
            <w:tcW w:w="540" w:type="dxa"/>
            <w:shd w:val="clear" w:color="auto" w:fill="auto"/>
          </w:tcPr>
          <w:p w:rsidR="00E00578" w:rsidRPr="0070046B" w:rsidRDefault="00E00578" w:rsidP="002D4F9C">
            <w:pPr>
              <w:ind w:left="360"/>
              <w:jc w:val="center"/>
            </w:pPr>
          </w:p>
        </w:tc>
        <w:tc>
          <w:tcPr>
            <w:tcW w:w="1980" w:type="dxa"/>
            <w:shd w:val="clear" w:color="auto" w:fill="auto"/>
          </w:tcPr>
          <w:p w:rsidR="00E00578" w:rsidRPr="0070046B" w:rsidRDefault="00E00578" w:rsidP="002D4F9C"/>
        </w:tc>
        <w:tc>
          <w:tcPr>
            <w:tcW w:w="762" w:type="dxa"/>
            <w:shd w:val="clear" w:color="auto" w:fill="auto"/>
            <w:vAlign w:val="center"/>
          </w:tcPr>
          <w:p w:rsidR="00E00578" w:rsidRPr="002D4F9C" w:rsidRDefault="00E00578" w:rsidP="002D4F9C">
            <w:pPr>
              <w:jc w:val="center"/>
              <w:rPr>
                <w:rFonts w:asciiTheme="majorHAnsi" w:hAnsiTheme="majorHAnsi"/>
                <w:b/>
              </w:rPr>
            </w:pPr>
            <w:r w:rsidRPr="002D4F9C">
              <w:rPr>
                <w:rFonts w:asciiTheme="majorHAnsi" w:hAnsiTheme="majorHAnsi"/>
                <w:b/>
              </w:rPr>
              <w:t>Key Ideas</w:t>
            </w:r>
          </w:p>
        </w:tc>
        <w:tc>
          <w:tcPr>
            <w:tcW w:w="678" w:type="dxa"/>
            <w:shd w:val="clear" w:color="auto" w:fill="auto"/>
            <w:vAlign w:val="center"/>
          </w:tcPr>
          <w:p w:rsidR="00E00578" w:rsidRPr="0070046B" w:rsidRDefault="00E00578" w:rsidP="002D4F9C">
            <w:pPr>
              <w:jc w:val="center"/>
            </w:pPr>
            <w:r w:rsidRPr="0070046B">
              <w:t>10.1</w:t>
            </w:r>
          </w:p>
        </w:tc>
        <w:tc>
          <w:tcPr>
            <w:tcW w:w="720" w:type="dxa"/>
            <w:shd w:val="clear" w:color="auto" w:fill="auto"/>
            <w:vAlign w:val="center"/>
          </w:tcPr>
          <w:p w:rsidR="00E00578" w:rsidRPr="0070046B" w:rsidRDefault="00E00578" w:rsidP="002D4F9C">
            <w:pPr>
              <w:jc w:val="center"/>
            </w:pPr>
            <w:r w:rsidRPr="0070046B">
              <w:t>10.2</w:t>
            </w:r>
          </w:p>
        </w:tc>
        <w:tc>
          <w:tcPr>
            <w:tcW w:w="720" w:type="dxa"/>
            <w:shd w:val="clear" w:color="auto" w:fill="auto"/>
            <w:vAlign w:val="center"/>
          </w:tcPr>
          <w:p w:rsidR="00E00578" w:rsidRPr="0070046B" w:rsidRDefault="00E00578" w:rsidP="002D4F9C">
            <w:pPr>
              <w:jc w:val="center"/>
            </w:pPr>
            <w:r w:rsidRPr="0070046B">
              <w:t>10.3</w:t>
            </w:r>
          </w:p>
        </w:tc>
        <w:tc>
          <w:tcPr>
            <w:tcW w:w="720" w:type="dxa"/>
            <w:shd w:val="clear" w:color="auto" w:fill="auto"/>
            <w:vAlign w:val="center"/>
          </w:tcPr>
          <w:p w:rsidR="00E00578" w:rsidRPr="0070046B" w:rsidRDefault="00E00578" w:rsidP="002D4F9C">
            <w:pPr>
              <w:jc w:val="center"/>
            </w:pPr>
            <w:r w:rsidRPr="0070046B">
              <w:t>10.4</w:t>
            </w:r>
          </w:p>
        </w:tc>
        <w:tc>
          <w:tcPr>
            <w:tcW w:w="720" w:type="dxa"/>
            <w:shd w:val="clear" w:color="auto" w:fill="auto"/>
            <w:vAlign w:val="center"/>
          </w:tcPr>
          <w:p w:rsidR="00E00578" w:rsidRPr="0070046B" w:rsidRDefault="00E00578" w:rsidP="002D4F9C">
            <w:pPr>
              <w:jc w:val="center"/>
            </w:pPr>
            <w:r w:rsidRPr="0070046B">
              <w:t>10.5</w:t>
            </w:r>
          </w:p>
        </w:tc>
        <w:tc>
          <w:tcPr>
            <w:tcW w:w="720" w:type="dxa"/>
            <w:shd w:val="clear" w:color="auto" w:fill="auto"/>
            <w:vAlign w:val="center"/>
          </w:tcPr>
          <w:p w:rsidR="00E00578" w:rsidRPr="0070046B" w:rsidRDefault="00E00578" w:rsidP="002D4F9C">
            <w:pPr>
              <w:jc w:val="center"/>
            </w:pPr>
            <w:r w:rsidRPr="0070046B">
              <w:t>10.6</w:t>
            </w:r>
          </w:p>
        </w:tc>
        <w:tc>
          <w:tcPr>
            <w:tcW w:w="720" w:type="dxa"/>
            <w:shd w:val="clear" w:color="auto" w:fill="auto"/>
            <w:vAlign w:val="center"/>
          </w:tcPr>
          <w:p w:rsidR="00E00578" w:rsidRPr="0070046B" w:rsidRDefault="00E00578" w:rsidP="002D4F9C">
            <w:pPr>
              <w:jc w:val="center"/>
            </w:pPr>
            <w:r w:rsidRPr="0070046B">
              <w:t>10.7</w:t>
            </w:r>
          </w:p>
        </w:tc>
        <w:tc>
          <w:tcPr>
            <w:tcW w:w="742" w:type="dxa"/>
            <w:shd w:val="clear" w:color="auto" w:fill="auto"/>
            <w:vAlign w:val="center"/>
          </w:tcPr>
          <w:p w:rsidR="00E00578" w:rsidRPr="0070046B" w:rsidRDefault="00E00578" w:rsidP="002D4F9C">
            <w:pPr>
              <w:jc w:val="center"/>
            </w:pPr>
            <w:r w:rsidRPr="0070046B">
              <w:t>10.8</w:t>
            </w:r>
          </w:p>
        </w:tc>
        <w:tc>
          <w:tcPr>
            <w:tcW w:w="764" w:type="dxa"/>
            <w:shd w:val="clear" w:color="auto" w:fill="auto"/>
            <w:vAlign w:val="center"/>
          </w:tcPr>
          <w:p w:rsidR="00E00578" w:rsidRPr="0070046B" w:rsidRDefault="00E00578" w:rsidP="002D4F9C">
            <w:pPr>
              <w:jc w:val="center"/>
            </w:pPr>
            <w:r w:rsidRPr="0070046B">
              <w:t>10.9</w:t>
            </w:r>
          </w:p>
        </w:tc>
        <w:tc>
          <w:tcPr>
            <w:tcW w:w="834" w:type="dxa"/>
            <w:shd w:val="clear" w:color="auto" w:fill="auto"/>
            <w:vAlign w:val="center"/>
          </w:tcPr>
          <w:p w:rsidR="00E00578" w:rsidRPr="0070046B" w:rsidRDefault="00E00578" w:rsidP="002D4F9C">
            <w:pPr>
              <w:jc w:val="center"/>
            </w:pPr>
            <w:r w:rsidRPr="0070046B">
              <w:t>10.10</w:t>
            </w:r>
          </w:p>
        </w:tc>
      </w:tr>
      <w:tr w:rsidR="00E00578" w:rsidRPr="0070046B" w:rsidTr="002D4F9C">
        <w:trPr>
          <w:trHeight w:hRule="exact" w:val="1297"/>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1</w:t>
            </w:r>
          </w:p>
        </w:tc>
        <w:tc>
          <w:tcPr>
            <w:tcW w:w="1980"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 xml:space="preserve">Individual Development and Cultural Identity </w:t>
            </w:r>
          </w:p>
          <w:p w:rsidR="00E00578" w:rsidRPr="0070046B" w:rsidRDefault="00E00578" w:rsidP="00E00578">
            <w:pPr>
              <w:spacing w:after="0" w:line="240" w:lineRule="auto"/>
              <w:ind w:left="109"/>
              <w:rPr>
                <w:rFonts w:ascii="Cambria" w:hAnsi="Cambria" w:cs="Calibri"/>
              </w:rPr>
            </w:pPr>
            <w:r w:rsidRPr="0070046B">
              <w:rPr>
                <w:rFonts w:ascii="Cambria" w:hAnsi="Cambria" w:cs="Calibri"/>
              </w:rPr>
              <w:t>(ID)</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p>
        </w:tc>
        <w:tc>
          <w:tcPr>
            <w:tcW w:w="834" w:type="dxa"/>
            <w:shd w:val="clear" w:color="auto" w:fill="auto"/>
            <w:vAlign w:val="center"/>
          </w:tcPr>
          <w:p w:rsidR="00E00578" w:rsidRPr="0070046B" w:rsidRDefault="00E00578" w:rsidP="00E00578">
            <w:pPr>
              <w:jc w:val="center"/>
            </w:pPr>
            <w:r w:rsidRPr="0070046B">
              <w:sym w:font="Wingdings 2" w:char="F097"/>
            </w:r>
          </w:p>
        </w:tc>
      </w:tr>
      <w:tr w:rsidR="00E00578" w:rsidRPr="0070046B" w:rsidTr="002D4F9C">
        <w:trPr>
          <w:trHeight w:hRule="exact" w:val="1342"/>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2</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 xml:space="preserve">Development, Movement, and Interaction of Cultures </w:t>
            </w:r>
          </w:p>
          <w:p w:rsidR="00E00578" w:rsidRPr="0070046B" w:rsidRDefault="00E00578" w:rsidP="00E00578">
            <w:pPr>
              <w:spacing w:after="0" w:line="240" w:lineRule="auto"/>
              <w:ind w:left="109"/>
              <w:rPr>
                <w:rFonts w:ascii="Cambria" w:hAnsi="Cambria"/>
              </w:rPr>
            </w:pPr>
            <w:r w:rsidRPr="0070046B">
              <w:rPr>
                <w:rFonts w:ascii="Cambria" w:hAnsi="Cambria" w:cs="Calibri"/>
              </w:rPr>
              <w:t>(MOV)</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42" w:type="dxa"/>
            <w:shd w:val="clear" w:color="auto" w:fill="auto"/>
            <w:vAlign w:val="center"/>
          </w:tcPr>
          <w:p w:rsidR="00E00578" w:rsidRPr="0070046B" w:rsidRDefault="00E00578" w:rsidP="00E00578">
            <w:pPr>
              <w:jc w:val="center"/>
            </w:pP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p>
        </w:tc>
      </w:tr>
      <w:tr w:rsidR="00E00578" w:rsidRPr="0070046B" w:rsidTr="002D4F9C">
        <w:trPr>
          <w:trHeight w:hRule="exact" w:val="820"/>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3</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Time, Continuity, and Change</w:t>
            </w:r>
          </w:p>
          <w:p w:rsidR="00E00578" w:rsidRPr="0070046B" w:rsidRDefault="00E00578" w:rsidP="00E00578">
            <w:pPr>
              <w:spacing w:after="0" w:line="240" w:lineRule="auto"/>
              <w:ind w:left="109"/>
              <w:rPr>
                <w:rFonts w:ascii="Cambria" w:hAnsi="Cambria"/>
              </w:rPr>
            </w:pPr>
            <w:r w:rsidRPr="0070046B">
              <w:rPr>
                <w:rFonts w:ascii="Cambria" w:hAnsi="Cambria"/>
              </w:rPr>
              <w:t>(TCC)</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t>●</w:t>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r w:rsidRPr="0070046B">
              <w:sym w:font="Wingdings 2" w:char="F097"/>
            </w:r>
          </w:p>
        </w:tc>
      </w:tr>
      <w:tr w:rsidR="00E00578" w:rsidRPr="0070046B" w:rsidTr="002D4F9C">
        <w:trPr>
          <w:trHeight w:hRule="exact" w:val="1090"/>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4</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Geography, Humans, and the Environment</w:t>
            </w:r>
          </w:p>
          <w:p w:rsidR="00E00578" w:rsidRPr="0070046B" w:rsidRDefault="00E00578" w:rsidP="00E00578">
            <w:pPr>
              <w:spacing w:after="0" w:line="240" w:lineRule="auto"/>
              <w:ind w:left="109"/>
              <w:rPr>
                <w:rFonts w:ascii="Cambria" w:hAnsi="Cambria"/>
              </w:rPr>
            </w:pPr>
            <w:r w:rsidRPr="0070046B">
              <w:rPr>
                <w:rFonts w:ascii="Cambria" w:hAnsi="Cambria"/>
              </w:rPr>
              <w:t>(GEO)</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42" w:type="dxa"/>
            <w:shd w:val="clear" w:color="auto" w:fill="auto"/>
            <w:vAlign w:val="center"/>
          </w:tcPr>
          <w:p w:rsidR="00E00578" w:rsidRPr="0070046B" w:rsidRDefault="00E00578" w:rsidP="00E00578">
            <w:pPr>
              <w:jc w:val="center"/>
            </w:pP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p>
        </w:tc>
      </w:tr>
      <w:tr w:rsidR="00E00578" w:rsidRPr="0070046B" w:rsidTr="002D4F9C">
        <w:trPr>
          <w:trHeight w:hRule="exact" w:val="1603"/>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5</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Development and Transformation of Social Structures</w:t>
            </w:r>
          </w:p>
          <w:p w:rsidR="00E00578" w:rsidRPr="0070046B" w:rsidRDefault="00E00578" w:rsidP="00E00578">
            <w:pPr>
              <w:spacing w:after="0" w:line="240" w:lineRule="auto"/>
              <w:ind w:left="109"/>
              <w:rPr>
                <w:rFonts w:ascii="Cambria" w:hAnsi="Cambria" w:cs="Calibri"/>
              </w:rPr>
            </w:pPr>
            <w:r w:rsidRPr="0070046B">
              <w:rPr>
                <w:rFonts w:ascii="Cambria" w:hAnsi="Cambria"/>
              </w:rPr>
              <w:t>(SOC)</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p>
        </w:tc>
        <w:tc>
          <w:tcPr>
            <w:tcW w:w="834" w:type="dxa"/>
            <w:shd w:val="clear" w:color="auto" w:fill="auto"/>
            <w:vAlign w:val="center"/>
          </w:tcPr>
          <w:p w:rsidR="00E00578" w:rsidRPr="0070046B" w:rsidRDefault="00E00578" w:rsidP="00E00578">
            <w:pPr>
              <w:jc w:val="center"/>
            </w:pPr>
            <w:r w:rsidRPr="0070046B">
              <w:sym w:font="Wingdings 2" w:char="F097"/>
            </w:r>
          </w:p>
        </w:tc>
      </w:tr>
      <w:tr w:rsidR="00E00578" w:rsidRPr="0070046B" w:rsidTr="002D4F9C">
        <w:trPr>
          <w:trHeight w:hRule="exact" w:val="1103"/>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6</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Power, Authority, and Governance</w:t>
            </w:r>
          </w:p>
          <w:p w:rsidR="00E00578" w:rsidRPr="0070046B" w:rsidRDefault="00E00578" w:rsidP="00E00578">
            <w:pPr>
              <w:spacing w:after="0" w:line="240" w:lineRule="auto"/>
              <w:ind w:left="109"/>
              <w:rPr>
                <w:rFonts w:ascii="Cambria" w:hAnsi="Cambria" w:cs="Calibri"/>
              </w:rPr>
            </w:pPr>
            <w:r w:rsidRPr="0070046B">
              <w:rPr>
                <w:rFonts w:ascii="Cambria" w:hAnsi="Cambria"/>
              </w:rPr>
              <w:t>(GOV)</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r w:rsidRPr="0070046B">
              <w:sym w:font="Wingdings 2" w:char="F097"/>
            </w:r>
          </w:p>
        </w:tc>
      </w:tr>
      <w:tr w:rsidR="00E00578" w:rsidRPr="0070046B" w:rsidTr="002D4F9C">
        <w:trPr>
          <w:trHeight w:hRule="exact" w:val="793"/>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7</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 xml:space="preserve">Civic Ideals and Practices </w:t>
            </w:r>
          </w:p>
          <w:p w:rsidR="00E00578" w:rsidRPr="0070046B" w:rsidRDefault="00E00578" w:rsidP="00E00578">
            <w:pPr>
              <w:spacing w:after="0" w:line="240" w:lineRule="auto"/>
              <w:ind w:left="109"/>
              <w:rPr>
                <w:rFonts w:ascii="Cambria" w:hAnsi="Cambria"/>
              </w:rPr>
            </w:pPr>
            <w:r w:rsidRPr="0070046B">
              <w:rPr>
                <w:rFonts w:ascii="Cambria" w:hAnsi="Cambria"/>
              </w:rPr>
              <w:t>(CIV)</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p>
        </w:tc>
        <w:tc>
          <w:tcPr>
            <w:tcW w:w="834" w:type="dxa"/>
            <w:shd w:val="clear" w:color="auto" w:fill="auto"/>
            <w:vAlign w:val="center"/>
          </w:tcPr>
          <w:p w:rsidR="00E00578" w:rsidRPr="0070046B" w:rsidRDefault="00E00578" w:rsidP="00E00578">
            <w:pPr>
              <w:jc w:val="center"/>
            </w:pPr>
            <w:r w:rsidRPr="0070046B">
              <w:sym w:font="Wingdings 2" w:char="F097"/>
            </w:r>
          </w:p>
        </w:tc>
      </w:tr>
      <w:tr w:rsidR="00E00578" w:rsidRPr="0070046B" w:rsidTr="002D4F9C">
        <w:trPr>
          <w:trHeight w:hRule="exact" w:val="1522"/>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8</w:t>
            </w:r>
          </w:p>
        </w:tc>
        <w:tc>
          <w:tcPr>
            <w:tcW w:w="1980" w:type="dxa"/>
            <w:shd w:val="clear" w:color="auto" w:fill="auto"/>
            <w:vAlign w:val="center"/>
          </w:tcPr>
          <w:p w:rsidR="00E00578" w:rsidRPr="0070046B" w:rsidRDefault="00E00578" w:rsidP="00E00578">
            <w:pPr>
              <w:spacing w:after="0" w:line="240" w:lineRule="auto"/>
              <w:ind w:left="109"/>
              <w:rPr>
                <w:rFonts w:ascii="Cambria" w:hAnsi="Cambria" w:cs="Calibri"/>
              </w:rPr>
            </w:pPr>
            <w:r w:rsidRPr="0070046B">
              <w:rPr>
                <w:rFonts w:ascii="Cambria" w:hAnsi="Cambria" w:cs="Calibri"/>
              </w:rPr>
              <w:t>Creation, Expansion, and Interaction of Economic Systems</w:t>
            </w:r>
          </w:p>
          <w:p w:rsidR="00E00578" w:rsidRPr="0070046B" w:rsidRDefault="00E00578" w:rsidP="00E00578">
            <w:pPr>
              <w:spacing w:after="0" w:line="240" w:lineRule="auto"/>
              <w:ind w:left="109"/>
              <w:rPr>
                <w:rFonts w:ascii="Cambria" w:hAnsi="Cambria" w:cs="Calibri"/>
              </w:rPr>
            </w:pPr>
            <w:r w:rsidRPr="0070046B">
              <w:rPr>
                <w:rFonts w:ascii="Cambria" w:hAnsi="Cambria"/>
              </w:rPr>
              <w:t>(ECO)</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42" w:type="dxa"/>
            <w:shd w:val="clear" w:color="auto" w:fill="auto"/>
            <w:vAlign w:val="center"/>
          </w:tcPr>
          <w:p w:rsidR="00E00578" w:rsidRPr="0070046B" w:rsidRDefault="00E00578" w:rsidP="00E00578">
            <w:pPr>
              <w:jc w:val="center"/>
            </w:pP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p>
        </w:tc>
      </w:tr>
      <w:tr w:rsidR="00E00578" w:rsidRPr="0070046B" w:rsidTr="002D4F9C">
        <w:trPr>
          <w:trHeight w:hRule="exact" w:val="1054"/>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9</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Science, Technology, and Innovation</w:t>
            </w:r>
          </w:p>
          <w:p w:rsidR="00E00578" w:rsidRPr="0070046B" w:rsidRDefault="00E00578" w:rsidP="00E00578">
            <w:pPr>
              <w:spacing w:after="0" w:line="240" w:lineRule="auto"/>
              <w:ind w:left="109"/>
              <w:rPr>
                <w:rFonts w:ascii="Cambria" w:hAnsi="Cambria" w:cs="Calibri"/>
              </w:rPr>
            </w:pPr>
            <w:r w:rsidRPr="0070046B">
              <w:rPr>
                <w:rFonts w:ascii="Cambria" w:hAnsi="Cambria"/>
              </w:rPr>
              <w:t>(TECH)</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p>
        </w:tc>
      </w:tr>
      <w:tr w:rsidR="00E00578" w:rsidRPr="0070046B" w:rsidTr="002D4F9C">
        <w:trPr>
          <w:trHeight w:hRule="exact" w:val="1108"/>
          <w:jc w:val="center"/>
        </w:trPr>
        <w:tc>
          <w:tcPr>
            <w:tcW w:w="540" w:type="dxa"/>
            <w:shd w:val="clear" w:color="auto" w:fill="auto"/>
            <w:vAlign w:val="center"/>
          </w:tcPr>
          <w:p w:rsidR="00E00578" w:rsidRPr="0070046B" w:rsidRDefault="00E00578" w:rsidP="00E00578">
            <w:pPr>
              <w:jc w:val="center"/>
              <w:rPr>
                <w:rFonts w:ascii="Cambria" w:hAnsi="Cambria"/>
              </w:rPr>
            </w:pPr>
            <w:r w:rsidRPr="0070046B">
              <w:rPr>
                <w:rFonts w:ascii="Cambria" w:hAnsi="Cambria"/>
              </w:rPr>
              <w:t>10</w:t>
            </w:r>
          </w:p>
        </w:tc>
        <w:tc>
          <w:tcPr>
            <w:tcW w:w="1980" w:type="dxa"/>
            <w:shd w:val="clear" w:color="auto" w:fill="auto"/>
            <w:vAlign w:val="center"/>
          </w:tcPr>
          <w:p w:rsidR="00E00578" w:rsidRPr="0070046B" w:rsidRDefault="00E00578" w:rsidP="00E00578">
            <w:pPr>
              <w:spacing w:after="0" w:line="240" w:lineRule="auto"/>
              <w:ind w:left="109"/>
              <w:rPr>
                <w:rFonts w:ascii="Cambria" w:hAnsi="Cambria"/>
              </w:rPr>
            </w:pPr>
            <w:r w:rsidRPr="0070046B">
              <w:rPr>
                <w:rFonts w:ascii="Cambria" w:hAnsi="Cambria"/>
              </w:rPr>
              <w:t>Global Connections and Exchange</w:t>
            </w:r>
          </w:p>
          <w:p w:rsidR="00E00578" w:rsidRPr="0070046B" w:rsidRDefault="00E00578" w:rsidP="00E00578">
            <w:pPr>
              <w:spacing w:after="0" w:line="240" w:lineRule="auto"/>
              <w:ind w:left="109"/>
              <w:rPr>
                <w:rFonts w:ascii="Cambria" w:hAnsi="Cambria" w:cs="Calibri"/>
              </w:rPr>
            </w:pPr>
            <w:r w:rsidRPr="0070046B">
              <w:rPr>
                <w:rFonts w:ascii="Cambria" w:hAnsi="Cambria"/>
              </w:rPr>
              <w:t>(EXCH)</w:t>
            </w:r>
          </w:p>
        </w:tc>
        <w:tc>
          <w:tcPr>
            <w:tcW w:w="762" w:type="dxa"/>
            <w:shd w:val="clear" w:color="auto" w:fill="F2F2F2"/>
          </w:tcPr>
          <w:p w:rsidR="00E00578" w:rsidRPr="0070046B" w:rsidRDefault="00E00578" w:rsidP="00E00578"/>
        </w:tc>
        <w:tc>
          <w:tcPr>
            <w:tcW w:w="678"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r w:rsidRPr="0070046B">
              <w:sym w:font="Wingdings 2" w:char="F097"/>
            </w:r>
          </w:p>
        </w:tc>
        <w:tc>
          <w:tcPr>
            <w:tcW w:w="720" w:type="dxa"/>
            <w:shd w:val="clear" w:color="auto" w:fill="auto"/>
            <w:vAlign w:val="center"/>
          </w:tcPr>
          <w:p w:rsidR="00E00578" w:rsidRPr="0070046B" w:rsidRDefault="00E00578" w:rsidP="00E00578">
            <w:pPr>
              <w:jc w:val="center"/>
            </w:pPr>
          </w:p>
        </w:tc>
        <w:tc>
          <w:tcPr>
            <w:tcW w:w="742" w:type="dxa"/>
            <w:shd w:val="clear" w:color="auto" w:fill="auto"/>
            <w:vAlign w:val="center"/>
          </w:tcPr>
          <w:p w:rsidR="00E00578" w:rsidRPr="0070046B" w:rsidRDefault="00E00578" w:rsidP="00E00578">
            <w:pPr>
              <w:jc w:val="center"/>
            </w:pPr>
            <w:r w:rsidRPr="0070046B">
              <w:sym w:font="Wingdings 2" w:char="F097"/>
            </w:r>
          </w:p>
        </w:tc>
        <w:tc>
          <w:tcPr>
            <w:tcW w:w="764" w:type="dxa"/>
            <w:shd w:val="clear" w:color="auto" w:fill="auto"/>
            <w:vAlign w:val="center"/>
          </w:tcPr>
          <w:p w:rsidR="00E00578" w:rsidRPr="0070046B" w:rsidRDefault="00E00578" w:rsidP="00E00578">
            <w:pPr>
              <w:jc w:val="center"/>
            </w:pPr>
            <w:r w:rsidRPr="0070046B">
              <w:sym w:font="Wingdings 2" w:char="F097"/>
            </w:r>
          </w:p>
        </w:tc>
        <w:tc>
          <w:tcPr>
            <w:tcW w:w="834" w:type="dxa"/>
            <w:shd w:val="clear" w:color="auto" w:fill="auto"/>
            <w:vAlign w:val="center"/>
          </w:tcPr>
          <w:p w:rsidR="00E00578" w:rsidRPr="0070046B" w:rsidRDefault="00E00578" w:rsidP="00E00578">
            <w:pPr>
              <w:jc w:val="center"/>
            </w:pPr>
          </w:p>
        </w:tc>
      </w:tr>
    </w:tbl>
    <w:p w:rsidR="00E00578" w:rsidRPr="00DD52CD" w:rsidRDefault="00E00578" w:rsidP="000F1795">
      <w:pPr>
        <w:spacing w:after="0" w:line="240" w:lineRule="auto"/>
        <w:rPr>
          <w:rFonts w:ascii="Cambria" w:hAnsi="Cambria"/>
          <w:b/>
          <w:i/>
          <w:sz w:val="24"/>
          <w:szCs w:val="24"/>
        </w:rPr>
      </w:pPr>
    </w:p>
    <w:p w:rsidR="00242013" w:rsidRDefault="00242013">
      <w:pPr>
        <w:spacing w:after="0" w:line="240" w:lineRule="auto"/>
        <w:rPr>
          <w:rFonts w:ascii="Cambria" w:hAnsi="Cambria"/>
          <w:b/>
          <w:sz w:val="24"/>
          <w:szCs w:val="24"/>
        </w:rPr>
      </w:pPr>
      <w:bookmarkStart w:id="10" w:name="_Toc402970203"/>
      <w:r>
        <w:br w:type="page"/>
      </w:r>
    </w:p>
    <w:p w:rsidR="00E00578" w:rsidRDefault="00E00578" w:rsidP="009F4A21">
      <w:pPr>
        <w:pStyle w:val="Heading1"/>
      </w:pPr>
      <w:r w:rsidRPr="00863F0E">
        <w:t>Grade 10: Global History and Geography II</w:t>
      </w:r>
      <w:bookmarkEnd w:id="10"/>
    </w:p>
    <w:p w:rsidR="00E00578" w:rsidRPr="00863F0E" w:rsidRDefault="00E00578" w:rsidP="00E00578">
      <w:pPr>
        <w:spacing w:after="0" w:line="240" w:lineRule="auto"/>
        <w:rPr>
          <w:rFonts w:ascii="Cambria" w:hAnsi="Cambria"/>
        </w:rPr>
      </w:pPr>
    </w:p>
    <w:p w:rsidR="00E00578" w:rsidRPr="00863F0E" w:rsidRDefault="00E00578" w:rsidP="00E00578">
      <w:pPr>
        <w:spacing w:after="0" w:line="240" w:lineRule="auto"/>
        <w:rPr>
          <w:rFonts w:ascii="Cambria" w:hAnsi="Cambria" w:cs="Calibri"/>
        </w:rPr>
      </w:pPr>
      <w:r w:rsidRPr="00786DE3">
        <w:rPr>
          <w:rFonts w:ascii="Cambria" w:hAnsi="Cambria" w:cs="Calibri"/>
        </w:rPr>
        <w:t xml:space="preserve">Grade 10 </w:t>
      </w:r>
      <w:r w:rsidRPr="00863F0E">
        <w:rPr>
          <w:rFonts w:ascii="Cambria" w:hAnsi="Cambria" w:cs="Calibri"/>
        </w:rPr>
        <w:t xml:space="preserve">provides a snapshot of the world circa 1750.  The course continues chronologically up to the present. Several concepts are woven throughout the course including industrialization, nationalism, imperialism, conflict, technology, and the interconnectedness of the world. The last </w:t>
      </w:r>
      <w:r>
        <w:rPr>
          <w:rFonts w:ascii="Cambria" w:hAnsi="Cambria" w:cs="Calibri"/>
        </w:rPr>
        <w:t>three</w:t>
      </w:r>
      <w:r w:rsidRPr="00863F0E">
        <w:rPr>
          <w:rFonts w:ascii="Cambria" w:hAnsi="Cambria" w:cs="Calibri"/>
        </w:rPr>
        <w:t xml:space="preserve"> Key Ideas focus on global issues</w:t>
      </w:r>
      <w:r w:rsidR="00DA0872">
        <w:rPr>
          <w:rFonts w:ascii="Cambria" w:hAnsi="Cambria" w:cs="Calibri"/>
        </w:rPr>
        <w:t>,</w:t>
      </w:r>
      <w:r w:rsidRPr="00863F0E">
        <w:rPr>
          <w:rFonts w:ascii="Cambria" w:hAnsi="Cambria" w:cs="Calibri"/>
        </w:rPr>
        <w:t xml:space="preserve"> </w:t>
      </w:r>
      <w:r>
        <w:rPr>
          <w:rFonts w:ascii="Cambria" w:hAnsi="Cambria" w:cs="Calibri"/>
        </w:rPr>
        <w:t>applying a</w:t>
      </w:r>
      <w:r w:rsidRPr="00863F0E">
        <w:rPr>
          <w:rFonts w:ascii="Cambria" w:hAnsi="Cambria" w:cs="Calibri"/>
        </w:rPr>
        <w:t xml:space="preserve"> m</w:t>
      </w:r>
      <w:r>
        <w:rPr>
          <w:rFonts w:ascii="Cambria" w:hAnsi="Cambria" w:cs="Calibri"/>
        </w:rPr>
        <w:t>ore thematic approach.</w:t>
      </w:r>
    </w:p>
    <w:p w:rsidR="00E00578" w:rsidRPr="00863F0E" w:rsidRDefault="00E00578" w:rsidP="00E00578">
      <w:pPr>
        <w:spacing w:after="0" w:line="240" w:lineRule="auto"/>
        <w:rPr>
          <w:rFonts w:ascii="Cambria" w:hAnsi="Cambria" w:cs="Calibri"/>
        </w:rPr>
      </w:pPr>
    </w:p>
    <w:p w:rsidR="00E00578" w:rsidRPr="00863F0E" w:rsidRDefault="00E00578" w:rsidP="00E00578">
      <w:pPr>
        <w:spacing w:after="0" w:line="240" w:lineRule="auto"/>
        <w:rPr>
          <w:rFonts w:ascii="Cambria" w:hAnsi="Cambria" w:cs="Calibri"/>
        </w:rPr>
      </w:pPr>
      <w:r w:rsidRPr="00863F0E">
        <w:rPr>
          <w:rFonts w:ascii="Cambria" w:hAnsi="Cambria" w:cs="Calibri"/>
        </w:rPr>
        <w:t>Teachers should note that so</w:t>
      </w:r>
      <w:r w:rsidR="000F1795">
        <w:rPr>
          <w:rFonts w:ascii="Cambria" w:hAnsi="Cambria" w:cs="Calibri"/>
        </w:rPr>
        <w:t xml:space="preserve">me </w:t>
      </w:r>
      <w:r w:rsidR="00435245">
        <w:rPr>
          <w:rFonts w:ascii="Cambria" w:hAnsi="Cambria" w:cs="Calibri"/>
        </w:rPr>
        <w:t xml:space="preserve">Key Ideas </w:t>
      </w:r>
      <w:r w:rsidR="000F1795">
        <w:rPr>
          <w:rFonts w:ascii="Cambria" w:hAnsi="Cambria" w:cs="Calibri"/>
        </w:rPr>
        <w:t xml:space="preserve">may require extra </w:t>
      </w:r>
      <w:r w:rsidRPr="00863F0E">
        <w:rPr>
          <w:rFonts w:ascii="Cambria" w:hAnsi="Cambria" w:cs="Calibri"/>
        </w:rPr>
        <w:t xml:space="preserve">time and attention. For example, 10.1 The World </w:t>
      </w:r>
      <w:r>
        <w:rPr>
          <w:rFonts w:ascii="Cambria" w:hAnsi="Cambria" w:cs="Calibri"/>
        </w:rPr>
        <w:t>in 1750</w:t>
      </w:r>
      <w:r w:rsidRPr="00863F0E">
        <w:rPr>
          <w:rFonts w:ascii="Cambria" w:hAnsi="Cambria" w:cs="Calibri"/>
        </w:rPr>
        <w:t xml:space="preserve"> is a </w:t>
      </w:r>
      <w:r>
        <w:rPr>
          <w:rFonts w:ascii="Cambria" w:hAnsi="Cambria" w:cs="Calibri"/>
        </w:rPr>
        <w:t>brief introduction</w:t>
      </w:r>
      <w:r w:rsidRPr="00863F0E">
        <w:rPr>
          <w:rFonts w:ascii="Cambria" w:hAnsi="Cambria" w:cs="Calibri"/>
        </w:rPr>
        <w:t xml:space="preserve"> and will not require a</w:t>
      </w:r>
      <w:r>
        <w:rPr>
          <w:rFonts w:ascii="Cambria" w:hAnsi="Cambria" w:cs="Calibri"/>
        </w:rPr>
        <w:t>s much time as other Key Ideas.</w:t>
      </w:r>
    </w:p>
    <w:p w:rsidR="00E00578" w:rsidRPr="00863F0E" w:rsidRDefault="00E00578" w:rsidP="00E00578">
      <w:pPr>
        <w:spacing w:after="0" w:line="240" w:lineRule="auto"/>
        <w:rPr>
          <w:rFonts w:ascii="Cambria" w:hAnsi="Cambria" w:cs="Calibri"/>
        </w:rPr>
      </w:pPr>
    </w:p>
    <w:p w:rsidR="00E00578" w:rsidRPr="00863F0E" w:rsidRDefault="00E00578" w:rsidP="00E00578">
      <w:pPr>
        <w:spacing w:after="0" w:line="240" w:lineRule="auto"/>
        <w:rPr>
          <w:rFonts w:ascii="Cambria" w:hAnsi="Cambria" w:cs="Calibri"/>
        </w:rPr>
      </w:pPr>
      <w:r w:rsidRPr="00863F0E">
        <w:rPr>
          <w:rFonts w:ascii="Cambria" w:hAnsi="Cambria" w:cs="Calibri"/>
        </w:rPr>
        <w:t>While the course emphasizes the importance of historical and spatial thinking, all of the social studies practices and standards are included in the study of global history and geography.</w:t>
      </w:r>
    </w:p>
    <w:p w:rsidR="00E00578" w:rsidRPr="00863F0E" w:rsidRDefault="00E00578" w:rsidP="00E00578">
      <w:pPr>
        <w:spacing w:after="0" w:line="240" w:lineRule="auto"/>
        <w:rPr>
          <w:bCs/>
          <w:sz w:val="24"/>
          <w:szCs w:val="24"/>
          <w:shd w:val="clear" w:color="auto" w:fill="CCFFCC"/>
        </w:rPr>
      </w:pPr>
    </w:p>
    <w:p w:rsidR="00E00578" w:rsidRPr="008A2182" w:rsidRDefault="00E00578" w:rsidP="00242013">
      <w:pPr>
        <w:pStyle w:val="Heading2"/>
        <w:numPr>
          <w:ilvl w:val="0"/>
          <w:numId w:val="0"/>
        </w:numPr>
        <w:jc w:val="center"/>
      </w:pPr>
      <w:r>
        <w:t>The W</w:t>
      </w:r>
      <w:r w:rsidRPr="008A2182">
        <w:t>orld in 1750</w:t>
      </w:r>
    </w:p>
    <w:p w:rsidR="00E00578" w:rsidRPr="00863F0E" w:rsidRDefault="00E00578" w:rsidP="00E00578">
      <w:pPr>
        <w:spacing w:after="0" w:line="240" w:lineRule="auto"/>
        <w:rPr>
          <w:rFonts w:ascii="Cambria" w:hAnsi="Cambria"/>
          <w:sz w:val="24"/>
          <w:szCs w:val="24"/>
        </w:rPr>
      </w:pPr>
    </w:p>
    <w:p w:rsidR="00E00578" w:rsidRDefault="00E00578" w:rsidP="00E00578">
      <w:pPr>
        <w:spacing w:after="0" w:line="240" w:lineRule="auto"/>
        <w:rPr>
          <w:rFonts w:ascii="Cambria" w:hAnsi="Cambria"/>
          <w:b/>
        </w:rPr>
      </w:pPr>
      <w:r w:rsidRPr="009F4A21">
        <w:rPr>
          <w:rStyle w:val="Heading3Char"/>
        </w:rPr>
        <w:t>10.1 THE WORLD in 1750</w:t>
      </w:r>
      <w:r>
        <w:rPr>
          <w:rFonts w:ascii="Cambria" w:hAnsi="Cambria"/>
          <w:b/>
        </w:rPr>
        <w:t xml:space="preserve">: </w:t>
      </w:r>
      <w:r w:rsidRPr="00AB7CBF">
        <w:rPr>
          <w:rFonts w:ascii="Cambria" w:hAnsi="Cambria"/>
          <w:b/>
        </w:rPr>
        <w:t xml:space="preserve">The world </w:t>
      </w:r>
      <w:r>
        <w:rPr>
          <w:rFonts w:ascii="Cambria" w:hAnsi="Cambria"/>
          <w:b/>
        </w:rPr>
        <w:t>in 1750</w:t>
      </w:r>
      <w:r w:rsidRPr="00AB7CBF">
        <w:rPr>
          <w:rFonts w:ascii="Cambria" w:hAnsi="Cambria"/>
          <w:b/>
        </w:rPr>
        <w:t xml:space="preserve"> was marked by powerful Eurasian states and empires, coastal African kingdoms</w:t>
      </w:r>
      <w:r>
        <w:rPr>
          <w:rFonts w:ascii="Cambria" w:hAnsi="Cambria"/>
          <w:b/>
        </w:rPr>
        <w:t>,</w:t>
      </w:r>
      <w:r w:rsidRPr="00AB7CBF">
        <w:rPr>
          <w:rFonts w:ascii="Cambria" w:hAnsi="Cambria"/>
          <w:b/>
        </w:rPr>
        <w:t xml:space="preserve"> and grow</w:t>
      </w:r>
      <w:r>
        <w:rPr>
          <w:rFonts w:ascii="Cambria" w:hAnsi="Cambria"/>
          <w:b/>
        </w:rPr>
        <w:t xml:space="preserve">ing European maritime empires. </w:t>
      </w:r>
      <w:r w:rsidRPr="00AB7CBF">
        <w:rPr>
          <w:rFonts w:ascii="Cambria" w:hAnsi="Cambria"/>
          <w:b/>
        </w:rPr>
        <w:t>The interaction</w:t>
      </w:r>
      <w:r w:rsidR="00A5744F">
        <w:rPr>
          <w:rFonts w:ascii="Cambria" w:hAnsi="Cambria"/>
          <w:b/>
        </w:rPr>
        <w:t>s</w:t>
      </w:r>
      <w:r w:rsidRPr="00AB7CBF">
        <w:rPr>
          <w:rFonts w:ascii="Cambria" w:hAnsi="Cambria"/>
          <w:b/>
        </w:rPr>
        <w:t xml:space="preserve"> of these states, empires</w:t>
      </w:r>
      <w:r>
        <w:rPr>
          <w:rFonts w:ascii="Cambria" w:hAnsi="Cambria"/>
          <w:b/>
        </w:rPr>
        <w:t>,</w:t>
      </w:r>
      <w:r w:rsidRPr="00AB7CBF">
        <w:rPr>
          <w:rFonts w:ascii="Cambria" w:hAnsi="Cambria"/>
          <w:b/>
        </w:rPr>
        <w:t xml:space="preserve"> and kingdoms disrupted regional trade networks and influenced the development of new global trade networks.</w:t>
      </w:r>
      <w:r>
        <w:rPr>
          <w:rFonts w:ascii="Cambria" w:hAnsi="Cambria"/>
          <w:b/>
        </w:rPr>
        <w:t xml:space="preserve"> </w:t>
      </w:r>
    </w:p>
    <w:p w:rsidR="00E00578" w:rsidRDefault="00E00578" w:rsidP="00E00578">
      <w:pPr>
        <w:spacing w:after="0" w:line="240" w:lineRule="auto"/>
        <w:rPr>
          <w:rFonts w:ascii="Cambria" w:hAnsi="Cambria"/>
        </w:rPr>
      </w:pPr>
      <w:r>
        <w:rPr>
          <w:rFonts w:ascii="Cambria" w:hAnsi="Cambria"/>
          <w:b/>
        </w:rPr>
        <w:t>(Standards: 2, 3, 5; Themes: ID, GEO, GOV, EXCH)</w:t>
      </w:r>
    </w:p>
    <w:p w:rsidR="00E00578" w:rsidRPr="00AB7CBF" w:rsidRDefault="00E00578" w:rsidP="00E00578">
      <w:pPr>
        <w:spacing w:after="0" w:line="240" w:lineRule="auto"/>
        <w:rPr>
          <w:rFonts w:ascii="Cambria" w:hAnsi="Cambria"/>
        </w:rPr>
      </w:pPr>
    </w:p>
    <w:p w:rsidR="00E00578" w:rsidRDefault="00E00578" w:rsidP="00E00578">
      <w:pPr>
        <w:tabs>
          <w:tab w:val="left" w:pos="1080"/>
        </w:tabs>
        <w:spacing w:after="0" w:line="240" w:lineRule="auto"/>
        <w:ind w:left="360"/>
        <w:rPr>
          <w:rFonts w:ascii="Cambria" w:hAnsi="Cambria"/>
        </w:rPr>
      </w:pPr>
      <w:r w:rsidRPr="00AB7CBF">
        <w:rPr>
          <w:rFonts w:ascii="Cambria" w:hAnsi="Cambria"/>
        </w:rPr>
        <w:t>1</w:t>
      </w:r>
      <w:r>
        <w:rPr>
          <w:rFonts w:ascii="Cambria" w:hAnsi="Cambria"/>
        </w:rPr>
        <w:t>0.1</w:t>
      </w:r>
      <w:r w:rsidRPr="00AB7CBF">
        <w:rPr>
          <w:rFonts w:ascii="Cambria" w:hAnsi="Cambria"/>
        </w:rPr>
        <w:t xml:space="preserve">a Powerful Eurasian states and empires faced and responded to challenges </w:t>
      </w:r>
      <w:r>
        <w:rPr>
          <w:rFonts w:ascii="Cambria" w:hAnsi="Cambria"/>
        </w:rPr>
        <w:t>ca. 1750.</w:t>
      </w:r>
    </w:p>
    <w:p w:rsidR="00E00578" w:rsidRPr="00AB7CBF" w:rsidRDefault="00E00578" w:rsidP="00E00578">
      <w:pPr>
        <w:pStyle w:val="ColorfulList-Accent11"/>
        <w:spacing w:after="0" w:line="240" w:lineRule="auto"/>
        <w:ind w:left="360"/>
        <w:rPr>
          <w:rFonts w:ascii="Cambria" w:hAnsi="Cambria"/>
        </w:rPr>
      </w:pPr>
    </w:p>
    <w:p w:rsidR="00E00578" w:rsidRDefault="00E00578" w:rsidP="00E00578">
      <w:pPr>
        <w:numPr>
          <w:ilvl w:val="0"/>
          <w:numId w:val="32"/>
        </w:numPr>
        <w:tabs>
          <w:tab w:val="left" w:pos="1080"/>
        </w:tabs>
        <w:spacing w:after="0" w:line="240" w:lineRule="auto"/>
        <w:rPr>
          <w:rFonts w:ascii="Cambria" w:hAnsi="Cambria"/>
        </w:rPr>
      </w:pPr>
      <w:r w:rsidRPr="006E70B6">
        <w:rPr>
          <w:rFonts w:ascii="Cambria" w:hAnsi="Cambria"/>
        </w:rPr>
        <w:t>Students will compare and contrast the Mughal Empire and the Ottoman Empire in 1750 in terms of religious and ethnic tolerance</w:t>
      </w:r>
      <w:r>
        <w:rPr>
          <w:rFonts w:ascii="Cambria" w:hAnsi="Cambria"/>
        </w:rPr>
        <w:t>,</w:t>
      </w:r>
      <w:r w:rsidRPr="006E70B6">
        <w:rPr>
          <w:rFonts w:ascii="Cambria" w:hAnsi="Cambria"/>
        </w:rPr>
        <w:t xml:space="preserve"> political organization, and commercial activity</w:t>
      </w:r>
      <w:r>
        <w:rPr>
          <w:rFonts w:ascii="Cambria" w:hAnsi="Cambria"/>
        </w:rPr>
        <w:t>.</w:t>
      </w:r>
    </w:p>
    <w:p w:rsidR="00E00578" w:rsidRPr="00935CE9" w:rsidRDefault="00E00578" w:rsidP="00E00578">
      <w:pPr>
        <w:numPr>
          <w:ilvl w:val="0"/>
          <w:numId w:val="32"/>
        </w:numPr>
        <w:tabs>
          <w:tab w:val="left" w:pos="1080"/>
        </w:tabs>
        <w:spacing w:after="0" w:line="240" w:lineRule="auto"/>
        <w:rPr>
          <w:rFonts w:ascii="Cambria" w:hAnsi="Cambria"/>
        </w:rPr>
      </w:pPr>
      <w:r w:rsidRPr="00935CE9">
        <w:rPr>
          <w:rFonts w:ascii="Cambria" w:hAnsi="Cambria"/>
        </w:rPr>
        <w:t>Students will examine efforts to unify, stabilize, and centralize Japan under the rule of the Tokugawa Shogunate.</w:t>
      </w:r>
    </w:p>
    <w:p w:rsidR="00E00578" w:rsidRDefault="00E00578" w:rsidP="00E00578">
      <w:pPr>
        <w:numPr>
          <w:ilvl w:val="0"/>
          <w:numId w:val="32"/>
        </w:numPr>
        <w:tabs>
          <w:tab w:val="left" w:pos="1080"/>
        </w:tabs>
        <w:spacing w:after="0" w:line="240" w:lineRule="auto"/>
        <w:rPr>
          <w:rFonts w:ascii="Cambria" w:hAnsi="Cambria"/>
        </w:rPr>
      </w:pPr>
      <w:r w:rsidRPr="00AB7CBF">
        <w:rPr>
          <w:rFonts w:ascii="Cambria" w:hAnsi="Cambria"/>
        </w:rPr>
        <w:t xml:space="preserve">Students will compare and contrast the Tokugawa Shogunate in Japan with France under the rule of </w:t>
      </w:r>
      <w:r>
        <w:rPr>
          <w:rFonts w:ascii="Cambria" w:hAnsi="Cambria"/>
        </w:rPr>
        <w:t>the Bourbon Dynasty</w:t>
      </w:r>
      <w:r w:rsidRPr="00AB7CBF">
        <w:rPr>
          <w:rFonts w:ascii="Cambria" w:hAnsi="Cambria"/>
        </w:rPr>
        <w:t>, looking at the role of Edo and Paris/Versailles, attempts to control the daimyo and nobles, and the development of bureaucracies.</w:t>
      </w:r>
    </w:p>
    <w:p w:rsidR="00E00578" w:rsidRPr="003B2725" w:rsidRDefault="00E00578" w:rsidP="00E00578">
      <w:pPr>
        <w:tabs>
          <w:tab w:val="left" w:pos="1080"/>
        </w:tabs>
        <w:spacing w:after="0" w:line="240" w:lineRule="auto"/>
        <w:ind w:left="360"/>
        <w:rPr>
          <w:rFonts w:ascii="Cambria" w:hAnsi="Cambria"/>
        </w:rPr>
      </w:pPr>
    </w:p>
    <w:p w:rsidR="00E00578" w:rsidRPr="00AB7CBF" w:rsidRDefault="00E00578" w:rsidP="00E00578">
      <w:pPr>
        <w:pStyle w:val="ColorfulList-Accent11"/>
        <w:spacing w:after="0" w:line="240" w:lineRule="auto"/>
        <w:ind w:left="0" w:firstLine="360"/>
        <w:rPr>
          <w:rFonts w:ascii="Cambria" w:hAnsi="Cambria"/>
        </w:rPr>
      </w:pPr>
      <w:r>
        <w:rPr>
          <w:rFonts w:ascii="Cambria" w:hAnsi="Cambria"/>
        </w:rPr>
        <w:t>10.1</w:t>
      </w:r>
      <w:r w:rsidRPr="00AB7CBF">
        <w:rPr>
          <w:rFonts w:ascii="Cambria" w:hAnsi="Cambria"/>
        </w:rPr>
        <w:t>b Perceptions of outsiders and interactions with them varied across Eurasia.</w:t>
      </w:r>
    </w:p>
    <w:p w:rsidR="00E00578" w:rsidRDefault="00E00578" w:rsidP="00E00578">
      <w:pPr>
        <w:pStyle w:val="ColorfulList-Accent11"/>
        <w:spacing w:after="0" w:line="240" w:lineRule="auto"/>
        <w:ind w:left="1440"/>
        <w:rPr>
          <w:rFonts w:ascii="Cambria" w:hAnsi="Cambria"/>
        </w:rPr>
      </w:pPr>
    </w:p>
    <w:p w:rsidR="00E00578" w:rsidRPr="00AB7CBF" w:rsidRDefault="00E00578" w:rsidP="00E00578">
      <w:pPr>
        <w:numPr>
          <w:ilvl w:val="0"/>
          <w:numId w:val="32"/>
        </w:numPr>
        <w:tabs>
          <w:tab w:val="left" w:pos="1080"/>
        </w:tabs>
        <w:spacing w:after="0" w:line="240" w:lineRule="auto"/>
        <w:rPr>
          <w:rFonts w:ascii="Cambria" w:hAnsi="Cambria"/>
        </w:rPr>
      </w:pPr>
      <w:r w:rsidRPr="00AB7CBF">
        <w:rPr>
          <w:rFonts w:ascii="Cambria" w:hAnsi="Cambria"/>
        </w:rPr>
        <w:t>Students will compare and contrast the Tokugawa and Mughal response</w:t>
      </w:r>
      <w:r w:rsidR="00F718E1">
        <w:rPr>
          <w:rFonts w:ascii="Cambria" w:hAnsi="Cambria"/>
        </w:rPr>
        <w:t>s</w:t>
      </w:r>
      <w:r w:rsidRPr="00AB7CBF">
        <w:rPr>
          <w:rFonts w:ascii="Cambria" w:hAnsi="Cambria"/>
        </w:rPr>
        <w:t xml:space="preserve"> to outsiders</w:t>
      </w:r>
      <w:r w:rsidR="00F718E1">
        <w:rPr>
          <w:rFonts w:ascii="Cambria" w:hAnsi="Cambria"/>
        </w:rPr>
        <w:t>,</w:t>
      </w:r>
      <w:r w:rsidRPr="00AB7CBF">
        <w:rPr>
          <w:rFonts w:ascii="Cambria" w:hAnsi="Cambria"/>
        </w:rPr>
        <w:t xml:space="preserve"> with attention to </w:t>
      </w:r>
      <w:r>
        <w:rPr>
          <w:rFonts w:ascii="Cambria" w:hAnsi="Cambria"/>
        </w:rPr>
        <w:t xml:space="preserve">the </w:t>
      </w:r>
      <w:r w:rsidR="00AA31CD">
        <w:rPr>
          <w:rFonts w:ascii="Cambria" w:hAnsi="Cambria"/>
        </w:rPr>
        <w:t>impa</w:t>
      </w:r>
      <w:r w:rsidR="00F718E1">
        <w:rPr>
          <w:rFonts w:ascii="Cambria" w:hAnsi="Cambria"/>
        </w:rPr>
        <w:t xml:space="preserve">cts </w:t>
      </w:r>
      <w:r>
        <w:rPr>
          <w:rFonts w:ascii="Cambria" w:hAnsi="Cambria"/>
        </w:rPr>
        <w:t>of those decisions.</w:t>
      </w:r>
    </w:p>
    <w:p w:rsidR="00E00578" w:rsidRPr="00AB7CBF" w:rsidRDefault="00E00578" w:rsidP="00E00578">
      <w:pPr>
        <w:numPr>
          <w:ilvl w:val="0"/>
          <w:numId w:val="32"/>
        </w:numPr>
        <w:tabs>
          <w:tab w:val="left" w:pos="1080"/>
        </w:tabs>
        <w:spacing w:after="0" w:line="240" w:lineRule="auto"/>
        <w:rPr>
          <w:rFonts w:ascii="Cambria" w:hAnsi="Cambria"/>
        </w:rPr>
      </w:pPr>
      <w:r w:rsidRPr="00AB7CBF">
        <w:rPr>
          <w:rFonts w:ascii="Cambria" w:hAnsi="Cambria"/>
        </w:rPr>
        <w:t>Students will create a world map showing the extent of European maritime empires</w:t>
      </w:r>
      <w:r>
        <w:rPr>
          <w:rFonts w:ascii="Cambria" w:hAnsi="Cambria"/>
        </w:rPr>
        <w:t>, the Russian Empire, the Ottoman Empire, Mughal Empire, China under the Qing D</w:t>
      </w:r>
      <w:r w:rsidRPr="00AB7CBF">
        <w:rPr>
          <w:rFonts w:ascii="Cambria" w:hAnsi="Cambria"/>
        </w:rPr>
        <w:t xml:space="preserve">ynasty, </w:t>
      </w:r>
      <w:r>
        <w:rPr>
          <w:rFonts w:ascii="Cambria" w:hAnsi="Cambria"/>
        </w:rPr>
        <w:t xml:space="preserve">Japan under the </w:t>
      </w:r>
      <w:r w:rsidRPr="00AB7CBF">
        <w:rPr>
          <w:rFonts w:ascii="Cambria" w:hAnsi="Cambria"/>
        </w:rPr>
        <w:t xml:space="preserve">Tokugawa Shogunate, </w:t>
      </w:r>
      <w:r w:rsidR="006F1057">
        <w:rPr>
          <w:rFonts w:ascii="Cambria" w:hAnsi="Cambria"/>
        </w:rPr>
        <w:t>Ashanti</w:t>
      </w:r>
      <w:r w:rsidRPr="00AB7CBF">
        <w:rPr>
          <w:rFonts w:ascii="Cambria" w:hAnsi="Cambria"/>
        </w:rPr>
        <w:t xml:space="preserve">, Benin, </w:t>
      </w:r>
      <w:r>
        <w:rPr>
          <w:rFonts w:ascii="Cambria" w:hAnsi="Cambria"/>
        </w:rPr>
        <w:t xml:space="preserve">and </w:t>
      </w:r>
      <w:r w:rsidRPr="00AB7CBF">
        <w:rPr>
          <w:rFonts w:ascii="Cambria" w:hAnsi="Cambria"/>
        </w:rPr>
        <w:t>Dahomey ca. 1750</w:t>
      </w:r>
      <w:r>
        <w:rPr>
          <w:rFonts w:ascii="Cambria" w:hAnsi="Cambria"/>
        </w:rPr>
        <w:t>.</w:t>
      </w:r>
    </w:p>
    <w:p w:rsidR="00E00578" w:rsidRDefault="00E00578" w:rsidP="00E00578">
      <w:pPr>
        <w:numPr>
          <w:ilvl w:val="0"/>
          <w:numId w:val="32"/>
        </w:numPr>
        <w:tabs>
          <w:tab w:val="left" w:pos="1080"/>
        </w:tabs>
        <w:spacing w:after="0" w:line="240" w:lineRule="auto"/>
        <w:rPr>
          <w:rFonts w:ascii="Cambria" w:hAnsi="Cambria"/>
        </w:rPr>
      </w:pPr>
      <w:r w:rsidRPr="00AB7CBF">
        <w:rPr>
          <w:rFonts w:ascii="Cambria" w:hAnsi="Cambria"/>
        </w:rPr>
        <w:t>Students will compare the size of these states, empires</w:t>
      </w:r>
      <w:r>
        <w:rPr>
          <w:rFonts w:ascii="Cambria" w:hAnsi="Cambria"/>
        </w:rPr>
        <w:t>,</w:t>
      </w:r>
      <w:r w:rsidRPr="00AB7CBF">
        <w:rPr>
          <w:rFonts w:ascii="Cambria" w:hAnsi="Cambria"/>
        </w:rPr>
        <w:t xml:space="preserve"> and kingdoms relative to the power they wielded in their regions and in the world.</w:t>
      </w:r>
    </w:p>
    <w:p w:rsidR="00E00578" w:rsidRPr="00D96CE6" w:rsidRDefault="00E00578" w:rsidP="00E00578">
      <w:pPr>
        <w:pStyle w:val="ColorfulList-Accent11"/>
        <w:spacing w:after="0" w:line="240" w:lineRule="auto"/>
        <w:ind w:left="0"/>
        <w:rPr>
          <w:rFonts w:ascii="Cambria" w:hAnsi="Cambria"/>
        </w:rPr>
      </w:pPr>
      <w:r>
        <w:rPr>
          <w:rFonts w:ascii="Cambria" w:hAnsi="Cambria"/>
        </w:rPr>
        <w:br w:type="page"/>
      </w:r>
    </w:p>
    <w:p w:rsidR="00E00578" w:rsidRPr="00A46815" w:rsidRDefault="00E00578" w:rsidP="009F4A21">
      <w:pPr>
        <w:pStyle w:val="Heading2"/>
        <w:numPr>
          <w:ilvl w:val="0"/>
          <w:numId w:val="0"/>
        </w:numPr>
        <w:jc w:val="center"/>
      </w:pPr>
      <w:r w:rsidRPr="00A46815">
        <w:t>1750–1914: An Age of Revolutions, Industrialization, and Empires</w:t>
      </w:r>
    </w:p>
    <w:p w:rsidR="00E00578" w:rsidRDefault="00E00578" w:rsidP="00E00578">
      <w:pPr>
        <w:spacing w:after="0" w:line="240" w:lineRule="auto"/>
        <w:rPr>
          <w:rFonts w:ascii="Cambria" w:hAnsi="Cambria" w:cs="Calibri"/>
          <w:b/>
        </w:rPr>
      </w:pPr>
    </w:p>
    <w:p w:rsidR="00E00578" w:rsidRDefault="00E00578" w:rsidP="00E00578">
      <w:pPr>
        <w:spacing w:after="0" w:line="240" w:lineRule="auto"/>
        <w:rPr>
          <w:rFonts w:ascii="Cambria" w:hAnsi="Cambria" w:cs="Calibri"/>
          <w:b/>
        </w:rPr>
      </w:pPr>
      <w:r w:rsidRPr="009F4A21">
        <w:rPr>
          <w:rStyle w:val="Heading3Char"/>
        </w:rPr>
        <w:t>10.2: ENLIGHTENMENT, REVOLUTION, AND NATIONALISM</w:t>
      </w:r>
      <w:r w:rsidRPr="00937C83">
        <w:rPr>
          <w:rFonts w:ascii="Cambria" w:hAnsi="Cambria"/>
          <w:b/>
        </w:rPr>
        <w:t xml:space="preserve">: </w:t>
      </w:r>
      <w:r w:rsidRPr="00937C83">
        <w:rPr>
          <w:rFonts w:ascii="Cambria" w:hAnsi="Cambria" w:cs="Calibri"/>
          <w:b/>
        </w:rPr>
        <w:t>The Enlightenment called into question traditional beliefs and inspired widespread political, economic, and social change. This intellectual movement was used to challenge political authorities in Europe and colonial rule in the Americas.  These ideals inspired political and social movements.</w:t>
      </w:r>
      <w:r>
        <w:rPr>
          <w:rFonts w:ascii="Cambria" w:hAnsi="Cambria" w:cs="Calibri"/>
          <w:b/>
        </w:rPr>
        <w:t xml:space="preserve"> </w:t>
      </w:r>
    </w:p>
    <w:p w:rsidR="00E00578" w:rsidRPr="00937C83" w:rsidRDefault="00E00578" w:rsidP="00153F0F">
      <w:pPr>
        <w:spacing w:after="0" w:line="240" w:lineRule="auto"/>
        <w:rPr>
          <w:rFonts w:ascii="Cambria" w:hAnsi="Cambria" w:cs="Calibri"/>
          <w:b/>
          <w:strike/>
        </w:rPr>
      </w:pPr>
      <w:r>
        <w:rPr>
          <w:rFonts w:ascii="Cambria" w:hAnsi="Cambria" w:cs="Calibri"/>
          <w:b/>
        </w:rPr>
        <w:t>(Standards:</w:t>
      </w:r>
      <w:r w:rsidRPr="00937C83">
        <w:rPr>
          <w:rFonts w:ascii="Cambria" w:hAnsi="Cambria" w:cs="Calibri"/>
          <w:b/>
        </w:rPr>
        <w:t xml:space="preserve"> </w:t>
      </w:r>
      <w:r>
        <w:rPr>
          <w:rFonts w:ascii="Cambria" w:hAnsi="Cambria" w:cs="Calibri"/>
          <w:b/>
        </w:rPr>
        <w:t>2, 3, 5; Themes: MOV, TCC, GEO, SOC, GOV, CIV)</w:t>
      </w:r>
    </w:p>
    <w:p w:rsidR="00E00578" w:rsidRPr="00CD2F15" w:rsidRDefault="00E00578" w:rsidP="00153F0F">
      <w:pPr>
        <w:pStyle w:val="MediumGrid21"/>
        <w:spacing w:after="0" w:line="240" w:lineRule="auto"/>
        <w:rPr>
          <w:rFonts w:eastAsia="Times New Roman"/>
          <w:sz w:val="28"/>
        </w:rPr>
      </w:pPr>
    </w:p>
    <w:p w:rsidR="00E00578" w:rsidRDefault="00E00578" w:rsidP="00E00578">
      <w:pPr>
        <w:tabs>
          <w:tab w:val="left" w:pos="1080"/>
        </w:tabs>
        <w:spacing w:after="0" w:line="240" w:lineRule="auto"/>
        <w:ind w:left="360"/>
        <w:rPr>
          <w:rFonts w:ascii="Cambria" w:hAnsi="Cambria" w:cs="Calibri"/>
        </w:rPr>
      </w:pPr>
      <w:r w:rsidRPr="00937C83">
        <w:rPr>
          <w:rFonts w:ascii="Cambria" w:hAnsi="Cambria" w:cs="Calibri"/>
        </w:rPr>
        <w:t>10.</w:t>
      </w:r>
      <w:r>
        <w:rPr>
          <w:rFonts w:ascii="Cambria" w:hAnsi="Cambria" w:cs="Calibri"/>
        </w:rPr>
        <w:t>2</w:t>
      </w:r>
      <w:r w:rsidRPr="00937C83">
        <w:rPr>
          <w:rFonts w:ascii="Cambria" w:hAnsi="Cambria" w:cs="Calibri"/>
        </w:rPr>
        <w:t>a Enlightenment thinkers developed political philosophies based on natural laws</w:t>
      </w:r>
      <w:r w:rsidR="003D2245">
        <w:rPr>
          <w:rFonts w:ascii="Cambria" w:hAnsi="Cambria" w:cs="Calibri"/>
        </w:rPr>
        <w:t>,</w:t>
      </w:r>
      <w:r w:rsidRPr="00937C83">
        <w:rPr>
          <w:rFonts w:ascii="Cambria" w:hAnsi="Cambria" w:cs="Calibri"/>
        </w:rPr>
        <w:t xml:space="preserve"> which included the concepts of social contract, consent of the governed, and the rights of citizens.</w:t>
      </w:r>
    </w:p>
    <w:p w:rsidR="00E00578" w:rsidRPr="00937C83" w:rsidRDefault="00E00578" w:rsidP="00E00578">
      <w:pPr>
        <w:spacing w:after="0" w:line="240" w:lineRule="auto"/>
        <w:rPr>
          <w:rFonts w:ascii="Cambria" w:hAnsi="Cambria" w:cs="Calibri"/>
        </w:rPr>
      </w:pPr>
    </w:p>
    <w:p w:rsidR="00E00578" w:rsidRPr="00E94877" w:rsidRDefault="00E00578" w:rsidP="00E00578">
      <w:pPr>
        <w:numPr>
          <w:ilvl w:val="0"/>
          <w:numId w:val="32"/>
        </w:numPr>
        <w:tabs>
          <w:tab w:val="left" w:pos="1080"/>
        </w:tabs>
        <w:spacing w:after="0" w:line="240" w:lineRule="auto"/>
        <w:rPr>
          <w:rFonts w:ascii="Cambria" w:hAnsi="Cambria" w:cs="Calibri"/>
        </w:rPr>
      </w:pPr>
      <w:r w:rsidRPr="00E94877">
        <w:rPr>
          <w:rFonts w:ascii="Cambria" w:hAnsi="Cambria" w:cs="Calibri"/>
        </w:rPr>
        <w:t>Students will examine at least three Enlightenment thinkers</w:t>
      </w:r>
      <w:r w:rsidR="00B80EEC">
        <w:rPr>
          <w:rFonts w:ascii="Cambria" w:hAnsi="Cambria" w:cs="Calibri"/>
        </w:rPr>
        <w:t>,</w:t>
      </w:r>
      <w:r w:rsidRPr="00E94877">
        <w:rPr>
          <w:rFonts w:ascii="Cambria" w:hAnsi="Cambria" w:cs="Calibri"/>
        </w:rPr>
        <w:t xml:space="preserve"> including </w:t>
      </w:r>
      <w:r w:rsidR="00F7752B">
        <w:rPr>
          <w:rFonts w:ascii="Cambria" w:hAnsi="Cambria" w:cs="Calibri"/>
        </w:rPr>
        <w:t xml:space="preserve">John </w:t>
      </w:r>
      <w:r w:rsidRPr="00E94877">
        <w:rPr>
          <w:rFonts w:ascii="Cambria" w:hAnsi="Cambria" w:cs="Calibri"/>
        </w:rPr>
        <w:t xml:space="preserve">Locke, </w:t>
      </w:r>
      <w:r w:rsidR="00F7752B">
        <w:rPr>
          <w:rFonts w:ascii="Cambria" w:hAnsi="Cambria" w:cs="Calibri"/>
        </w:rPr>
        <w:t xml:space="preserve">Baron de </w:t>
      </w:r>
      <w:r w:rsidRPr="00E94877">
        <w:rPr>
          <w:rFonts w:ascii="Cambria" w:hAnsi="Cambria" w:cs="Calibri"/>
        </w:rPr>
        <w:t xml:space="preserve">Montesquieu, and </w:t>
      </w:r>
      <w:r w:rsidR="00F940AD">
        <w:rPr>
          <w:rFonts w:ascii="Cambria" w:hAnsi="Cambria" w:cs="Calibri"/>
        </w:rPr>
        <w:t>Jean-</w:t>
      </w:r>
      <w:r w:rsidR="00F7752B">
        <w:rPr>
          <w:rFonts w:ascii="Cambria" w:hAnsi="Cambria" w:cs="Calibri"/>
        </w:rPr>
        <w:t xml:space="preserve">Jacques </w:t>
      </w:r>
      <w:r w:rsidRPr="00E94877">
        <w:rPr>
          <w:rFonts w:ascii="Cambria" w:hAnsi="Cambria" w:cs="Calibri"/>
        </w:rPr>
        <w:t>Rousseau</w:t>
      </w:r>
      <w:r w:rsidR="00B80EEC">
        <w:rPr>
          <w:rFonts w:ascii="Cambria" w:hAnsi="Cambria" w:cs="Calibri"/>
        </w:rPr>
        <w:t>,</w:t>
      </w:r>
      <w:r w:rsidRPr="00E94877">
        <w:rPr>
          <w:rFonts w:ascii="Cambria" w:hAnsi="Cambria" w:cs="Calibri"/>
        </w:rPr>
        <w:t xml:space="preserve"> and key ideas from their written works.</w:t>
      </w:r>
    </w:p>
    <w:p w:rsidR="00E00578" w:rsidRPr="00937C83" w:rsidRDefault="00E00578" w:rsidP="00E00578">
      <w:pPr>
        <w:spacing w:after="0" w:line="240" w:lineRule="auto"/>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color w:val="000000"/>
        </w:rPr>
      </w:pPr>
      <w:r w:rsidRPr="00937C83">
        <w:rPr>
          <w:rFonts w:ascii="Cambria" w:hAnsi="Cambria" w:cs="Calibri"/>
          <w:color w:val="000000"/>
        </w:rPr>
        <w:t>10.</w:t>
      </w:r>
      <w:r>
        <w:rPr>
          <w:rFonts w:ascii="Cambria" w:hAnsi="Cambria" w:cs="Calibri"/>
          <w:color w:val="000000"/>
        </w:rPr>
        <w:t>2b</w:t>
      </w:r>
      <w:r w:rsidRPr="00937C83">
        <w:rPr>
          <w:rFonts w:ascii="Cambria" w:hAnsi="Cambria" w:cs="Calibri"/>
          <w:color w:val="000000"/>
        </w:rPr>
        <w:t xml:space="preserve"> Individuals used Enlightenment ideals to challenge traditional beliefs and secure people’s rights in reform movements</w:t>
      </w:r>
      <w:r w:rsidR="00CB644D">
        <w:rPr>
          <w:rFonts w:ascii="Cambria" w:hAnsi="Cambria" w:cs="Calibri"/>
          <w:color w:val="000000"/>
        </w:rPr>
        <w:t>,</w:t>
      </w:r>
      <w:r w:rsidRPr="00937C83">
        <w:rPr>
          <w:rFonts w:ascii="Cambria" w:hAnsi="Cambria" w:cs="Calibri"/>
          <w:color w:val="000000"/>
        </w:rPr>
        <w:t xml:space="preserve"> such as </w:t>
      </w:r>
      <w:r>
        <w:rPr>
          <w:rFonts w:ascii="Cambria" w:hAnsi="Cambria" w:cs="Calibri"/>
          <w:color w:val="000000"/>
        </w:rPr>
        <w:t>women’s righ</w:t>
      </w:r>
      <w:r w:rsidR="00B84ED7">
        <w:rPr>
          <w:rFonts w:ascii="Cambria" w:hAnsi="Cambria" w:cs="Calibri"/>
          <w:color w:val="000000"/>
        </w:rPr>
        <w:t xml:space="preserve">ts </w:t>
      </w:r>
      <w:r w:rsidR="00211EB1">
        <w:rPr>
          <w:rFonts w:ascii="Cambria" w:hAnsi="Cambria" w:cs="Calibri"/>
          <w:color w:val="000000"/>
        </w:rPr>
        <w:t>and abolition; some leaders may be</w:t>
      </w:r>
      <w:r w:rsidR="00B84ED7">
        <w:rPr>
          <w:rFonts w:ascii="Cambria" w:hAnsi="Cambria" w:cs="Calibri"/>
          <w:color w:val="000000"/>
        </w:rPr>
        <w:t xml:space="preserve"> considered enlightened despots.</w:t>
      </w:r>
    </w:p>
    <w:p w:rsidR="00E00578" w:rsidRPr="00937C83" w:rsidRDefault="00E00578" w:rsidP="00E00578">
      <w:pPr>
        <w:spacing w:after="0" w:line="240" w:lineRule="auto"/>
        <w:rPr>
          <w:rFonts w:ascii="Cambria" w:hAnsi="Cambria" w:cs="Calibri"/>
          <w:color w:val="000000"/>
        </w:rPr>
      </w:pPr>
    </w:p>
    <w:p w:rsidR="00E00578" w:rsidRDefault="00E00578" w:rsidP="00E00578">
      <w:pPr>
        <w:numPr>
          <w:ilvl w:val="0"/>
          <w:numId w:val="32"/>
        </w:numPr>
        <w:tabs>
          <w:tab w:val="left" w:pos="1080"/>
        </w:tabs>
        <w:spacing w:after="0" w:line="240" w:lineRule="auto"/>
        <w:rPr>
          <w:rFonts w:ascii="Cambria" w:hAnsi="Cambria" w:cs="Calibri"/>
          <w:color w:val="000000"/>
        </w:rPr>
      </w:pPr>
      <w:r w:rsidRPr="00937C83">
        <w:rPr>
          <w:rFonts w:ascii="Cambria" w:hAnsi="Cambria" w:cs="Calibri"/>
          <w:color w:val="000000"/>
        </w:rPr>
        <w:t xml:space="preserve">Students will explore the influence of Enlightenment ideals on issues of gender and </w:t>
      </w:r>
      <w:r>
        <w:rPr>
          <w:rFonts w:ascii="Cambria" w:hAnsi="Cambria" w:cs="Calibri"/>
          <w:color w:val="000000"/>
        </w:rPr>
        <w:t xml:space="preserve">abolition </w:t>
      </w:r>
      <w:r w:rsidRPr="00937C83">
        <w:rPr>
          <w:rFonts w:ascii="Cambria" w:hAnsi="Cambria" w:cs="Calibri"/>
          <w:color w:val="000000"/>
        </w:rPr>
        <w:t xml:space="preserve">by examining the ideas of </w:t>
      </w:r>
      <w:r>
        <w:rPr>
          <w:rFonts w:ascii="Cambria" w:hAnsi="Cambria" w:cs="Calibri"/>
          <w:color w:val="000000"/>
        </w:rPr>
        <w:t xml:space="preserve">individuals such as </w:t>
      </w:r>
      <w:r w:rsidRPr="00937C83">
        <w:rPr>
          <w:rFonts w:ascii="Cambria" w:hAnsi="Cambria" w:cs="Calibri"/>
          <w:color w:val="000000"/>
        </w:rPr>
        <w:t>Mary Wollstonecraft and</w:t>
      </w:r>
      <w:r>
        <w:rPr>
          <w:rFonts w:ascii="Cambria" w:hAnsi="Cambria" w:cs="Calibri"/>
          <w:color w:val="000000"/>
        </w:rPr>
        <w:t xml:space="preserve"> William Wilberforce. </w:t>
      </w:r>
    </w:p>
    <w:p w:rsidR="00B84ED7" w:rsidRPr="00937C83" w:rsidRDefault="00B84ED7" w:rsidP="00E00578">
      <w:pPr>
        <w:numPr>
          <w:ilvl w:val="0"/>
          <w:numId w:val="32"/>
        </w:numPr>
        <w:tabs>
          <w:tab w:val="left" w:pos="1080"/>
        </w:tabs>
        <w:spacing w:after="0" w:line="240" w:lineRule="auto"/>
        <w:rPr>
          <w:rFonts w:ascii="Cambria" w:hAnsi="Cambria" w:cs="Calibri"/>
          <w:color w:val="000000"/>
        </w:rPr>
      </w:pPr>
      <w:r>
        <w:rPr>
          <w:rFonts w:ascii="Cambria" w:hAnsi="Cambria" w:cs="Calibri"/>
          <w:color w:val="000000"/>
        </w:rPr>
        <w:t>Students will examine enlightened despots including Catherine the Great.</w:t>
      </w:r>
    </w:p>
    <w:p w:rsidR="00E00578" w:rsidRDefault="00E00578" w:rsidP="00E00578">
      <w:pPr>
        <w:tabs>
          <w:tab w:val="left" w:pos="1080"/>
        </w:tabs>
        <w:spacing w:after="0" w:line="240" w:lineRule="auto"/>
        <w:ind w:left="360"/>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color w:val="000000"/>
        </w:rPr>
      </w:pPr>
      <w:r>
        <w:rPr>
          <w:rFonts w:ascii="Cambria" w:hAnsi="Cambria" w:cs="Calibri"/>
          <w:color w:val="000000"/>
        </w:rPr>
        <w:t>10.2c</w:t>
      </w:r>
      <w:r w:rsidRPr="00937C83">
        <w:rPr>
          <w:rFonts w:ascii="Cambria" w:hAnsi="Cambria" w:cs="Calibri"/>
          <w:color w:val="000000"/>
        </w:rPr>
        <w:t xml:space="preserve"> </w:t>
      </w:r>
      <w:r w:rsidRPr="00863F0E">
        <w:rPr>
          <w:rFonts w:ascii="Cambria" w:hAnsi="Cambria" w:cs="Calibri"/>
        </w:rPr>
        <w:t>Individuals</w:t>
      </w:r>
      <w:r w:rsidRPr="00937C83">
        <w:rPr>
          <w:rFonts w:ascii="Cambria" w:hAnsi="Cambria" w:cs="Calibri"/>
          <w:color w:val="000000"/>
        </w:rPr>
        <w:t xml:space="preserve"> </w:t>
      </w:r>
      <w:r>
        <w:rPr>
          <w:rFonts w:ascii="Cambria" w:hAnsi="Cambria" w:cs="Calibri"/>
          <w:color w:val="000000"/>
        </w:rPr>
        <w:t xml:space="preserve">and groups </w:t>
      </w:r>
      <w:r w:rsidRPr="00937C83">
        <w:rPr>
          <w:rFonts w:ascii="Cambria" w:hAnsi="Cambria" w:cs="Calibri"/>
          <w:color w:val="000000"/>
        </w:rPr>
        <w:t>drew upon principles of the Enlightenment to spread rebellions and call for revolutions in France and the Americas</w:t>
      </w:r>
      <w:r>
        <w:rPr>
          <w:rFonts w:ascii="Cambria" w:hAnsi="Cambria" w:cs="Calibri"/>
          <w:color w:val="000000"/>
        </w:rPr>
        <w:t>.</w:t>
      </w:r>
    </w:p>
    <w:p w:rsidR="00E00578" w:rsidRPr="00937C83" w:rsidRDefault="00E00578" w:rsidP="00E00578">
      <w:pPr>
        <w:spacing w:after="0" w:line="240" w:lineRule="auto"/>
        <w:rPr>
          <w:rFonts w:ascii="Cambria" w:hAnsi="Cambria" w:cs="Calibri"/>
          <w:color w:val="000000"/>
        </w:rPr>
      </w:pPr>
    </w:p>
    <w:p w:rsidR="00E00578" w:rsidRDefault="00E00578" w:rsidP="00E00578">
      <w:pPr>
        <w:numPr>
          <w:ilvl w:val="0"/>
          <w:numId w:val="32"/>
        </w:numPr>
        <w:tabs>
          <w:tab w:val="left" w:pos="1080"/>
        </w:tabs>
        <w:spacing w:after="0" w:line="240" w:lineRule="auto"/>
        <w:rPr>
          <w:rFonts w:ascii="Cambria" w:hAnsi="Cambria" w:cs="Calibri"/>
          <w:color w:val="000000"/>
        </w:rPr>
      </w:pPr>
      <w:r>
        <w:rPr>
          <w:rFonts w:ascii="Cambria" w:hAnsi="Cambria" w:cs="Calibri"/>
          <w:color w:val="000000"/>
        </w:rPr>
        <w:t xml:space="preserve">Students will examine evidence related to the preconditions of the French Revolution and the course of the revolution, noting the roles of </w:t>
      </w:r>
      <w:r w:rsidR="006E3C9F">
        <w:rPr>
          <w:rFonts w:ascii="Cambria" w:hAnsi="Cambria" w:cs="Calibri"/>
          <w:color w:val="000000"/>
        </w:rPr>
        <w:t xml:space="preserve">Olympe de Gouges, </w:t>
      </w:r>
      <w:r w:rsidR="00F7752B">
        <w:rPr>
          <w:rFonts w:ascii="Cambria" w:hAnsi="Cambria" w:cs="Calibri"/>
          <w:color w:val="000000"/>
        </w:rPr>
        <w:t xml:space="preserve">Maximilien </w:t>
      </w:r>
      <w:r>
        <w:rPr>
          <w:rFonts w:ascii="Cambria" w:hAnsi="Cambria" w:cs="Calibri"/>
          <w:color w:val="000000"/>
        </w:rPr>
        <w:t>Robespierre</w:t>
      </w:r>
      <w:r w:rsidR="00547CC3">
        <w:rPr>
          <w:rFonts w:ascii="Cambria" w:hAnsi="Cambria" w:cs="Calibri"/>
          <w:color w:val="000000"/>
        </w:rPr>
        <w:t>,</w:t>
      </w:r>
      <w:r>
        <w:rPr>
          <w:rFonts w:ascii="Cambria" w:hAnsi="Cambria" w:cs="Calibri"/>
          <w:color w:val="000000"/>
        </w:rPr>
        <w:t xml:space="preserve"> and Napoleon</w:t>
      </w:r>
      <w:r w:rsidR="004B65B4">
        <w:rPr>
          <w:rFonts w:ascii="Cambria" w:hAnsi="Cambria" w:cs="Calibri"/>
          <w:color w:val="000000"/>
        </w:rPr>
        <w:t xml:space="preserve"> Bonaparte</w:t>
      </w:r>
      <w:r>
        <w:rPr>
          <w:rFonts w:ascii="Cambria" w:hAnsi="Cambria" w:cs="Calibri"/>
          <w:color w:val="000000"/>
        </w:rPr>
        <w:t>.</w:t>
      </w:r>
    </w:p>
    <w:p w:rsidR="00E00578" w:rsidRPr="00937C83" w:rsidRDefault="00E00578" w:rsidP="00E00578">
      <w:pPr>
        <w:numPr>
          <w:ilvl w:val="0"/>
          <w:numId w:val="32"/>
        </w:numPr>
        <w:tabs>
          <w:tab w:val="left" w:pos="1080"/>
        </w:tabs>
        <w:spacing w:after="0" w:line="240" w:lineRule="auto"/>
        <w:rPr>
          <w:rFonts w:ascii="Cambria" w:hAnsi="Cambria" w:cs="Calibri"/>
          <w:color w:val="000000"/>
        </w:rPr>
      </w:pPr>
      <w:r w:rsidRPr="00937C83">
        <w:rPr>
          <w:rFonts w:ascii="Cambria" w:hAnsi="Cambria" w:cs="Calibri"/>
          <w:color w:val="000000"/>
        </w:rPr>
        <w:t xml:space="preserve">Students will examine the evidence related to </w:t>
      </w:r>
      <w:r>
        <w:rPr>
          <w:rFonts w:ascii="Cambria" w:hAnsi="Cambria" w:cs="Calibri"/>
          <w:color w:val="000000"/>
        </w:rPr>
        <w:t xml:space="preserve">the </w:t>
      </w:r>
      <w:r w:rsidR="00AA31CD">
        <w:rPr>
          <w:rFonts w:ascii="Cambria" w:hAnsi="Cambria" w:cs="Calibri"/>
          <w:color w:val="000000"/>
        </w:rPr>
        <w:t>impa</w:t>
      </w:r>
      <w:r w:rsidR="00997F52">
        <w:rPr>
          <w:rFonts w:ascii="Cambria" w:hAnsi="Cambria" w:cs="Calibri"/>
          <w:color w:val="000000"/>
        </w:rPr>
        <w:t xml:space="preserve">cts </w:t>
      </w:r>
      <w:r>
        <w:rPr>
          <w:rFonts w:ascii="Cambria" w:hAnsi="Cambria" w:cs="Calibri"/>
          <w:color w:val="000000"/>
        </w:rPr>
        <w:t xml:space="preserve">of the </w:t>
      </w:r>
      <w:r w:rsidRPr="00937C83">
        <w:rPr>
          <w:rFonts w:ascii="Cambria" w:hAnsi="Cambria" w:cs="Calibri"/>
          <w:color w:val="000000"/>
        </w:rPr>
        <w:t>Fr</w:t>
      </w:r>
      <w:r>
        <w:rPr>
          <w:rFonts w:ascii="Cambria" w:hAnsi="Cambria" w:cs="Calibri"/>
          <w:color w:val="000000"/>
        </w:rPr>
        <w:t xml:space="preserve">ench Revolution on resistance and revolutionary movements, noting the roles of Toussaint L’Ouverture and Simon Bolivar.  </w:t>
      </w:r>
    </w:p>
    <w:p w:rsidR="00E00578" w:rsidRPr="00937C83" w:rsidRDefault="00E00578" w:rsidP="00E00578">
      <w:pPr>
        <w:spacing w:after="0" w:line="240" w:lineRule="auto"/>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color w:val="000000"/>
        </w:rPr>
      </w:pPr>
      <w:r w:rsidRPr="00937C83">
        <w:rPr>
          <w:rFonts w:ascii="Cambria" w:hAnsi="Cambria" w:cs="Calibri"/>
          <w:color w:val="000000"/>
        </w:rPr>
        <w:t>10.</w:t>
      </w:r>
      <w:r>
        <w:rPr>
          <w:rFonts w:ascii="Cambria" w:hAnsi="Cambria" w:cs="Calibri"/>
          <w:color w:val="000000"/>
        </w:rPr>
        <w:t>2</w:t>
      </w:r>
      <w:r w:rsidRPr="00937C83">
        <w:rPr>
          <w:rFonts w:ascii="Cambria" w:hAnsi="Cambria" w:cs="Calibri"/>
          <w:color w:val="000000"/>
        </w:rPr>
        <w:t xml:space="preserve">d </w:t>
      </w:r>
      <w:r>
        <w:rPr>
          <w:rFonts w:ascii="Cambria" w:hAnsi="Cambria" w:cs="Calibri"/>
          <w:color w:val="000000"/>
        </w:rPr>
        <w:t>Cultural identity and n</w:t>
      </w:r>
      <w:r w:rsidRPr="00937C83">
        <w:rPr>
          <w:rFonts w:ascii="Cambria" w:hAnsi="Cambria" w:cs="Calibri"/>
          <w:color w:val="000000"/>
        </w:rPr>
        <w:t>ationalism inspired political movements that attempted to unify people into new nation-states an</w:t>
      </w:r>
      <w:r>
        <w:rPr>
          <w:rFonts w:ascii="Cambria" w:hAnsi="Cambria" w:cs="Calibri"/>
          <w:color w:val="000000"/>
        </w:rPr>
        <w:t>d posed challenges to multinational states.</w:t>
      </w:r>
    </w:p>
    <w:p w:rsidR="00E00578" w:rsidRPr="00937C83" w:rsidRDefault="00E00578" w:rsidP="00E00578">
      <w:pPr>
        <w:spacing w:after="0" w:line="240" w:lineRule="auto"/>
        <w:rPr>
          <w:rFonts w:ascii="Cambria" w:hAnsi="Cambria" w:cs="Calibri"/>
          <w:color w:val="000000"/>
        </w:rPr>
      </w:pPr>
    </w:p>
    <w:p w:rsidR="00E00578" w:rsidRDefault="00E00578" w:rsidP="00E00578">
      <w:pPr>
        <w:numPr>
          <w:ilvl w:val="0"/>
          <w:numId w:val="32"/>
        </w:numPr>
        <w:tabs>
          <w:tab w:val="left" w:pos="1080"/>
        </w:tabs>
        <w:spacing w:after="0" w:line="240" w:lineRule="auto"/>
        <w:rPr>
          <w:rFonts w:ascii="Cambria" w:hAnsi="Cambria" w:cs="Calibri"/>
          <w:color w:val="000000"/>
        </w:rPr>
      </w:pPr>
      <w:r w:rsidRPr="00937C83">
        <w:rPr>
          <w:rFonts w:ascii="Cambria" w:hAnsi="Cambria" w:cs="Calibri"/>
          <w:color w:val="000000"/>
        </w:rPr>
        <w:t xml:space="preserve">Students will investigate the role of </w:t>
      </w:r>
      <w:r>
        <w:rPr>
          <w:rFonts w:ascii="Cambria" w:hAnsi="Cambria" w:cs="Calibri"/>
          <w:color w:val="000000"/>
        </w:rPr>
        <w:t xml:space="preserve">cultural identity and </w:t>
      </w:r>
      <w:r w:rsidRPr="00937C83">
        <w:rPr>
          <w:rFonts w:ascii="Cambria" w:hAnsi="Cambria" w:cs="Calibri"/>
          <w:color w:val="000000"/>
        </w:rPr>
        <w:t>nationalism in the unification of Italy and Germany</w:t>
      </w:r>
      <w:r>
        <w:rPr>
          <w:rFonts w:ascii="Cambria" w:hAnsi="Cambria" w:cs="Calibri"/>
          <w:color w:val="000000"/>
        </w:rPr>
        <w:t xml:space="preserve"> </w:t>
      </w:r>
      <w:r w:rsidRPr="00937C83">
        <w:rPr>
          <w:rFonts w:ascii="Cambria" w:hAnsi="Cambria" w:cs="Calibri"/>
          <w:color w:val="000000"/>
        </w:rPr>
        <w:t xml:space="preserve">and </w:t>
      </w:r>
      <w:r>
        <w:rPr>
          <w:rFonts w:ascii="Cambria" w:hAnsi="Cambria" w:cs="Calibri"/>
          <w:color w:val="000000"/>
        </w:rPr>
        <w:t>in the dissolution of</w:t>
      </w:r>
      <w:r w:rsidRPr="00937C83">
        <w:rPr>
          <w:rFonts w:ascii="Cambria" w:hAnsi="Cambria" w:cs="Calibri"/>
          <w:color w:val="000000"/>
        </w:rPr>
        <w:t xml:space="preserve"> the Ottoman </w:t>
      </w:r>
      <w:r>
        <w:rPr>
          <w:rFonts w:ascii="Cambria" w:hAnsi="Cambria" w:cs="Calibri"/>
          <w:color w:val="000000"/>
        </w:rPr>
        <w:t xml:space="preserve">and Austrian </w:t>
      </w:r>
      <w:r w:rsidRPr="00937C83">
        <w:rPr>
          <w:rFonts w:ascii="Cambria" w:hAnsi="Cambria" w:cs="Calibri"/>
          <w:color w:val="000000"/>
        </w:rPr>
        <w:t>Empire</w:t>
      </w:r>
      <w:r>
        <w:rPr>
          <w:rFonts w:ascii="Cambria" w:hAnsi="Cambria" w:cs="Calibri"/>
          <w:color w:val="000000"/>
        </w:rPr>
        <w:t>s</w:t>
      </w:r>
      <w:r w:rsidRPr="00937C83">
        <w:rPr>
          <w:rFonts w:ascii="Cambria" w:hAnsi="Cambria" w:cs="Calibri"/>
          <w:color w:val="000000"/>
        </w:rPr>
        <w:t>.</w:t>
      </w:r>
    </w:p>
    <w:p w:rsidR="00E00578" w:rsidRDefault="00E00578" w:rsidP="00E00578">
      <w:pPr>
        <w:spacing w:after="0" w:line="240" w:lineRule="auto"/>
        <w:rPr>
          <w:rFonts w:ascii="Cambria" w:hAnsi="Cambria" w:cs="Calibri"/>
          <w:b/>
        </w:rPr>
      </w:pPr>
    </w:p>
    <w:p w:rsidR="00E00578" w:rsidRDefault="00E00578" w:rsidP="00E00578">
      <w:pPr>
        <w:spacing w:after="0" w:line="240" w:lineRule="auto"/>
        <w:rPr>
          <w:rFonts w:ascii="Cambria" w:hAnsi="Cambria" w:cs="Calibri"/>
          <w:b/>
        </w:rPr>
      </w:pPr>
      <w:r w:rsidRPr="009F4A21">
        <w:rPr>
          <w:rStyle w:val="Heading3Char"/>
        </w:rPr>
        <w:t>10.3 CAUSES AND EFFECTS OF THE INDUSTRIAL REVOLUTION</w:t>
      </w:r>
      <w:r w:rsidRPr="00A46815">
        <w:rPr>
          <w:rFonts w:ascii="Cambria" w:hAnsi="Cambria" w:cs="Calibri"/>
          <w:b/>
        </w:rPr>
        <w:t>:</w:t>
      </w:r>
      <w:r>
        <w:rPr>
          <w:rFonts w:ascii="Cambria" w:hAnsi="Cambria" w:cs="Calibri"/>
          <w:b/>
        </w:rPr>
        <w:t xml:space="preserve"> </w:t>
      </w:r>
      <w:r w:rsidRPr="00A46815">
        <w:rPr>
          <w:rFonts w:ascii="Cambria" w:hAnsi="Cambria" w:cs="Calibri"/>
          <w:b/>
        </w:rPr>
        <w:t>Innovations in agriculture, production</w:t>
      </w:r>
      <w:r>
        <w:rPr>
          <w:rFonts w:ascii="Cambria" w:hAnsi="Cambria" w:cs="Calibri"/>
          <w:b/>
        </w:rPr>
        <w:t>,</w:t>
      </w:r>
      <w:r w:rsidRPr="00A46815">
        <w:rPr>
          <w:rFonts w:ascii="Cambria" w:hAnsi="Cambria" w:cs="Calibri"/>
          <w:b/>
        </w:rPr>
        <w:t xml:space="preserve"> and transportation led to the Industrial Revolution, which originated in Western Europe and spread over time to Japan and other regions. This led to major population shifts and transform</w:t>
      </w:r>
      <w:r>
        <w:rPr>
          <w:rFonts w:ascii="Cambria" w:hAnsi="Cambria" w:cs="Calibri"/>
          <w:b/>
        </w:rPr>
        <w:t xml:space="preserve">ed economic and social systems. </w:t>
      </w:r>
    </w:p>
    <w:p w:rsidR="00E00578" w:rsidRPr="00A46815" w:rsidRDefault="00E00578" w:rsidP="00E00578">
      <w:pPr>
        <w:spacing w:after="0" w:line="240" w:lineRule="auto"/>
        <w:rPr>
          <w:rFonts w:ascii="Cambria" w:hAnsi="Cambria" w:cs="Calibri"/>
          <w:b/>
        </w:rPr>
      </w:pPr>
      <w:r>
        <w:rPr>
          <w:rFonts w:ascii="Cambria" w:hAnsi="Cambria" w:cs="Calibri"/>
          <w:b/>
        </w:rPr>
        <w:t>(Standard: 2, 3, 4; Themes: MOV, TCC, GEO, SOC, ECO, TECH)</w:t>
      </w:r>
    </w:p>
    <w:p w:rsidR="00E00578" w:rsidRPr="00B2386C" w:rsidRDefault="00E00578" w:rsidP="004B65B4">
      <w:pPr>
        <w:pStyle w:val="MediumGrid21"/>
        <w:spacing w:after="0" w:line="240" w:lineRule="auto"/>
        <w:rPr>
          <w:sz w:val="24"/>
          <w:szCs w:val="24"/>
        </w:rPr>
      </w:pPr>
    </w:p>
    <w:p w:rsidR="00E00578" w:rsidRDefault="00E00578" w:rsidP="004B65B4">
      <w:pPr>
        <w:tabs>
          <w:tab w:val="left" w:pos="1080"/>
        </w:tabs>
        <w:spacing w:after="0" w:line="240" w:lineRule="auto"/>
        <w:ind w:left="360"/>
        <w:rPr>
          <w:rFonts w:ascii="Cambria" w:hAnsi="Cambria" w:cs="Calibri"/>
        </w:rPr>
      </w:pPr>
      <w:r w:rsidRPr="00863F0E">
        <w:rPr>
          <w:rFonts w:ascii="Cambria" w:hAnsi="Cambria"/>
        </w:rPr>
        <w:t>10</w:t>
      </w:r>
      <w:r w:rsidRPr="00A46815">
        <w:rPr>
          <w:rFonts w:ascii="Cambria" w:hAnsi="Cambria" w:cs="Calibri"/>
        </w:rPr>
        <w:t>.</w:t>
      </w:r>
      <w:r>
        <w:rPr>
          <w:rFonts w:ascii="Cambria" w:hAnsi="Cambria" w:cs="Calibri"/>
        </w:rPr>
        <w:t>3</w:t>
      </w:r>
      <w:r w:rsidRPr="00A46815">
        <w:rPr>
          <w:rFonts w:ascii="Cambria" w:hAnsi="Cambria" w:cs="Calibri"/>
        </w:rPr>
        <w:t>a Agricultural innovations and technologies enabled people to alter their environment</w:t>
      </w:r>
      <w:r w:rsidR="00BF642A">
        <w:rPr>
          <w:rFonts w:ascii="Cambria" w:hAnsi="Cambria" w:cs="Calibri"/>
        </w:rPr>
        <w:t>,</w:t>
      </w:r>
      <w:r w:rsidRPr="00A46815">
        <w:rPr>
          <w:rFonts w:ascii="Cambria" w:hAnsi="Cambria" w:cs="Calibri"/>
        </w:rPr>
        <w:t xml:space="preserve"> allowing them to increase and su</w:t>
      </w:r>
      <w:r>
        <w:rPr>
          <w:rFonts w:ascii="Cambria" w:hAnsi="Cambria" w:cs="Calibri"/>
        </w:rPr>
        <w:t>pport farming on a large scale.</w:t>
      </w:r>
    </w:p>
    <w:p w:rsidR="00E00578" w:rsidRPr="00A46815" w:rsidRDefault="00E00578" w:rsidP="00E00578">
      <w:pPr>
        <w:spacing w:after="0" w:line="240" w:lineRule="auto"/>
        <w:rPr>
          <w:rFonts w:ascii="Cambria" w:hAnsi="Cambria" w:cs="Calibri"/>
        </w:rPr>
      </w:pPr>
    </w:p>
    <w:p w:rsidR="00E00578" w:rsidRPr="00A46815"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Students will examine the agricultural revolution in Great Britain.</w:t>
      </w:r>
    </w:p>
    <w:p w:rsidR="00E00578" w:rsidRPr="00A46815" w:rsidRDefault="00E00578" w:rsidP="00E00578">
      <w:pPr>
        <w:spacing w:after="0" w:line="240" w:lineRule="auto"/>
        <w:rPr>
          <w:rFonts w:ascii="Cambria" w:hAnsi="Cambria" w:cs="Calibri"/>
        </w:rPr>
      </w:pPr>
    </w:p>
    <w:p w:rsidR="00E00578" w:rsidRDefault="00153F0F" w:rsidP="00E00578">
      <w:pPr>
        <w:tabs>
          <w:tab w:val="left" w:pos="1080"/>
        </w:tabs>
        <w:spacing w:after="0" w:line="240" w:lineRule="auto"/>
        <w:ind w:left="360"/>
        <w:rPr>
          <w:rFonts w:ascii="Cambria" w:hAnsi="Cambria" w:cs="Calibri"/>
        </w:rPr>
      </w:pPr>
      <w:r>
        <w:rPr>
          <w:rFonts w:ascii="Cambria" w:hAnsi="Cambria"/>
        </w:rPr>
        <w:br w:type="page"/>
      </w:r>
      <w:r w:rsidR="00E00578" w:rsidRPr="00863F0E">
        <w:rPr>
          <w:rFonts w:ascii="Cambria" w:hAnsi="Cambria"/>
        </w:rPr>
        <w:t>10</w:t>
      </w:r>
      <w:r w:rsidR="00E00578" w:rsidRPr="00A46815">
        <w:rPr>
          <w:rFonts w:ascii="Cambria" w:hAnsi="Cambria" w:cs="Calibri"/>
        </w:rPr>
        <w:t>.</w:t>
      </w:r>
      <w:r w:rsidR="00E00578">
        <w:rPr>
          <w:rFonts w:ascii="Cambria" w:hAnsi="Cambria" w:cs="Calibri"/>
        </w:rPr>
        <w:t>3</w:t>
      </w:r>
      <w:r w:rsidR="00E00578" w:rsidRPr="00A46815">
        <w:rPr>
          <w:rFonts w:ascii="Cambria" w:hAnsi="Cambria" w:cs="Calibri"/>
        </w:rPr>
        <w:t>b Factors including</w:t>
      </w:r>
      <w:r w:rsidR="00E00578">
        <w:rPr>
          <w:rFonts w:ascii="Cambria" w:hAnsi="Cambria" w:cs="Calibri"/>
        </w:rPr>
        <w:t xml:space="preserve"> n</w:t>
      </w:r>
      <w:r w:rsidR="00E00578" w:rsidRPr="00A46815">
        <w:rPr>
          <w:rFonts w:ascii="Cambria" w:hAnsi="Cambria" w:cs="Calibri"/>
        </w:rPr>
        <w:t>ew economic theories and practices, new sources of energy</w:t>
      </w:r>
      <w:r w:rsidR="00E00578">
        <w:rPr>
          <w:rFonts w:ascii="Cambria" w:hAnsi="Cambria" w:cs="Calibri"/>
        </w:rPr>
        <w:t>,</w:t>
      </w:r>
      <w:r w:rsidR="00E00578" w:rsidRPr="00A46815">
        <w:rPr>
          <w:rFonts w:ascii="Cambria" w:hAnsi="Cambria" w:cs="Calibri"/>
        </w:rPr>
        <w:t xml:space="preserve"> and technological innovations influenced the development of new communication and transportation systems and new methods of production.  These dev</w:t>
      </w:r>
      <w:r w:rsidR="00E00578">
        <w:rPr>
          <w:rFonts w:ascii="Cambria" w:hAnsi="Cambria" w:cs="Calibri"/>
        </w:rPr>
        <w:t>elopments had numerous effects.</w:t>
      </w:r>
    </w:p>
    <w:p w:rsidR="00E00578" w:rsidRDefault="00E00578" w:rsidP="00E00578">
      <w:pPr>
        <w:spacing w:after="0" w:line="240" w:lineRule="auto"/>
        <w:rPr>
          <w:rFonts w:ascii="Cambria" w:hAnsi="Cambria" w:cs="Calibri"/>
        </w:rPr>
      </w:pPr>
    </w:p>
    <w:p w:rsidR="00E00578" w:rsidRPr="00FD6B6B"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Students will analyze the factors and conditions</w:t>
      </w:r>
      <w:r>
        <w:rPr>
          <w:rFonts w:ascii="Cambria" w:hAnsi="Cambria" w:cs="Calibri"/>
        </w:rPr>
        <w:t xml:space="preserve"> </w:t>
      </w:r>
      <w:r w:rsidRPr="00A46815">
        <w:rPr>
          <w:rFonts w:ascii="Cambria" w:hAnsi="Cambria" w:cs="Calibri"/>
        </w:rPr>
        <w:t>needed to industrialize an</w:t>
      </w:r>
      <w:r>
        <w:rPr>
          <w:rFonts w:ascii="Cambria" w:hAnsi="Cambria" w:cs="Calibri"/>
        </w:rPr>
        <w:t>d to expand industrial production</w:t>
      </w:r>
      <w:r w:rsidR="00217F15">
        <w:rPr>
          <w:rFonts w:ascii="Cambria" w:hAnsi="Cambria" w:cs="Calibri"/>
        </w:rPr>
        <w:t>,</w:t>
      </w:r>
      <w:r>
        <w:rPr>
          <w:rFonts w:ascii="Cambria" w:hAnsi="Cambria" w:cs="Calibri"/>
        </w:rPr>
        <w:t xml:space="preserve"> as well as shifts in economic practices.</w:t>
      </w:r>
    </w:p>
    <w:p w:rsidR="00E00578" w:rsidRPr="00A46815"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 xml:space="preserve">Students will examine the economic theory </w:t>
      </w:r>
      <w:r w:rsidR="006E3C9F">
        <w:rPr>
          <w:rFonts w:ascii="Cambria" w:hAnsi="Cambria" w:cs="Calibri"/>
        </w:rPr>
        <w:t xml:space="preserve">presented in </w:t>
      </w:r>
      <w:r w:rsidR="006E3C9F" w:rsidRPr="006E3C9F">
        <w:rPr>
          <w:rFonts w:ascii="Cambria" w:hAnsi="Cambria" w:cs="Calibri"/>
          <w:i/>
        </w:rPr>
        <w:t>The Wealth of Nations</w:t>
      </w:r>
      <w:r w:rsidRPr="00A46815">
        <w:rPr>
          <w:rFonts w:ascii="Cambria" w:hAnsi="Cambria" w:cs="Calibri"/>
        </w:rPr>
        <w:t>.</w:t>
      </w:r>
    </w:p>
    <w:p w:rsidR="00E00578" w:rsidRPr="00A46815"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Students will examine changes and innovations in energy, technology, communication</w:t>
      </w:r>
      <w:r>
        <w:rPr>
          <w:rFonts w:ascii="Cambria" w:hAnsi="Cambria" w:cs="Calibri"/>
        </w:rPr>
        <w:t>,</w:t>
      </w:r>
      <w:r w:rsidRPr="00A46815">
        <w:rPr>
          <w:rFonts w:ascii="Cambria" w:hAnsi="Cambria" w:cs="Calibri"/>
        </w:rPr>
        <w:t xml:space="preserve"> and transportation that enabled industrialization.</w:t>
      </w:r>
    </w:p>
    <w:p w:rsidR="00E00578" w:rsidRPr="00A46815"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A46815">
        <w:rPr>
          <w:rFonts w:ascii="Cambria" w:hAnsi="Cambria" w:cs="Calibri"/>
        </w:rPr>
        <w:t>10.</w:t>
      </w:r>
      <w:r>
        <w:rPr>
          <w:rFonts w:ascii="Cambria" w:hAnsi="Cambria" w:cs="Calibri"/>
        </w:rPr>
        <w:t>3</w:t>
      </w:r>
      <w:r w:rsidRPr="00A46815">
        <w:rPr>
          <w:rFonts w:ascii="Cambria" w:hAnsi="Cambria" w:cs="Calibri"/>
        </w:rPr>
        <w:t>c Shifts in population from rural to urban areas led to social changes in class structure, family structure</w:t>
      </w:r>
      <w:r>
        <w:rPr>
          <w:rFonts w:ascii="Cambria" w:hAnsi="Cambria" w:cs="Calibri"/>
        </w:rPr>
        <w:t>,</w:t>
      </w:r>
      <w:r w:rsidRPr="00A46815">
        <w:rPr>
          <w:rFonts w:ascii="Cambria" w:hAnsi="Cambria" w:cs="Calibri"/>
        </w:rPr>
        <w:t xml:space="preserve"> and the daily liv</w:t>
      </w:r>
      <w:r>
        <w:rPr>
          <w:rFonts w:ascii="Cambria" w:hAnsi="Cambria" w:cs="Calibri"/>
        </w:rPr>
        <w:t>es of people.</w:t>
      </w:r>
    </w:p>
    <w:p w:rsidR="00E00578" w:rsidRPr="00A46815" w:rsidRDefault="00E00578" w:rsidP="00E00578">
      <w:pPr>
        <w:spacing w:after="0" w:line="240" w:lineRule="auto"/>
        <w:rPr>
          <w:rFonts w:ascii="Cambria" w:hAnsi="Cambria" w:cs="Calibri"/>
        </w:rPr>
      </w:pPr>
    </w:p>
    <w:p w:rsidR="00E00578" w:rsidRPr="00A46815"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 xml:space="preserve">Students will investigate the social, political, and economic </w:t>
      </w:r>
      <w:r w:rsidR="00AA31CD">
        <w:rPr>
          <w:rFonts w:ascii="Cambria" w:hAnsi="Cambria" w:cs="Calibri"/>
        </w:rPr>
        <w:t>impa</w:t>
      </w:r>
      <w:r w:rsidR="008E59C8">
        <w:rPr>
          <w:rFonts w:ascii="Cambria" w:hAnsi="Cambria" w:cs="Calibri"/>
        </w:rPr>
        <w:t>cts</w:t>
      </w:r>
      <w:r w:rsidR="008E59C8" w:rsidRPr="00A46815">
        <w:rPr>
          <w:rFonts w:ascii="Cambria" w:hAnsi="Cambria" w:cs="Calibri"/>
        </w:rPr>
        <w:t xml:space="preserve"> </w:t>
      </w:r>
      <w:r w:rsidRPr="00A46815">
        <w:rPr>
          <w:rFonts w:ascii="Cambria" w:hAnsi="Cambria" w:cs="Calibri"/>
        </w:rPr>
        <w:t xml:space="preserve">of industrialization in </w:t>
      </w:r>
      <w:r w:rsidR="006E3C9F">
        <w:rPr>
          <w:rFonts w:ascii="Cambria" w:hAnsi="Cambria" w:cs="Calibri"/>
        </w:rPr>
        <w:t>Victorian England</w:t>
      </w:r>
      <w:r w:rsidRPr="00A46815">
        <w:rPr>
          <w:rFonts w:ascii="Cambria" w:hAnsi="Cambria" w:cs="Calibri"/>
        </w:rPr>
        <w:t xml:space="preserve"> and Meiji Japan and compare and contrast them.</w:t>
      </w:r>
    </w:p>
    <w:p w:rsidR="00E00578" w:rsidRPr="00A46815"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A46815">
        <w:rPr>
          <w:rFonts w:ascii="Cambria" w:hAnsi="Cambria" w:cs="Calibri"/>
        </w:rPr>
        <w:t>10.</w:t>
      </w:r>
      <w:r>
        <w:rPr>
          <w:rFonts w:ascii="Cambria" w:hAnsi="Cambria" w:cs="Calibri"/>
        </w:rPr>
        <w:t>3</w:t>
      </w:r>
      <w:r w:rsidRPr="00A46815">
        <w:rPr>
          <w:rFonts w:ascii="Cambria" w:hAnsi="Cambria" w:cs="Calibri"/>
        </w:rPr>
        <w:t>d Social and political reform</w:t>
      </w:r>
      <w:r w:rsidR="005259A4">
        <w:rPr>
          <w:rFonts w:ascii="Cambria" w:hAnsi="Cambria" w:cs="Calibri"/>
        </w:rPr>
        <w:t>,</w:t>
      </w:r>
      <w:r w:rsidRPr="00A46815">
        <w:rPr>
          <w:rFonts w:ascii="Cambria" w:hAnsi="Cambria" w:cs="Calibri"/>
        </w:rPr>
        <w:t xml:space="preserve"> as well as new ideologies</w:t>
      </w:r>
      <w:r w:rsidR="005259A4">
        <w:rPr>
          <w:rFonts w:ascii="Cambria" w:hAnsi="Cambria" w:cs="Calibri"/>
        </w:rPr>
        <w:t>,</w:t>
      </w:r>
      <w:r w:rsidRPr="00A46815">
        <w:rPr>
          <w:rFonts w:ascii="Cambria" w:hAnsi="Cambria" w:cs="Calibri"/>
        </w:rPr>
        <w:t xml:space="preserve"> developed in </w:t>
      </w:r>
      <w:r>
        <w:rPr>
          <w:rFonts w:ascii="Cambria" w:hAnsi="Cambria" w:cs="Calibri"/>
        </w:rPr>
        <w:t>response to industrial growth.</w:t>
      </w:r>
    </w:p>
    <w:p w:rsidR="00E00578" w:rsidRPr="00A46815" w:rsidRDefault="00E00578" w:rsidP="00E00578">
      <w:pPr>
        <w:spacing w:after="0" w:line="240" w:lineRule="auto"/>
        <w:rPr>
          <w:rFonts w:ascii="Cambria" w:hAnsi="Cambria" w:cs="Calibri"/>
        </w:rPr>
      </w:pPr>
    </w:p>
    <w:p w:rsidR="00E00578" w:rsidRPr="00A46815" w:rsidRDefault="00E00578" w:rsidP="00E00578">
      <w:pPr>
        <w:numPr>
          <w:ilvl w:val="0"/>
          <w:numId w:val="32"/>
        </w:numPr>
        <w:tabs>
          <w:tab w:val="left" w:pos="1080"/>
        </w:tabs>
        <w:spacing w:after="0" w:line="240" w:lineRule="auto"/>
        <w:rPr>
          <w:rFonts w:ascii="Cambria" w:hAnsi="Cambria" w:cs="Calibri"/>
        </w:rPr>
      </w:pPr>
      <w:r w:rsidRPr="00A46815">
        <w:rPr>
          <w:rFonts w:ascii="Cambria" w:hAnsi="Cambria" w:cs="Calibri"/>
        </w:rPr>
        <w:t>Students will investigate suffrage, education, and labor reforms</w:t>
      </w:r>
      <w:r w:rsidR="0049445F">
        <w:rPr>
          <w:rFonts w:ascii="Cambria" w:hAnsi="Cambria" w:cs="Calibri"/>
        </w:rPr>
        <w:t>,</w:t>
      </w:r>
      <w:r w:rsidRPr="00A46815">
        <w:rPr>
          <w:rFonts w:ascii="Cambria" w:hAnsi="Cambria" w:cs="Calibri"/>
        </w:rPr>
        <w:t xml:space="preserve"> as well as ideologies </w:t>
      </w:r>
      <w:r>
        <w:rPr>
          <w:rFonts w:ascii="Cambria" w:hAnsi="Cambria" w:cs="Calibri"/>
        </w:rPr>
        <w:t>such as Marxism</w:t>
      </w:r>
      <w:r w:rsidR="007E5706">
        <w:rPr>
          <w:rFonts w:ascii="Cambria" w:hAnsi="Cambria" w:cs="Calibri"/>
        </w:rPr>
        <w:t>,</w:t>
      </w:r>
      <w:r>
        <w:rPr>
          <w:rFonts w:ascii="Cambria" w:hAnsi="Cambria" w:cs="Calibri"/>
        </w:rPr>
        <w:t xml:space="preserve"> </w:t>
      </w:r>
      <w:r w:rsidR="000D3F0B">
        <w:rPr>
          <w:rFonts w:ascii="Cambria" w:hAnsi="Cambria" w:cs="Calibri"/>
        </w:rPr>
        <w:t xml:space="preserve">that were </w:t>
      </w:r>
      <w:r w:rsidRPr="00A46815">
        <w:rPr>
          <w:rFonts w:ascii="Cambria" w:hAnsi="Cambria" w:cs="Calibri"/>
        </w:rPr>
        <w:t>intended to trans</w:t>
      </w:r>
      <w:r>
        <w:rPr>
          <w:rFonts w:ascii="Cambria" w:hAnsi="Cambria" w:cs="Calibri"/>
        </w:rPr>
        <w:t>form society.</w:t>
      </w:r>
    </w:p>
    <w:p w:rsidR="00E00578" w:rsidRDefault="00E00578" w:rsidP="00E00578">
      <w:pPr>
        <w:numPr>
          <w:ilvl w:val="0"/>
          <w:numId w:val="32"/>
        </w:numPr>
        <w:tabs>
          <w:tab w:val="left" w:pos="1080"/>
        </w:tabs>
        <w:spacing w:after="0" w:line="240" w:lineRule="auto"/>
        <w:rPr>
          <w:rFonts w:ascii="Cambria" w:hAnsi="Cambria" w:cs="Calibri"/>
        </w:rPr>
      </w:pPr>
      <w:r w:rsidRPr="0073632E">
        <w:rPr>
          <w:rFonts w:ascii="Cambria" w:hAnsi="Cambria" w:cs="Calibri"/>
        </w:rPr>
        <w:t xml:space="preserve">Students will examine the Irish potato famine within the context of the British agricultural revolution </w:t>
      </w:r>
      <w:r>
        <w:rPr>
          <w:rFonts w:ascii="Cambria" w:hAnsi="Cambria" w:cs="Calibri"/>
        </w:rPr>
        <w:t xml:space="preserve">and </w:t>
      </w:r>
      <w:r w:rsidRPr="0073632E">
        <w:rPr>
          <w:rFonts w:ascii="Cambria" w:hAnsi="Cambria" w:cs="Calibri"/>
        </w:rPr>
        <w:t>Industrial Revolution</w:t>
      </w:r>
      <w:r>
        <w:rPr>
          <w:rFonts w:ascii="Cambria" w:hAnsi="Cambria" w:cs="Calibri"/>
        </w:rPr>
        <w:t>.</w:t>
      </w:r>
      <w:r w:rsidRPr="0073632E">
        <w:rPr>
          <w:rFonts w:ascii="Cambria" w:hAnsi="Cambria" w:cs="Calibri"/>
        </w:rPr>
        <w:t xml:space="preserve"> </w:t>
      </w:r>
    </w:p>
    <w:p w:rsidR="00E00578" w:rsidRPr="0073632E" w:rsidRDefault="00E00578" w:rsidP="00E00578">
      <w:pPr>
        <w:spacing w:after="0" w:line="240" w:lineRule="auto"/>
        <w:ind w:left="1440"/>
        <w:rPr>
          <w:rFonts w:ascii="Cambria" w:hAnsi="Cambria" w:cs="Calibri"/>
        </w:rPr>
      </w:pPr>
    </w:p>
    <w:p w:rsidR="00E00578" w:rsidRDefault="00E00578" w:rsidP="00E00578">
      <w:pPr>
        <w:spacing w:after="0" w:line="240" w:lineRule="auto"/>
        <w:rPr>
          <w:rFonts w:ascii="Cambria" w:hAnsi="Cambria" w:cs="Calibri"/>
          <w:b/>
        </w:rPr>
      </w:pPr>
      <w:r w:rsidRPr="009F4A21">
        <w:rPr>
          <w:rStyle w:val="Heading3Char"/>
        </w:rPr>
        <w:t>10.4 IMPERIALISM</w:t>
      </w:r>
      <w:r w:rsidRPr="00495BAD">
        <w:rPr>
          <w:rFonts w:ascii="Cambria" w:hAnsi="Cambria" w:cs="Calibri"/>
          <w:b/>
        </w:rPr>
        <w:t>: Western European interactions with Africa and Asia shifted from limited regional contacts along the coast to greater influence and connect</w:t>
      </w:r>
      <w:r>
        <w:rPr>
          <w:rFonts w:ascii="Cambria" w:hAnsi="Cambria" w:cs="Calibri"/>
          <w:b/>
        </w:rPr>
        <w:t xml:space="preserve">ions throughout these regions. </w:t>
      </w:r>
      <w:r w:rsidRPr="00495BAD">
        <w:rPr>
          <w:rFonts w:ascii="Cambria" w:hAnsi="Cambria" w:cs="Calibri"/>
          <w:b/>
        </w:rPr>
        <w:t>Competing industrialized states sought to control and transport raw materials and create</w:t>
      </w:r>
      <w:r>
        <w:rPr>
          <w:rFonts w:ascii="Cambria" w:hAnsi="Cambria" w:cs="Calibri"/>
          <w:b/>
        </w:rPr>
        <w:t xml:space="preserve"> new markets across the world. </w:t>
      </w:r>
    </w:p>
    <w:p w:rsidR="00E00578" w:rsidRPr="00495BAD" w:rsidRDefault="00E00578" w:rsidP="00E00578">
      <w:pPr>
        <w:spacing w:after="0" w:line="240" w:lineRule="auto"/>
        <w:rPr>
          <w:rFonts w:ascii="Cambria" w:hAnsi="Cambria" w:cs="Calibri"/>
          <w:b/>
        </w:rPr>
      </w:pPr>
      <w:r>
        <w:rPr>
          <w:rFonts w:ascii="Cambria" w:hAnsi="Cambria" w:cs="Calibri"/>
          <w:b/>
        </w:rPr>
        <w:t>(Standards: 2, 3, 4; Themes: MOV, TCC, GEO, GOV, EXCH)</w:t>
      </w:r>
    </w:p>
    <w:p w:rsidR="00E00578" w:rsidRPr="00E77B84" w:rsidRDefault="00E00578" w:rsidP="00E00578">
      <w:pPr>
        <w:spacing w:after="0" w:line="240" w:lineRule="auto"/>
        <w:ind w:left="382"/>
        <w:rPr>
          <w:sz w:val="24"/>
          <w:szCs w:val="24"/>
        </w:rPr>
      </w:pPr>
    </w:p>
    <w:p w:rsidR="00E00578" w:rsidRPr="00495BAD" w:rsidRDefault="00E00578" w:rsidP="00F7752B">
      <w:pPr>
        <w:tabs>
          <w:tab w:val="left" w:pos="1080"/>
        </w:tabs>
        <w:spacing w:after="0" w:line="240" w:lineRule="auto"/>
        <w:ind w:left="360"/>
        <w:rPr>
          <w:rFonts w:ascii="Cambria" w:hAnsi="Cambria" w:cs="Calibri"/>
        </w:rPr>
      </w:pPr>
      <w:r w:rsidRPr="00495BAD">
        <w:rPr>
          <w:rFonts w:ascii="Cambria" w:hAnsi="Cambria" w:cs="Calibri"/>
        </w:rPr>
        <w:t>10.</w:t>
      </w:r>
      <w:r>
        <w:rPr>
          <w:rFonts w:ascii="Cambria" w:hAnsi="Cambria" w:cs="Calibri"/>
        </w:rPr>
        <w:t>4</w:t>
      </w:r>
      <w:r w:rsidRPr="00495BAD">
        <w:rPr>
          <w:rFonts w:ascii="Cambria" w:hAnsi="Cambria" w:cs="Calibri"/>
        </w:rPr>
        <w:t>a European industrialized states and Japan sought to play a dominant role in the world and to control natural resources for political, economic, and cultural reasons.</w:t>
      </w:r>
    </w:p>
    <w:p w:rsidR="00E00578" w:rsidRPr="00495BAD" w:rsidRDefault="00E00578" w:rsidP="00F7752B">
      <w:pPr>
        <w:spacing w:after="0" w:line="240" w:lineRule="auto"/>
        <w:rPr>
          <w:rFonts w:ascii="Cambria" w:hAnsi="Cambria" w:cs="Calibri"/>
        </w:rPr>
      </w:pPr>
    </w:p>
    <w:p w:rsidR="00E00578" w:rsidRPr="00495BAD" w:rsidRDefault="00E00578" w:rsidP="00F7752B">
      <w:pPr>
        <w:numPr>
          <w:ilvl w:val="0"/>
          <w:numId w:val="32"/>
        </w:numPr>
        <w:tabs>
          <w:tab w:val="left" w:pos="1080"/>
        </w:tabs>
        <w:spacing w:after="0" w:line="240" w:lineRule="auto"/>
        <w:rPr>
          <w:rFonts w:ascii="Cambria" w:hAnsi="Cambria" w:cs="Calibri"/>
        </w:rPr>
      </w:pPr>
      <w:r w:rsidRPr="00495BAD">
        <w:rPr>
          <w:rFonts w:ascii="Cambria" w:hAnsi="Cambria" w:cs="Calibri"/>
        </w:rPr>
        <w:t xml:space="preserve">Students will explore imperialism from a variety of perspectives such as </w:t>
      </w:r>
      <w:r w:rsidR="008505A9">
        <w:rPr>
          <w:rFonts w:ascii="Cambria" w:hAnsi="Cambria" w:cs="Calibri"/>
        </w:rPr>
        <w:t xml:space="preserve">those of </w:t>
      </w:r>
      <w:r w:rsidRPr="00495BAD">
        <w:rPr>
          <w:rFonts w:ascii="Cambria" w:hAnsi="Cambria" w:cs="Calibri"/>
        </w:rPr>
        <w:t>missionaries, indigenous people</w:t>
      </w:r>
      <w:r w:rsidR="00F52ADD">
        <w:rPr>
          <w:rFonts w:ascii="Cambria" w:hAnsi="Cambria" w:cs="Calibri"/>
        </w:rPr>
        <w:t>s</w:t>
      </w:r>
      <w:r w:rsidRPr="00495BAD">
        <w:rPr>
          <w:rFonts w:ascii="Cambria" w:hAnsi="Cambria" w:cs="Calibri"/>
        </w:rPr>
        <w:t xml:space="preserve">, </w:t>
      </w:r>
      <w:r>
        <w:rPr>
          <w:rFonts w:ascii="Cambria" w:hAnsi="Cambria" w:cs="Calibri"/>
        </w:rPr>
        <w:t xml:space="preserve">women, </w:t>
      </w:r>
      <w:r w:rsidRPr="00495BAD">
        <w:rPr>
          <w:rFonts w:ascii="Cambria" w:hAnsi="Cambria" w:cs="Calibri"/>
        </w:rPr>
        <w:t>merchants/business people, and government officials</w:t>
      </w:r>
      <w:r>
        <w:rPr>
          <w:rFonts w:ascii="Cambria" w:hAnsi="Cambria" w:cs="Calibri"/>
        </w:rPr>
        <w:t>.</w:t>
      </w:r>
    </w:p>
    <w:p w:rsidR="00E00578" w:rsidRPr="00495BAD" w:rsidRDefault="00E00578" w:rsidP="00F7752B">
      <w:pPr>
        <w:numPr>
          <w:ilvl w:val="0"/>
          <w:numId w:val="32"/>
        </w:numPr>
        <w:tabs>
          <w:tab w:val="left" w:pos="1080"/>
        </w:tabs>
        <w:spacing w:after="0" w:line="240" w:lineRule="auto"/>
        <w:rPr>
          <w:rFonts w:ascii="Cambria" w:hAnsi="Cambria" w:cs="Calibri"/>
        </w:rPr>
      </w:pPr>
      <w:r w:rsidRPr="00495BAD">
        <w:rPr>
          <w:rFonts w:ascii="Cambria" w:hAnsi="Cambria" w:cs="Calibri"/>
        </w:rPr>
        <w:t xml:space="preserve">Students will </w:t>
      </w:r>
      <w:r>
        <w:rPr>
          <w:rFonts w:ascii="Cambria" w:hAnsi="Cambria" w:cs="Calibri"/>
        </w:rPr>
        <w:t xml:space="preserve">trace </w:t>
      </w:r>
      <w:r w:rsidRPr="00495BAD">
        <w:rPr>
          <w:rFonts w:ascii="Cambria" w:hAnsi="Cambria" w:cs="Calibri"/>
        </w:rPr>
        <w:t>how imperial powers politically and economically controlled territories and people</w:t>
      </w:r>
      <w:r w:rsidR="006440C3">
        <w:rPr>
          <w:rFonts w:ascii="Cambria" w:hAnsi="Cambria" w:cs="Calibri"/>
        </w:rPr>
        <w:t>,</w:t>
      </w:r>
      <w:r w:rsidRPr="00495BAD">
        <w:rPr>
          <w:rFonts w:ascii="Cambria" w:hAnsi="Cambria" w:cs="Calibri"/>
        </w:rPr>
        <w:t xml:space="preserve"> including direct and indirect rule in Africa </w:t>
      </w:r>
      <w:r>
        <w:rPr>
          <w:rFonts w:ascii="Cambria" w:hAnsi="Cambria" w:cs="Calibri"/>
        </w:rPr>
        <w:t xml:space="preserve">(South Africa, Congo, and one other territory), </w:t>
      </w:r>
      <w:r w:rsidRPr="00495BAD">
        <w:rPr>
          <w:rFonts w:ascii="Cambria" w:hAnsi="Cambria" w:cs="Calibri"/>
        </w:rPr>
        <w:t>India</w:t>
      </w:r>
      <w:r>
        <w:rPr>
          <w:rFonts w:ascii="Cambria" w:hAnsi="Cambria" w:cs="Calibri"/>
        </w:rPr>
        <w:t>, Indochina,</w:t>
      </w:r>
      <w:r w:rsidRPr="00495BAD">
        <w:rPr>
          <w:rFonts w:ascii="Cambria" w:hAnsi="Cambria" w:cs="Calibri"/>
        </w:rPr>
        <w:t xml:space="preserve"> and spheres of influence in China.</w:t>
      </w:r>
    </w:p>
    <w:p w:rsidR="00E00578" w:rsidRPr="00495BAD" w:rsidRDefault="00E00578" w:rsidP="00F7752B">
      <w:pPr>
        <w:spacing w:after="0" w:line="240" w:lineRule="auto"/>
        <w:rPr>
          <w:rFonts w:ascii="Cambria" w:hAnsi="Cambria" w:cs="Calibri"/>
        </w:rPr>
      </w:pPr>
    </w:p>
    <w:p w:rsidR="00E00578" w:rsidRPr="00495BAD" w:rsidRDefault="00E00578" w:rsidP="00F7752B">
      <w:pPr>
        <w:tabs>
          <w:tab w:val="left" w:pos="1080"/>
        </w:tabs>
        <w:spacing w:after="0" w:line="240" w:lineRule="auto"/>
        <w:ind w:left="360"/>
        <w:rPr>
          <w:rFonts w:ascii="Cambria" w:hAnsi="Cambria" w:cs="Calibri"/>
          <w:color w:val="000000"/>
        </w:rPr>
      </w:pPr>
      <w:r w:rsidRPr="00495BAD">
        <w:rPr>
          <w:rFonts w:ascii="Cambria" w:hAnsi="Cambria" w:cs="Calibri"/>
          <w:color w:val="000000"/>
        </w:rPr>
        <w:t>10.</w:t>
      </w:r>
      <w:r>
        <w:rPr>
          <w:rFonts w:ascii="Cambria" w:hAnsi="Cambria" w:cs="Calibri"/>
          <w:color w:val="000000"/>
        </w:rPr>
        <w:t>4</w:t>
      </w:r>
      <w:r w:rsidRPr="00495BAD">
        <w:rPr>
          <w:rFonts w:ascii="Cambria" w:hAnsi="Cambria" w:cs="Calibri"/>
          <w:color w:val="000000"/>
        </w:rPr>
        <w:t>b Those who faced being colonized engaged in varying forms of resistance and adaptation to colonial rule with varying degrees of success.</w:t>
      </w:r>
    </w:p>
    <w:p w:rsidR="00E00578" w:rsidRPr="00495BAD" w:rsidRDefault="00E00578" w:rsidP="00F7752B">
      <w:pPr>
        <w:spacing w:after="0" w:line="240" w:lineRule="auto"/>
        <w:rPr>
          <w:rFonts w:ascii="Cambria" w:hAnsi="Cambria" w:cs="Calibri"/>
          <w:color w:val="000000"/>
        </w:rPr>
      </w:pPr>
    </w:p>
    <w:p w:rsidR="00E00578" w:rsidRPr="003B2725" w:rsidRDefault="00E00578" w:rsidP="00F7752B">
      <w:pPr>
        <w:numPr>
          <w:ilvl w:val="0"/>
          <w:numId w:val="32"/>
        </w:numPr>
        <w:tabs>
          <w:tab w:val="left" w:pos="1080"/>
        </w:tabs>
        <w:spacing w:after="0" w:line="240" w:lineRule="auto"/>
        <w:rPr>
          <w:rFonts w:ascii="Cambria" w:hAnsi="Cambria" w:cs="Calibri"/>
        </w:rPr>
      </w:pPr>
      <w:r w:rsidRPr="003B2725">
        <w:rPr>
          <w:rFonts w:ascii="Cambria" w:hAnsi="Cambria" w:cs="Calibri"/>
        </w:rPr>
        <w:t>Students will investigate one example of resistance in Africa (Zulu, Ethiopia, or Southern Egypt/Sudan) and one in China (Taiping Rebellion or Boxer Rebellion</w:t>
      </w:r>
      <w:r w:rsidR="006E3C9F">
        <w:rPr>
          <w:rFonts w:ascii="Cambria" w:hAnsi="Cambria" w:cs="Calibri"/>
        </w:rPr>
        <w:t xml:space="preserve"> and the role of </w:t>
      </w:r>
      <w:r w:rsidR="001D4629">
        <w:rPr>
          <w:rFonts w:ascii="Cambria" w:hAnsi="Cambria" w:cs="Calibri"/>
        </w:rPr>
        <w:t xml:space="preserve">Empress Dowager </w:t>
      </w:r>
      <w:r w:rsidR="006E3C9F">
        <w:rPr>
          <w:rFonts w:ascii="Cambria" w:hAnsi="Cambria" w:cs="Calibri"/>
        </w:rPr>
        <w:t>CiXi</w:t>
      </w:r>
      <w:r w:rsidRPr="003B2725">
        <w:rPr>
          <w:rFonts w:ascii="Cambria" w:hAnsi="Cambria" w:cs="Calibri"/>
        </w:rPr>
        <w:t>).</w:t>
      </w:r>
    </w:p>
    <w:p w:rsidR="00E00578" w:rsidRPr="003B2725" w:rsidRDefault="00E00578" w:rsidP="00F7752B">
      <w:pPr>
        <w:numPr>
          <w:ilvl w:val="0"/>
          <w:numId w:val="32"/>
        </w:numPr>
        <w:tabs>
          <w:tab w:val="left" w:pos="1080"/>
        </w:tabs>
        <w:spacing w:after="0" w:line="240" w:lineRule="auto"/>
        <w:rPr>
          <w:rFonts w:ascii="Cambria" w:hAnsi="Cambria" w:cs="Calibri"/>
        </w:rPr>
      </w:pPr>
      <w:r w:rsidRPr="003B2725">
        <w:rPr>
          <w:rFonts w:ascii="Cambria" w:hAnsi="Cambria" w:cs="Calibri"/>
        </w:rPr>
        <w:t xml:space="preserve">Students will investigate how Japan reacted to the threat of Western imperialism in Asia. </w:t>
      </w:r>
    </w:p>
    <w:p w:rsidR="00E00578" w:rsidRPr="003B2725" w:rsidRDefault="00E00578" w:rsidP="00F7752B">
      <w:pPr>
        <w:tabs>
          <w:tab w:val="left" w:pos="1080"/>
        </w:tabs>
        <w:spacing w:after="0" w:line="240" w:lineRule="auto"/>
        <w:ind w:left="360"/>
        <w:rPr>
          <w:rFonts w:ascii="Cambria" w:hAnsi="Cambria" w:cs="Calibri"/>
        </w:rPr>
      </w:pPr>
    </w:p>
    <w:p w:rsidR="00E00578" w:rsidRDefault="00E00578" w:rsidP="00F7752B">
      <w:pPr>
        <w:tabs>
          <w:tab w:val="left" w:pos="1080"/>
        </w:tabs>
        <w:spacing w:after="0" w:line="240" w:lineRule="auto"/>
        <w:ind w:left="360"/>
        <w:rPr>
          <w:rFonts w:ascii="Cambria" w:hAnsi="Cambria" w:cs="Calibri"/>
        </w:rPr>
      </w:pPr>
      <w:r w:rsidRPr="00495BAD">
        <w:rPr>
          <w:rFonts w:ascii="Cambria" w:hAnsi="Cambria" w:cs="Calibri"/>
        </w:rPr>
        <w:t>10.</w:t>
      </w:r>
      <w:r>
        <w:rPr>
          <w:rFonts w:ascii="Cambria" w:hAnsi="Cambria" w:cs="Calibri"/>
        </w:rPr>
        <w:t>4</w:t>
      </w:r>
      <w:r w:rsidRPr="00863F0E">
        <w:rPr>
          <w:rFonts w:ascii="Cambria" w:hAnsi="Cambria" w:cs="Calibri"/>
          <w:color w:val="000000"/>
        </w:rPr>
        <w:t>c</w:t>
      </w:r>
      <w:r w:rsidRPr="00495BAD">
        <w:rPr>
          <w:rFonts w:ascii="Cambria" w:hAnsi="Cambria" w:cs="Calibri"/>
        </w:rPr>
        <w:t xml:space="preserve"> International conflicts developed as imperial powers competed for control. Claims over land often resulted in borders being shifted on political maps</w:t>
      </w:r>
      <w:r w:rsidR="00E402B5">
        <w:rPr>
          <w:rFonts w:ascii="Cambria" w:hAnsi="Cambria" w:cs="Calibri"/>
        </w:rPr>
        <w:t>,</w:t>
      </w:r>
      <w:r w:rsidRPr="00495BAD">
        <w:rPr>
          <w:rFonts w:ascii="Cambria" w:hAnsi="Cambria" w:cs="Calibri"/>
        </w:rPr>
        <w:t xml:space="preserve"> often with little regard for traditional cultures and commerce</w:t>
      </w:r>
      <w:r>
        <w:rPr>
          <w:rFonts w:ascii="Cambria" w:hAnsi="Cambria" w:cs="Calibri"/>
        </w:rPr>
        <w:t xml:space="preserve"> (e.g., Berlin Conference)</w:t>
      </w:r>
      <w:r w:rsidRPr="00495BAD">
        <w:rPr>
          <w:rFonts w:ascii="Cambria" w:hAnsi="Cambria" w:cs="Calibri"/>
        </w:rPr>
        <w:t>.</w:t>
      </w:r>
    </w:p>
    <w:p w:rsidR="00E00578" w:rsidRPr="00495BAD" w:rsidRDefault="00E00578" w:rsidP="00E00578">
      <w:pPr>
        <w:tabs>
          <w:tab w:val="left" w:pos="1080"/>
        </w:tabs>
        <w:spacing w:after="0" w:line="240" w:lineRule="auto"/>
        <w:ind w:left="360"/>
        <w:rPr>
          <w:rFonts w:ascii="Cambria" w:hAnsi="Cambria" w:cs="Calibri"/>
        </w:rPr>
      </w:pPr>
    </w:p>
    <w:p w:rsidR="00E00578" w:rsidRPr="00495BAD" w:rsidRDefault="00E00578" w:rsidP="00E00578">
      <w:pPr>
        <w:numPr>
          <w:ilvl w:val="0"/>
          <w:numId w:val="32"/>
        </w:numPr>
        <w:tabs>
          <w:tab w:val="left" w:pos="1080"/>
        </w:tabs>
        <w:spacing w:after="0" w:line="240" w:lineRule="auto"/>
        <w:rPr>
          <w:rFonts w:ascii="Cambria" w:hAnsi="Cambria" w:cs="Calibri"/>
        </w:rPr>
      </w:pPr>
      <w:r w:rsidRPr="00495BAD">
        <w:rPr>
          <w:rFonts w:ascii="Cambria" w:hAnsi="Cambria" w:cs="Calibri"/>
        </w:rPr>
        <w:t>Students will compare and contrast maps of Africa from ca. 1800 and ca. 1914</w:t>
      </w:r>
      <w:r w:rsidR="00636CB0">
        <w:rPr>
          <w:rFonts w:ascii="Cambria" w:hAnsi="Cambria" w:cs="Calibri"/>
        </w:rPr>
        <w:t>,</w:t>
      </w:r>
      <w:r w:rsidRPr="00495BAD">
        <w:rPr>
          <w:rFonts w:ascii="Cambria" w:hAnsi="Cambria" w:cs="Calibri"/>
        </w:rPr>
        <w:t xml:space="preserve"> noting the changes and continuities of ethnic groups and regions, Afric</w:t>
      </w:r>
      <w:r>
        <w:rPr>
          <w:rFonts w:ascii="Cambria" w:hAnsi="Cambria" w:cs="Calibri"/>
        </w:rPr>
        <w:t>an states, and European claims.</w:t>
      </w:r>
    </w:p>
    <w:p w:rsidR="00E00578" w:rsidRDefault="00E00578" w:rsidP="00E00578">
      <w:pPr>
        <w:spacing w:after="0" w:line="240" w:lineRule="auto"/>
        <w:rPr>
          <w:rFonts w:ascii="Cambria" w:hAnsi="Cambria" w:cs="Calibri"/>
        </w:rPr>
      </w:pPr>
    </w:p>
    <w:p w:rsidR="00E00578" w:rsidRPr="00937C83" w:rsidRDefault="00E00578" w:rsidP="009F4A21">
      <w:pPr>
        <w:pStyle w:val="Heading2"/>
        <w:numPr>
          <w:ilvl w:val="0"/>
          <w:numId w:val="0"/>
        </w:numPr>
        <w:jc w:val="center"/>
      </w:pPr>
      <w:r w:rsidRPr="00937C83">
        <w:t>1914–Present: Crisis and Achievement in the 20th Century</w:t>
      </w:r>
    </w:p>
    <w:p w:rsidR="00E00578" w:rsidRDefault="00E00578" w:rsidP="004B65B4">
      <w:pPr>
        <w:pStyle w:val="MediumGrid21"/>
        <w:spacing w:after="0" w:line="240" w:lineRule="auto"/>
        <w:rPr>
          <w:rFonts w:ascii="Cambria" w:hAnsi="Cambria"/>
          <w:b/>
        </w:rPr>
      </w:pPr>
    </w:p>
    <w:p w:rsidR="00E00578" w:rsidRDefault="00E00578" w:rsidP="004B65B4">
      <w:pPr>
        <w:pStyle w:val="MediumGrid21"/>
        <w:spacing w:after="0" w:line="240" w:lineRule="auto"/>
        <w:rPr>
          <w:rFonts w:ascii="Cambria" w:hAnsi="Cambria"/>
          <w:b/>
        </w:rPr>
      </w:pPr>
      <w:r w:rsidRPr="009F4A21">
        <w:rPr>
          <w:rStyle w:val="Heading3Char"/>
        </w:rPr>
        <w:t>10.5 UNRESOLVED GLOBAL CONFLICT (1914–1945)</w:t>
      </w:r>
      <w:r w:rsidRPr="00937C83">
        <w:rPr>
          <w:rFonts w:ascii="Cambria" w:hAnsi="Cambria"/>
          <w:b/>
        </w:rPr>
        <w:t>: World War I and World War II led to geopolitical changes, human and environmental devastation, and attempts to bring stability and peace.</w:t>
      </w:r>
    </w:p>
    <w:p w:rsidR="00E00578" w:rsidRPr="00937C83" w:rsidRDefault="00E00578" w:rsidP="004B65B4">
      <w:pPr>
        <w:pStyle w:val="MediumGrid21"/>
        <w:spacing w:after="0" w:line="240" w:lineRule="auto"/>
        <w:rPr>
          <w:rFonts w:ascii="Cambria" w:hAnsi="Cambria"/>
          <w:b/>
        </w:rPr>
      </w:pPr>
      <w:r>
        <w:rPr>
          <w:rFonts w:ascii="Cambria" w:hAnsi="Cambria"/>
          <w:b/>
        </w:rPr>
        <w:t>(Standards: 2, 3, 4, 5; Themes: TCC, GEO, GOV, CIV, TECH, EXCH)</w:t>
      </w:r>
    </w:p>
    <w:p w:rsidR="00E00578" w:rsidRPr="00863F0E" w:rsidRDefault="00E00578" w:rsidP="004B65B4">
      <w:pPr>
        <w:pStyle w:val="MediumGrid21"/>
        <w:spacing w:after="0" w:line="240" w:lineRule="auto"/>
        <w:rPr>
          <w:rFonts w:ascii="Cambria" w:eastAsia="Times New Roman" w:hAnsi="Cambria"/>
          <w:sz w:val="24"/>
          <w:szCs w:val="24"/>
        </w:rPr>
      </w:pPr>
    </w:p>
    <w:p w:rsidR="00E00578" w:rsidRDefault="00E00578" w:rsidP="00E00578">
      <w:pPr>
        <w:tabs>
          <w:tab w:val="left" w:pos="1080"/>
        </w:tabs>
        <w:spacing w:after="0" w:line="240" w:lineRule="auto"/>
        <w:ind w:left="360"/>
        <w:rPr>
          <w:rFonts w:ascii="Cambria" w:hAnsi="Cambria" w:cs="Calibri"/>
        </w:rPr>
      </w:pPr>
      <w:r w:rsidRPr="00937C83">
        <w:rPr>
          <w:rFonts w:ascii="Cambria" w:hAnsi="Cambria" w:cs="Calibri"/>
        </w:rPr>
        <w:t>10.</w:t>
      </w:r>
      <w:r w:rsidRPr="00863F0E">
        <w:rPr>
          <w:rFonts w:ascii="Cambria" w:hAnsi="Cambria" w:cs="Calibri"/>
          <w:color w:val="000000"/>
        </w:rPr>
        <w:t>5a</w:t>
      </w:r>
      <w:r w:rsidRPr="00937C83">
        <w:rPr>
          <w:rFonts w:ascii="Cambria" w:hAnsi="Cambria" w:cs="Calibri"/>
        </w:rPr>
        <w:t xml:space="preserve"> International competition</w:t>
      </w:r>
      <w:r w:rsidR="00A34B9A">
        <w:rPr>
          <w:rFonts w:ascii="Cambria" w:hAnsi="Cambria" w:cs="Calibri"/>
        </w:rPr>
        <w:t>,</w:t>
      </w:r>
      <w:r w:rsidRPr="00937C83">
        <w:rPr>
          <w:rFonts w:ascii="Cambria" w:hAnsi="Cambria" w:cs="Calibri"/>
        </w:rPr>
        <w:t xml:space="preserve"> fueled by nationalism, imperialism, and militarism along with shifts in the balance of power and alliances</w:t>
      </w:r>
      <w:r w:rsidR="00A34B9A">
        <w:rPr>
          <w:rFonts w:ascii="Cambria" w:hAnsi="Cambria" w:cs="Calibri"/>
        </w:rPr>
        <w:t>,</w:t>
      </w:r>
      <w:r w:rsidRPr="00937C83">
        <w:rPr>
          <w:rFonts w:ascii="Cambria" w:hAnsi="Cambria" w:cs="Calibri"/>
        </w:rPr>
        <w:t xml:space="preserve"> led to</w:t>
      </w:r>
      <w:r>
        <w:rPr>
          <w:rFonts w:ascii="Cambria" w:hAnsi="Cambria" w:cs="Calibri"/>
        </w:rPr>
        <w:t xml:space="preserve"> world w</w:t>
      </w:r>
      <w:r w:rsidRPr="00937C83">
        <w:rPr>
          <w:rFonts w:ascii="Cambria" w:hAnsi="Cambria" w:cs="Calibri"/>
        </w:rPr>
        <w:t>ar</w:t>
      </w:r>
      <w:r>
        <w:rPr>
          <w:rFonts w:ascii="Cambria" w:hAnsi="Cambria" w:cs="Calibri"/>
        </w:rPr>
        <w:t>s.</w:t>
      </w:r>
    </w:p>
    <w:p w:rsidR="00E00578" w:rsidRPr="00937C83" w:rsidRDefault="00E00578" w:rsidP="00E00578">
      <w:pPr>
        <w:spacing w:after="0" w:line="240" w:lineRule="auto"/>
        <w:rPr>
          <w:rFonts w:ascii="Cambria" w:hAnsi="Cambria" w:cs="Calibri"/>
        </w:rPr>
      </w:pP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Students will compare and contrast long</w:t>
      </w:r>
      <w:r>
        <w:rPr>
          <w:rFonts w:ascii="Cambria" w:hAnsi="Cambria" w:cs="Calibri"/>
        </w:rPr>
        <w:t>- and short-</w:t>
      </w:r>
      <w:r w:rsidRPr="00937C83">
        <w:rPr>
          <w:rFonts w:ascii="Cambria" w:hAnsi="Cambria" w:cs="Calibri"/>
        </w:rPr>
        <w:t>term causes and</w:t>
      </w:r>
      <w:r>
        <w:rPr>
          <w:rFonts w:ascii="Cambria" w:hAnsi="Cambria" w:cs="Calibri"/>
        </w:rPr>
        <w:t xml:space="preserve"> </w:t>
      </w:r>
      <w:r w:rsidRPr="00937C83">
        <w:rPr>
          <w:rFonts w:ascii="Cambria" w:hAnsi="Cambria" w:cs="Calibri"/>
        </w:rPr>
        <w:t xml:space="preserve">effects </w:t>
      </w:r>
      <w:r w:rsidR="00A62AE5">
        <w:rPr>
          <w:rFonts w:ascii="Cambria" w:hAnsi="Cambria" w:cs="Calibri"/>
        </w:rPr>
        <w:t xml:space="preserve">of </w:t>
      </w:r>
      <w:r>
        <w:rPr>
          <w:rFonts w:ascii="Cambria" w:hAnsi="Cambria" w:cs="Calibri"/>
        </w:rPr>
        <w:t>World War I and World War II.</w:t>
      </w:r>
    </w:p>
    <w:p w:rsidR="00E00578" w:rsidRPr="00937C83" w:rsidRDefault="00E00578" w:rsidP="00E00578">
      <w:pPr>
        <w:spacing w:after="0" w:line="240" w:lineRule="auto"/>
        <w:ind w:left="720"/>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937C83">
        <w:rPr>
          <w:rFonts w:ascii="Cambria" w:hAnsi="Cambria" w:cs="Calibri"/>
        </w:rPr>
        <w:t xml:space="preserve">10.5b </w:t>
      </w:r>
      <w:r>
        <w:rPr>
          <w:rFonts w:ascii="Cambria" w:hAnsi="Cambria" w:cs="Calibri"/>
        </w:rPr>
        <w:t xml:space="preserve">Technological developments </w:t>
      </w:r>
      <w:r w:rsidRPr="00937C83">
        <w:rPr>
          <w:rFonts w:ascii="Cambria" w:hAnsi="Cambria" w:cs="Calibri"/>
        </w:rPr>
        <w:t>increased the extent of damage and casualties in both World War I and Wo</w:t>
      </w:r>
      <w:r>
        <w:rPr>
          <w:rFonts w:ascii="Cambria" w:hAnsi="Cambria" w:cs="Calibri"/>
        </w:rPr>
        <w:t>rld War II.</w:t>
      </w:r>
    </w:p>
    <w:p w:rsidR="00E00578" w:rsidRPr="00863F0E" w:rsidRDefault="00E00578" w:rsidP="00E00578">
      <w:pPr>
        <w:spacing w:after="0" w:line="240" w:lineRule="auto"/>
        <w:rPr>
          <w:rFonts w:ascii="Cambria" w:hAnsi="Cambria" w:cs="Calibri"/>
        </w:rPr>
      </w:pP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Students will compare and contrast the technologies utilized in both W</w:t>
      </w:r>
      <w:r>
        <w:rPr>
          <w:rFonts w:ascii="Cambria" w:hAnsi="Cambria" w:cs="Calibri"/>
        </w:rPr>
        <w:t xml:space="preserve">orld War I </w:t>
      </w:r>
      <w:r w:rsidRPr="00937C83">
        <w:rPr>
          <w:rFonts w:ascii="Cambria" w:hAnsi="Cambria" w:cs="Calibri"/>
        </w:rPr>
        <w:t>and W</w:t>
      </w:r>
      <w:r>
        <w:rPr>
          <w:rFonts w:ascii="Cambria" w:hAnsi="Cambria" w:cs="Calibri"/>
        </w:rPr>
        <w:t xml:space="preserve">orld </w:t>
      </w:r>
      <w:r w:rsidRPr="00937C83">
        <w:rPr>
          <w:rFonts w:ascii="Cambria" w:hAnsi="Cambria" w:cs="Calibri"/>
        </w:rPr>
        <w:t>W</w:t>
      </w:r>
      <w:r>
        <w:rPr>
          <w:rFonts w:ascii="Cambria" w:hAnsi="Cambria" w:cs="Calibri"/>
        </w:rPr>
        <w:t xml:space="preserve">ar </w:t>
      </w:r>
      <w:r w:rsidRPr="00937C83">
        <w:rPr>
          <w:rFonts w:ascii="Cambria" w:hAnsi="Cambria" w:cs="Calibri"/>
        </w:rPr>
        <w:t>II</w:t>
      </w:r>
      <w:r w:rsidR="001320FB">
        <w:rPr>
          <w:rFonts w:ascii="Cambria" w:hAnsi="Cambria" w:cs="Calibri"/>
        </w:rPr>
        <w:t>,</w:t>
      </w:r>
      <w:r w:rsidRPr="00937C83">
        <w:rPr>
          <w:rFonts w:ascii="Cambria" w:hAnsi="Cambria" w:cs="Calibri"/>
        </w:rPr>
        <w:t xml:space="preserve"> noting the human and environmental devastation.</w:t>
      </w:r>
    </w:p>
    <w:p w:rsidR="00E00578" w:rsidRPr="00863F0E"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937C83">
        <w:rPr>
          <w:rFonts w:ascii="Cambria" w:hAnsi="Cambria" w:cs="Calibri"/>
        </w:rPr>
        <w:t>10.5</w:t>
      </w:r>
      <w:r>
        <w:rPr>
          <w:rFonts w:ascii="Cambria" w:hAnsi="Cambria" w:cs="Calibri"/>
        </w:rPr>
        <w:t>c The devastation of the world w</w:t>
      </w:r>
      <w:r w:rsidRPr="00937C83">
        <w:rPr>
          <w:rFonts w:ascii="Cambria" w:hAnsi="Cambria" w:cs="Calibri"/>
        </w:rPr>
        <w:t xml:space="preserve">ars </w:t>
      </w:r>
      <w:r>
        <w:rPr>
          <w:rFonts w:ascii="Cambria" w:hAnsi="Cambria" w:cs="Calibri"/>
        </w:rPr>
        <w:t xml:space="preserve">and use of total war </w:t>
      </w:r>
      <w:r w:rsidRPr="00937C83">
        <w:rPr>
          <w:rFonts w:ascii="Cambria" w:hAnsi="Cambria" w:cs="Calibri"/>
        </w:rPr>
        <w:t>led people to explore ways to prevent</w:t>
      </w:r>
      <w:r>
        <w:rPr>
          <w:rFonts w:ascii="Cambria" w:hAnsi="Cambria" w:cs="Calibri"/>
        </w:rPr>
        <w:t xml:space="preserve"> future world wars.</w:t>
      </w:r>
    </w:p>
    <w:p w:rsidR="00E00578" w:rsidRPr="00937C83" w:rsidRDefault="00E00578" w:rsidP="00E00578">
      <w:pPr>
        <w:spacing w:after="0" w:line="240" w:lineRule="auto"/>
        <w:rPr>
          <w:rFonts w:ascii="Cambria" w:hAnsi="Cambria" w:cs="Calibri"/>
        </w:rPr>
      </w:pP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Students will examine international efforts to work together to bu</w:t>
      </w:r>
      <w:r>
        <w:rPr>
          <w:rFonts w:ascii="Cambria" w:hAnsi="Cambria" w:cs="Calibri"/>
        </w:rPr>
        <w:t>ild stability and peace</w:t>
      </w:r>
      <w:r w:rsidR="00951FF6">
        <w:rPr>
          <w:rFonts w:ascii="Cambria" w:hAnsi="Cambria" w:cs="Calibri"/>
        </w:rPr>
        <w:t>,</w:t>
      </w:r>
      <w:r>
        <w:rPr>
          <w:rFonts w:ascii="Cambria" w:hAnsi="Cambria" w:cs="Calibri"/>
        </w:rPr>
        <w:t xml:space="preserve"> including </w:t>
      </w:r>
      <w:r w:rsidRPr="00937C83">
        <w:rPr>
          <w:rFonts w:ascii="Cambria" w:hAnsi="Cambria" w:cs="Calibri"/>
        </w:rPr>
        <w:t xml:space="preserve">Wilson’s Fourteen Points, the Treaty of Versailles, </w:t>
      </w:r>
      <w:r>
        <w:rPr>
          <w:rFonts w:ascii="Cambria" w:hAnsi="Cambria" w:cs="Calibri"/>
        </w:rPr>
        <w:t xml:space="preserve">the </w:t>
      </w:r>
      <w:r w:rsidRPr="00937C83">
        <w:rPr>
          <w:rFonts w:ascii="Cambria" w:hAnsi="Cambria" w:cs="Calibri"/>
        </w:rPr>
        <w:t>League of Nations, and the United Nations.</w:t>
      </w:r>
    </w:p>
    <w:p w:rsidR="00E00578" w:rsidRPr="00863F0E"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937C83">
        <w:rPr>
          <w:rFonts w:ascii="Cambria" w:hAnsi="Cambria" w:cs="Calibri"/>
        </w:rPr>
        <w:t xml:space="preserve">10.5d Nationalism </w:t>
      </w:r>
      <w:r>
        <w:rPr>
          <w:rFonts w:ascii="Cambria" w:hAnsi="Cambria" w:cs="Calibri"/>
        </w:rPr>
        <w:t xml:space="preserve">and ideology </w:t>
      </w:r>
      <w:r w:rsidRPr="00937C83">
        <w:rPr>
          <w:rFonts w:ascii="Cambria" w:hAnsi="Cambria" w:cs="Calibri"/>
        </w:rPr>
        <w:t xml:space="preserve">played a significant role in </w:t>
      </w:r>
      <w:r>
        <w:rPr>
          <w:rFonts w:ascii="Cambria" w:hAnsi="Cambria" w:cs="Calibri"/>
        </w:rPr>
        <w:t>shaping the period between the world wars.</w:t>
      </w:r>
    </w:p>
    <w:p w:rsidR="00E00578" w:rsidRPr="00937C83" w:rsidRDefault="00E00578" w:rsidP="00E00578">
      <w:pPr>
        <w:spacing w:after="0" w:line="240" w:lineRule="auto"/>
        <w:rPr>
          <w:rFonts w:ascii="Cambria" w:hAnsi="Cambria" w:cs="Calibri"/>
        </w:rPr>
      </w:pP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 xml:space="preserve">Students will examine the Russian Revolution and the </w:t>
      </w:r>
      <w:r>
        <w:rPr>
          <w:rFonts w:ascii="Cambria" w:hAnsi="Cambria" w:cs="Calibri"/>
        </w:rPr>
        <w:t>development</w:t>
      </w:r>
      <w:r w:rsidRPr="00937C83">
        <w:rPr>
          <w:rFonts w:ascii="Cambria" w:hAnsi="Cambria" w:cs="Calibri"/>
        </w:rPr>
        <w:t xml:space="preserve"> of Soviet </w:t>
      </w:r>
      <w:r>
        <w:rPr>
          <w:rFonts w:ascii="Cambria" w:hAnsi="Cambria" w:cs="Calibri"/>
        </w:rPr>
        <w:t xml:space="preserve">ideology and </w:t>
      </w:r>
      <w:r w:rsidRPr="00937C83">
        <w:rPr>
          <w:rFonts w:ascii="Cambria" w:hAnsi="Cambria" w:cs="Calibri"/>
        </w:rPr>
        <w:t>nationalism under Lenin and Stalin.</w:t>
      </w: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 xml:space="preserve">Students will examine the role of nationalism and the development of </w:t>
      </w:r>
      <w:r>
        <w:rPr>
          <w:rFonts w:ascii="Cambria" w:hAnsi="Cambria" w:cs="Calibri"/>
        </w:rPr>
        <w:t xml:space="preserve">the </w:t>
      </w:r>
      <w:r w:rsidRPr="00937C83">
        <w:rPr>
          <w:rFonts w:ascii="Cambria" w:hAnsi="Cambria" w:cs="Calibri"/>
        </w:rPr>
        <w:t>National Socialis</w:t>
      </w:r>
      <w:r>
        <w:rPr>
          <w:rFonts w:ascii="Cambria" w:hAnsi="Cambria" w:cs="Calibri"/>
        </w:rPr>
        <w:t>t state under Hitler</w:t>
      </w:r>
      <w:r w:rsidRPr="00937C83">
        <w:rPr>
          <w:rFonts w:ascii="Cambria" w:hAnsi="Cambria" w:cs="Calibri"/>
        </w:rPr>
        <w:t xml:space="preserve"> in Germany.</w:t>
      </w: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Students will examine the role of nationalism and militarism in Japan.</w:t>
      </w:r>
    </w:p>
    <w:p w:rsidR="00E00578" w:rsidRPr="00937C83" w:rsidRDefault="00E00578" w:rsidP="00E00578">
      <w:pPr>
        <w:numPr>
          <w:ilvl w:val="0"/>
          <w:numId w:val="32"/>
        </w:numPr>
        <w:tabs>
          <w:tab w:val="left" w:pos="1080"/>
        </w:tabs>
        <w:spacing w:after="0" w:line="240" w:lineRule="auto"/>
        <w:rPr>
          <w:rFonts w:ascii="Cambria" w:hAnsi="Cambria" w:cs="Calibri"/>
        </w:rPr>
      </w:pPr>
      <w:r w:rsidRPr="00937C83">
        <w:rPr>
          <w:rFonts w:ascii="Cambria" w:hAnsi="Cambria" w:cs="Calibri"/>
        </w:rPr>
        <w:t xml:space="preserve">Students will investigate the </w:t>
      </w:r>
      <w:r>
        <w:rPr>
          <w:rFonts w:ascii="Cambria" w:hAnsi="Cambria" w:cs="Calibri"/>
        </w:rPr>
        <w:t xml:space="preserve">causes of </w:t>
      </w:r>
      <w:r w:rsidRPr="00937C83">
        <w:rPr>
          <w:rFonts w:ascii="Cambria" w:hAnsi="Cambria" w:cs="Calibri"/>
        </w:rPr>
        <w:t xml:space="preserve">the Great Depression </w:t>
      </w:r>
      <w:r>
        <w:rPr>
          <w:rFonts w:ascii="Cambria" w:hAnsi="Cambria" w:cs="Calibri"/>
        </w:rPr>
        <w:t xml:space="preserve">and its influence </w:t>
      </w:r>
      <w:r w:rsidRPr="00937C83">
        <w:rPr>
          <w:rFonts w:ascii="Cambria" w:hAnsi="Cambria" w:cs="Calibri"/>
        </w:rPr>
        <w:t>on the rise of totalitarian dictators and determine the common characteristics of these dictators.</w:t>
      </w:r>
    </w:p>
    <w:p w:rsidR="00E00578" w:rsidRPr="00937C83" w:rsidRDefault="00E00578" w:rsidP="00F7752B">
      <w:pPr>
        <w:tabs>
          <w:tab w:val="left" w:pos="1080"/>
        </w:tabs>
        <w:spacing w:after="0" w:line="240" w:lineRule="auto"/>
        <w:ind w:left="360"/>
        <w:rPr>
          <w:rFonts w:ascii="Cambria" w:hAnsi="Cambria" w:cs="Calibri"/>
        </w:rPr>
      </w:pPr>
    </w:p>
    <w:p w:rsidR="00E00578" w:rsidRDefault="00E00578" w:rsidP="00F7752B">
      <w:pPr>
        <w:tabs>
          <w:tab w:val="left" w:pos="1080"/>
        </w:tabs>
        <w:spacing w:after="0" w:line="240" w:lineRule="auto"/>
        <w:ind w:left="360"/>
        <w:rPr>
          <w:rFonts w:ascii="Cambria" w:hAnsi="Cambria" w:cs="Calibri"/>
        </w:rPr>
      </w:pPr>
      <w:r w:rsidRPr="00937C83">
        <w:rPr>
          <w:rFonts w:ascii="Cambria" w:hAnsi="Cambria" w:cs="Calibri"/>
        </w:rPr>
        <w:t>10.5e Human atrocities and mass murders</w:t>
      </w:r>
      <w:r>
        <w:rPr>
          <w:rFonts w:ascii="Cambria" w:hAnsi="Cambria" w:cs="Calibri"/>
        </w:rPr>
        <w:t xml:space="preserve"> occurred in this time period.</w:t>
      </w:r>
    </w:p>
    <w:p w:rsidR="00E00578" w:rsidRPr="00937C83" w:rsidRDefault="00E00578" w:rsidP="00F7752B">
      <w:pPr>
        <w:spacing w:after="0" w:line="240" w:lineRule="auto"/>
        <w:rPr>
          <w:rFonts w:ascii="Cambria" w:hAnsi="Cambria" w:cs="Calibri"/>
        </w:rPr>
      </w:pPr>
    </w:p>
    <w:p w:rsidR="00E00578" w:rsidRPr="00937C83" w:rsidRDefault="00E00578" w:rsidP="00F7752B">
      <w:pPr>
        <w:numPr>
          <w:ilvl w:val="0"/>
          <w:numId w:val="32"/>
        </w:numPr>
        <w:tabs>
          <w:tab w:val="left" w:pos="1080"/>
        </w:tabs>
        <w:spacing w:after="0" w:line="240" w:lineRule="auto"/>
        <w:rPr>
          <w:rFonts w:ascii="Cambria" w:hAnsi="Cambria" w:cs="Calibri"/>
        </w:rPr>
      </w:pPr>
      <w:r w:rsidRPr="00937C83">
        <w:rPr>
          <w:rFonts w:ascii="Cambria" w:hAnsi="Cambria" w:cs="Calibri"/>
        </w:rPr>
        <w:t>Students will examine</w:t>
      </w:r>
      <w:r>
        <w:rPr>
          <w:rFonts w:ascii="Cambria" w:hAnsi="Cambria" w:cs="Calibri"/>
        </w:rPr>
        <w:t xml:space="preserve"> </w:t>
      </w:r>
      <w:r w:rsidRPr="00937C83">
        <w:rPr>
          <w:rFonts w:ascii="Cambria" w:hAnsi="Cambria" w:cs="Calibri"/>
        </w:rPr>
        <w:t xml:space="preserve">the atrocities </w:t>
      </w:r>
      <w:r>
        <w:rPr>
          <w:rFonts w:ascii="Cambria" w:hAnsi="Cambria" w:cs="Calibri"/>
        </w:rPr>
        <w:t>against</w:t>
      </w:r>
      <w:r w:rsidRPr="00937C83">
        <w:rPr>
          <w:rFonts w:ascii="Cambria" w:hAnsi="Cambria" w:cs="Calibri"/>
        </w:rPr>
        <w:t xml:space="preserve"> </w:t>
      </w:r>
      <w:r>
        <w:rPr>
          <w:rFonts w:ascii="Cambria" w:hAnsi="Cambria" w:cs="Calibri"/>
        </w:rPr>
        <w:t xml:space="preserve">the </w:t>
      </w:r>
      <w:r w:rsidRPr="00937C83">
        <w:rPr>
          <w:rFonts w:ascii="Cambria" w:hAnsi="Cambria" w:cs="Calibri"/>
        </w:rPr>
        <w:t>Armenia</w:t>
      </w:r>
      <w:r>
        <w:rPr>
          <w:rFonts w:ascii="Cambria" w:hAnsi="Cambria" w:cs="Calibri"/>
        </w:rPr>
        <w:t>ns</w:t>
      </w:r>
      <w:r w:rsidR="00673F1E">
        <w:rPr>
          <w:rFonts w:ascii="Cambria" w:hAnsi="Cambria" w:cs="Calibri"/>
        </w:rPr>
        <w:t xml:space="preserve">; examine </w:t>
      </w:r>
      <w:r>
        <w:rPr>
          <w:rFonts w:ascii="Cambria" w:hAnsi="Cambria" w:cs="Calibri"/>
        </w:rPr>
        <w:t xml:space="preserve">the </w:t>
      </w:r>
      <w:r w:rsidRPr="00937C83">
        <w:rPr>
          <w:rFonts w:ascii="Cambria" w:hAnsi="Cambria" w:cs="Calibri"/>
        </w:rPr>
        <w:t>Ukrain</w:t>
      </w:r>
      <w:r>
        <w:rPr>
          <w:rFonts w:ascii="Cambria" w:hAnsi="Cambria" w:cs="Calibri"/>
        </w:rPr>
        <w:t xml:space="preserve">ian Holodomor, and </w:t>
      </w:r>
      <w:r w:rsidR="00673F1E">
        <w:rPr>
          <w:rFonts w:ascii="Cambria" w:hAnsi="Cambria" w:cs="Calibri"/>
        </w:rPr>
        <w:t xml:space="preserve">examine </w:t>
      </w:r>
      <w:r>
        <w:rPr>
          <w:rFonts w:ascii="Cambria" w:hAnsi="Cambria" w:cs="Calibri"/>
        </w:rPr>
        <w:t>the Holocaust.</w:t>
      </w:r>
    </w:p>
    <w:p w:rsidR="00E00578" w:rsidRPr="00937C83" w:rsidRDefault="00E00578" w:rsidP="00E00578">
      <w:pPr>
        <w:pStyle w:val="MediumGrid21"/>
        <w:rPr>
          <w:rFonts w:ascii="Cambria" w:hAnsi="Cambria"/>
        </w:rPr>
      </w:pPr>
    </w:p>
    <w:p w:rsidR="00E00578" w:rsidRDefault="00F7752B" w:rsidP="00F7752B">
      <w:pPr>
        <w:pStyle w:val="MediumGrid21"/>
        <w:spacing w:after="0" w:line="240" w:lineRule="auto"/>
        <w:rPr>
          <w:rFonts w:ascii="Cambria" w:hAnsi="Cambria"/>
          <w:b/>
        </w:rPr>
      </w:pPr>
      <w:r>
        <w:rPr>
          <w:rFonts w:ascii="Cambria" w:hAnsi="Cambria"/>
          <w:b/>
        </w:rPr>
        <w:br w:type="page"/>
      </w:r>
      <w:r w:rsidR="00E00578" w:rsidRPr="009F4A21">
        <w:rPr>
          <w:rStyle w:val="Heading3Char"/>
        </w:rPr>
        <w:t>10.6 UNRESOLVED GLOBAL CONFLICT (1945–1991: THE COLD WAR)</w:t>
      </w:r>
      <w:r w:rsidR="00E00578" w:rsidRPr="00A31394">
        <w:rPr>
          <w:rFonts w:ascii="Cambria" w:hAnsi="Cambria"/>
          <w:b/>
        </w:rPr>
        <w:t>: The second half of the 20</w:t>
      </w:r>
      <w:r w:rsidR="00E00578">
        <w:rPr>
          <w:rFonts w:ascii="Cambria" w:hAnsi="Cambria"/>
          <w:b/>
        </w:rPr>
        <w:t>th</w:t>
      </w:r>
      <w:r w:rsidR="00E00578" w:rsidRPr="00A31394">
        <w:rPr>
          <w:rFonts w:ascii="Cambria" w:hAnsi="Cambria"/>
          <w:b/>
        </w:rPr>
        <w:t xml:space="preserve"> century was shaped by the Cold </w:t>
      </w:r>
      <w:r w:rsidR="00E00578">
        <w:rPr>
          <w:rFonts w:ascii="Cambria" w:hAnsi="Cambria"/>
          <w:b/>
        </w:rPr>
        <w:t>War, a legacy of World War II. T</w:t>
      </w:r>
      <w:r w:rsidR="00E00578" w:rsidRPr="00A31394">
        <w:rPr>
          <w:rFonts w:ascii="Cambria" w:hAnsi="Cambria"/>
          <w:b/>
        </w:rPr>
        <w:t>he United States and the Soviet Union emerged as global superpowers engaged in ideological, political, econ</w:t>
      </w:r>
      <w:r w:rsidR="00E00578">
        <w:rPr>
          <w:rFonts w:ascii="Cambria" w:hAnsi="Cambria"/>
          <w:b/>
        </w:rPr>
        <w:t xml:space="preserve">omic, and military competition. </w:t>
      </w:r>
    </w:p>
    <w:p w:rsidR="00E00578" w:rsidRPr="00A31394" w:rsidRDefault="00E00578" w:rsidP="00F7752B">
      <w:pPr>
        <w:pStyle w:val="MediumGrid21"/>
        <w:spacing w:after="0" w:line="240" w:lineRule="auto"/>
        <w:rPr>
          <w:rFonts w:ascii="Cambria" w:hAnsi="Cambria"/>
          <w:b/>
        </w:rPr>
      </w:pPr>
      <w:r>
        <w:rPr>
          <w:rFonts w:ascii="Cambria" w:hAnsi="Cambria"/>
          <w:b/>
        </w:rPr>
        <w:t>(Standards: 2, 3, 4, 5; Themes: TCC, GOV, ECO, TECH, EXCH)</w:t>
      </w:r>
    </w:p>
    <w:p w:rsidR="00E00578" w:rsidRPr="00863F0E" w:rsidRDefault="00E00578" w:rsidP="00E00578">
      <w:pPr>
        <w:spacing w:after="0" w:line="240" w:lineRule="auto"/>
        <w:ind w:left="382"/>
        <w:textAlignment w:val="center"/>
        <w:rPr>
          <w:rFonts w:ascii="Cambria" w:hAnsi="Cambria"/>
          <w:bCs/>
          <w:sz w:val="24"/>
          <w:szCs w:val="24"/>
          <w:shd w:val="clear" w:color="auto" w:fill="CCFFCC"/>
        </w:rPr>
      </w:pPr>
    </w:p>
    <w:p w:rsidR="00E00578" w:rsidRDefault="00E00578" w:rsidP="00E00578">
      <w:pPr>
        <w:tabs>
          <w:tab w:val="left" w:pos="1080"/>
        </w:tabs>
        <w:spacing w:after="0" w:line="240" w:lineRule="auto"/>
        <w:ind w:left="360"/>
        <w:rPr>
          <w:rFonts w:ascii="Cambria" w:hAnsi="Cambria" w:cs="Calibri"/>
        </w:rPr>
      </w:pPr>
      <w:r w:rsidRPr="00A31394">
        <w:rPr>
          <w:rFonts w:ascii="Cambria" w:hAnsi="Cambria" w:cs="Calibri"/>
        </w:rPr>
        <w:t>10.6a The Cold War originated from tensions near the end of W</w:t>
      </w:r>
      <w:r>
        <w:rPr>
          <w:rFonts w:ascii="Cambria" w:hAnsi="Cambria" w:cs="Calibri"/>
        </w:rPr>
        <w:t xml:space="preserve">orld </w:t>
      </w:r>
      <w:r w:rsidRPr="00A31394">
        <w:rPr>
          <w:rFonts w:ascii="Cambria" w:hAnsi="Cambria" w:cs="Calibri"/>
        </w:rPr>
        <w:t>W</w:t>
      </w:r>
      <w:r>
        <w:rPr>
          <w:rFonts w:ascii="Cambria" w:hAnsi="Cambria" w:cs="Calibri"/>
        </w:rPr>
        <w:t xml:space="preserve">ar </w:t>
      </w:r>
      <w:r w:rsidRPr="00A31394">
        <w:rPr>
          <w:rFonts w:ascii="Cambria" w:hAnsi="Cambria" w:cs="Calibri"/>
        </w:rPr>
        <w:t>II as plans for pe</w:t>
      </w:r>
      <w:r>
        <w:rPr>
          <w:rFonts w:ascii="Cambria" w:hAnsi="Cambria" w:cs="Calibri"/>
        </w:rPr>
        <w:t xml:space="preserve">ace were made and implemented. </w:t>
      </w:r>
      <w:r w:rsidRPr="00A31394">
        <w:rPr>
          <w:rFonts w:ascii="Cambria" w:hAnsi="Cambria" w:cs="Calibri"/>
        </w:rPr>
        <w:t xml:space="preserve">The Cold War </w:t>
      </w:r>
      <w:r>
        <w:rPr>
          <w:rFonts w:ascii="Cambria" w:hAnsi="Cambria" w:cs="Calibri"/>
        </w:rPr>
        <w:t xml:space="preserve">was </w:t>
      </w:r>
      <w:r w:rsidRPr="00A31394">
        <w:rPr>
          <w:rFonts w:ascii="Cambria" w:hAnsi="Cambria" w:cs="Calibri"/>
        </w:rPr>
        <w:t xml:space="preserve">characterized by competition for power and ideological differences between the United States and the Soviet Union.  </w:t>
      </w:r>
    </w:p>
    <w:p w:rsidR="00E00578" w:rsidRPr="00863F0E" w:rsidRDefault="00E00578" w:rsidP="00E00578">
      <w:pPr>
        <w:spacing w:after="0" w:line="240" w:lineRule="auto"/>
        <w:rPr>
          <w:rFonts w:ascii="Cambria" w:hAnsi="Cambria" w:cs="Calibri"/>
        </w:rPr>
      </w:pPr>
    </w:p>
    <w:p w:rsidR="00E00578" w:rsidRPr="00F7752B" w:rsidRDefault="00E00578" w:rsidP="00F7752B">
      <w:pPr>
        <w:numPr>
          <w:ilvl w:val="0"/>
          <w:numId w:val="32"/>
        </w:numPr>
        <w:tabs>
          <w:tab w:val="left" w:pos="1080"/>
        </w:tabs>
        <w:spacing w:after="0" w:line="240" w:lineRule="auto"/>
        <w:rPr>
          <w:rFonts w:ascii="Cambria" w:hAnsi="Cambria" w:cs="Calibri"/>
        </w:rPr>
      </w:pPr>
      <w:r w:rsidRPr="00F7752B">
        <w:rPr>
          <w:rFonts w:ascii="Cambria" w:hAnsi="Cambria" w:cs="Calibri"/>
        </w:rPr>
        <w:t>Students will compare and contrast how peace was conceived at Yalta and Potsdam with what happened in Europe in the four years after World War II (i.e., Soviet occupation of Eastern Europe, Truman Doctrine, Berlin blockade, NATO).</w:t>
      </w:r>
    </w:p>
    <w:p w:rsidR="00E00578" w:rsidRPr="00A31394"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A31394">
        <w:rPr>
          <w:rFonts w:ascii="Cambria" w:hAnsi="Cambria" w:cs="Calibri"/>
        </w:rPr>
        <w:t>10.6b The Cold War was a period of confrontations and attempts at peaceful coexistence.</w:t>
      </w:r>
    </w:p>
    <w:p w:rsidR="00E00578" w:rsidRPr="00A31394" w:rsidRDefault="00E00578" w:rsidP="00E00578">
      <w:pPr>
        <w:spacing w:after="0" w:line="240" w:lineRule="auto"/>
        <w:textAlignment w:val="center"/>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Students will investigate the</w:t>
      </w:r>
      <w:r>
        <w:rPr>
          <w:rFonts w:ascii="Cambria" w:hAnsi="Cambria" w:cs="Calibri"/>
        </w:rPr>
        <w:t xml:space="preserve"> efforts to expand and contain c</w:t>
      </w:r>
      <w:r w:rsidRPr="00A31394">
        <w:rPr>
          <w:rFonts w:ascii="Cambria" w:hAnsi="Cambria" w:cs="Calibri"/>
        </w:rPr>
        <w:t>ommunism in Cuba,</w:t>
      </w:r>
      <w:r>
        <w:rPr>
          <w:rFonts w:ascii="Cambria" w:hAnsi="Cambria" w:cs="Calibri"/>
        </w:rPr>
        <w:t xml:space="preserve"> Vietnam,</w:t>
      </w:r>
      <w:r w:rsidRPr="00A31394">
        <w:rPr>
          <w:rFonts w:ascii="Cambria" w:hAnsi="Cambria" w:cs="Calibri"/>
        </w:rPr>
        <w:t xml:space="preserve"> </w:t>
      </w:r>
      <w:r>
        <w:rPr>
          <w:rFonts w:ascii="Cambria" w:hAnsi="Cambria" w:cs="Calibri"/>
        </w:rPr>
        <w:t>a</w:t>
      </w:r>
      <w:r w:rsidRPr="00A31394">
        <w:rPr>
          <w:rFonts w:ascii="Cambria" w:hAnsi="Cambria" w:cs="Calibri"/>
        </w:rPr>
        <w:t>nd Afghanistan</w:t>
      </w:r>
      <w:r>
        <w:rPr>
          <w:rFonts w:ascii="Cambria" w:hAnsi="Cambria" w:cs="Calibri"/>
        </w:rPr>
        <w:t xml:space="preserve"> from multiple perspectives.</w:t>
      </w:r>
    </w:p>
    <w:p w:rsidR="00E00578" w:rsidRPr="00A31394"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Students will examine the new military alliances, nuclear proliferation, and the rise of the military-industrial complex.</w:t>
      </w:r>
    </w:p>
    <w:p w:rsidR="00E00578" w:rsidRPr="00A31394"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 xml:space="preserve">Students will examine </w:t>
      </w:r>
      <w:r w:rsidR="006F1057">
        <w:rPr>
          <w:rFonts w:ascii="Cambria" w:hAnsi="Cambria" w:cs="Calibri"/>
        </w:rPr>
        <w:t xml:space="preserve">the </w:t>
      </w:r>
      <w:r w:rsidRPr="00A31394">
        <w:rPr>
          <w:rFonts w:ascii="Cambria" w:hAnsi="Cambria" w:cs="Calibri"/>
        </w:rPr>
        <w:t xml:space="preserve">reasons countries </w:t>
      </w:r>
      <w:r>
        <w:rPr>
          <w:rFonts w:ascii="Cambria" w:hAnsi="Cambria" w:cs="Calibri"/>
        </w:rPr>
        <w:t xml:space="preserve">such as Egypt and India </w:t>
      </w:r>
      <w:r w:rsidRPr="00A31394">
        <w:rPr>
          <w:rFonts w:ascii="Cambria" w:hAnsi="Cambria" w:cs="Calibri"/>
        </w:rPr>
        <w:t>chose nonalignment.</w:t>
      </w:r>
    </w:p>
    <w:p w:rsidR="00E00578" w:rsidRPr="00A31394"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 xml:space="preserve">Students will explore the era of détente from both American and Soviet perspectives.  </w:t>
      </w:r>
    </w:p>
    <w:p w:rsidR="00E00578" w:rsidRPr="00A31394"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A31394">
        <w:rPr>
          <w:rFonts w:ascii="Cambria" w:hAnsi="Cambria" w:cs="Calibri"/>
        </w:rPr>
        <w:t>10.6c The end of the Co</w:t>
      </w:r>
      <w:r>
        <w:rPr>
          <w:rFonts w:ascii="Cambria" w:hAnsi="Cambria" w:cs="Calibri"/>
        </w:rPr>
        <w:t>ld War and the collapse of the communist b</w:t>
      </w:r>
      <w:r w:rsidRPr="00A31394">
        <w:rPr>
          <w:rFonts w:ascii="Cambria" w:hAnsi="Cambria" w:cs="Calibri"/>
        </w:rPr>
        <w:t>loc in Europe</w:t>
      </w:r>
      <w:r>
        <w:rPr>
          <w:rFonts w:ascii="Cambria" w:hAnsi="Cambria" w:cs="Calibri"/>
        </w:rPr>
        <w:t xml:space="preserve"> had a global </w:t>
      </w:r>
      <w:r w:rsidR="00AA31CD">
        <w:rPr>
          <w:rFonts w:ascii="Cambria" w:hAnsi="Cambria" w:cs="Calibri"/>
        </w:rPr>
        <w:t>impa</w:t>
      </w:r>
      <w:r w:rsidR="00127B4F">
        <w:rPr>
          <w:rFonts w:ascii="Cambria" w:hAnsi="Cambria" w:cs="Calibri"/>
        </w:rPr>
        <w:t>ct</w:t>
      </w:r>
      <w:r>
        <w:rPr>
          <w:rFonts w:ascii="Cambria" w:hAnsi="Cambria" w:cs="Calibri"/>
        </w:rPr>
        <w:t>.</w:t>
      </w:r>
    </w:p>
    <w:p w:rsidR="00E00578" w:rsidRPr="00A31394" w:rsidRDefault="00E00578" w:rsidP="00E00578">
      <w:pPr>
        <w:tabs>
          <w:tab w:val="left" w:pos="1080"/>
        </w:tabs>
        <w:spacing w:after="0" w:line="240" w:lineRule="auto"/>
        <w:ind w:left="360"/>
        <w:rPr>
          <w:rFonts w:ascii="Cambria" w:hAnsi="Cambria" w:cs="Calibri"/>
        </w:rPr>
      </w:pPr>
    </w:p>
    <w:p w:rsidR="00E00578" w:rsidRPr="00A31394"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 xml:space="preserve">Students will investigate the political </w:t>
      </w:r>
      <w:r w:rsidR="006E3C9F">
        <w:rPr>
          <w:rFonts w:ascii="Cambria" w:hAnsi="Cambria" w:cs="Calibri"/>
        </w:rPr>
        <w:t xml:space="preserve">reforms of glasnost </w:t>
      </w:r>
      <w:r w:rsidRPr="00A31394">
        <w:rPr>
          <w:rFonts w:ascii="Cambria" w:hAnsi="Cambria" w:cs="Calibri"/>
        </w:rPr>
        <w:t>and economic reforms of</w:t>
      </w:r>
      <w:r w:rsidR="006E3C9F">
        <w:rPr>
          <w:rFonts w:ascii="Cambria" w:hAnsi="Cambria" w:cs="Calibri"/>
        </w:rPr>
        <w:t xml:space="preserve"> perestroika</w:t>
      </w:r>
      <w:r>
        <w:rPr>
          <w:rFonts w:ascii="Cambria" w:hAnsi="Cambria" w:cs="Calibri"/>
        </w:rPr>
        <w:t>.</w:t>
      </w:r>
    </w:p>
    <w:p w:rsidR="00E00578" w:rsidRPr="00A31394" w:rsidRDefault="00E00578" w:rsidP="00E00578">
      <w:pPr>
        <w:numPr>
          <w:ilvl w:val="0"/>
          <w:numId w:val="32"/>
        </w:numPr>
        <w:tabs>
          <w:tab w:val="left" w:pos="1080"/>
        </w:tabs>
        <w:spacing w:after="0" w:line="240" w:lineRule="auto"/>
        <w:rPr>
          <w:rFonts w:ascii="Cambria" w:hAnsi="Cambria" w:cs="Calibri"/>
        </w:rPr>
      </w:pPr>
      <w:r w:rsidRPr="00A31394">
        <w:rPr>
          <w:rFonts w:ascii="Cambria" w:hAnsi="Cambria" w:cs="Calibri"/>
        </w:rPr>
        <w:t xml:space="preserve">Students will examine the </w:t>
      </w:r>
      <w:r w:rsidR="00750A07">
        <w:rPr>
          <w:rFonts w:ascii="Cambria" w:hAnsi="Cambria" w:cs="Calibri"/>
        </w:rPr>
        <w:t>impa</w:t>
      </w:r>
      <w:r w:rsidR="003F5AF6">
        <w:rPr>
          <w:rFonts w:ascii="Cambria" w:hAnsi="Cambria" w:cs="Calibri"/>
        </w:rPr>
        <w:t>cts</w:t>
      </w:r>
      <w:r w:rsidR="003F5AF6" w:rsidRPr="00A31394">
        <w:rPr>
          <w:rFonts w:ascii="Cambria" w:hAnsi="Cambria" w:cs="Calibri"/>
        </w:rPr>
        <w:t xml:space="preserve"> </w:t>
      </w:r>
      <w:r w:rsidRPr="00A31394">
        <w:rPr>
          <w:rFonts w:ascii="Cambria" w:hAnsi="Cambria" w:cs="Calibri"/>
        </w:rPr>
        <w:t>of those reforms within the Soviet Union, on the Sovi</w:t>
      </w:r>
      <w:r>
        <w:rPr>
          <w:rFonts w:ascii="Cambria" w:hAnsi="Cambria" w:cs="Calibri"/>
        </w:rPr>
        <w:t>et communist bloc, and in the world.</w:t>
      </w:r>
    </w:p>
    <w:p w:rsidR="00E00578" w:rsidRPr="00863F0E" w:rsidRDefault="00E00578" w:rsidP="00E00578">
      <w:pPr>
        <w:pStyle w:val="MediumGrid21"/>
        <w:rPr>
          <w:rFonts w:ascii="Cambria" w:eastAsia="Times New Roman" w:hAnsi="Cambria" w:cs="Calibri"/>
          <w:sz w:val="24"/>
          <w:szCs w:val="24"/>
        </w:rPr>
      </w:pPr>
    </w:p>
    <w:p w:rsidR="00E00578" w:rsidRDefault="00E00578" w:rsidP="00F7752B">
      <w:pPr>
        <w:pStyle w:val="MediumGrid21"/>
        <w:spacing w:after="0" w:line="240" w:lineRule="auto"/>
        <w:rPr>
          <w:rFonts w:ascii="Cambria" w:hAnsi="Cambria"/>
          <w:b/>
        </w:rPr>
      </w:pPr>
      <w:r w:rsidRPr="009F4A21">
        <w:rPr>
          <w:rStyle w:val="Heading3Char"/>
        </w:rPr>
        <w:t>10.7 DECOLONIZATION AND NATIONALISM (1900–2000)</w:t>
      </w:r>
      <w:r w:rsidRPr="00FC5D09">
        <w:rPr>
          <w:rFonts w:ascii="Cambria" w:hAnsi="Cambria"/>
          <w:b/>
        </w:rPr>
        <w:t>: Nationalist and decolonization movements employed a variety of methods</w:t>
      </w:r>
      <w:r>
        <w:rPr>
          <w:rFonts w:ascii="Cambria" w:hAnsi="Cambria"/>
          <w:b/>
        </w:rPr>
        <w:t>,</w:t>
      </w:r>
      <w:r w:rsidRPr="00FC5D09">
        <w:rPr>
          <w:rFonts w:ascii="Cambria" w:hAnsi="Cambria"/>
          <w:b/>
        </w:rPr>
        <w:t xml:space="preserve"> including nonviolent resistance and armed struggle. Tensions and conflicts often continued after </w:t>
      </w:r>
      <w:r w:rsidR="0080321C" w:rsidRPr="00FC5D09">
        <w:rPr>
          <w:rFonts w:ascii="Cambria" w:hAnsi="Cambria"/>
          <w:b/>
        </w:rPr>
        <w:t>independence as</w:t>
      </w:r>
      <w:r w:rsidRPr="00FC5D09">
        <w:rPr>
          <w:rFonts w:ascii="Cambria" w:hAnsi="Cambria"/>
          <w:b/>
        </w:rPr>
        <w:t xml:space="preserve"> new challenges arose.</w:t>
      </w:r>
      <w:r>
        <w:rPr>
          <w:rFonts w:ascii="Cambria" w:hAnsi="Cambria"/>
          <w:b/>
        </w:rPr>
        <w:t xml:space="preserve"> </w:t>
      </w:r>
    </w:p>
    <w:p w:rsidR="00E00578" w:rsidRPr="00FC5D09" w:rsidRDefault="00E00578" w:rsidP="00F7752B">
      <w:pPr>
        <w:pStyle w:val="MediumGrid21"/>
        <w:spacing w:after="0" w:line="240" w:lineRule="auto"/>
        <w:rPr>
          <w:rFonts w:ascii="Cambria" w:hAnsi="Cambria"/>
          <w:b/>
        </w:rPr>
      </w:pPr>
      <w:r>
        <w:rPr>
          <w:rFonts w:ascii="Cambria" w:hAnsi="Cambria"/>
          <w:b/>
        </w:rPr>
        <w:t>(Standards: 2, 3, 4, 5; Themes: TCC, GEO, SOC, GOV, CIV,)</w:t>
      </w:r>
    </w:p>
    <w:p w:rsidR="00E00578" w:rsidRPr="00FC5D09" w:rsidRDefault="00E00578" w:rsidP="00F7752B">
      <w:pPr>
        <w:spacing w:after="0" w:line="240" w:lineRule="auto"/>
        <w:rPr>
          <w:rFonts w:ascii="Cambria" w:hAnsi="Cambria" w:cs="Calibri"/>
          <w:b/>
        </w:rPr>
      </w:pPr>
    </w:p>
    <w:p w:rsidR="00E00578" w:rsidRDefault="00E00578" w:rsidP="00F7752B">
      <w:pPr>
        <w:tabs>
          <w:tab w:val="left" w:pos="1080"/>
        </w:tabs>
        <w:spacing w:after="0" w:line="240" w:lineRule="auto"/>
        <w:ind w:left="360"/>
        <w:rPr>
          <w:rFonts w:ascii="Cambria" w:hAnsi="Cambria" w:cs="Calibri"/>
        </w:rPr>
      </w:pPr>
      <w:r w:rsidRPr="00FC5D09">
        <w:rPr>
          <w:rFonts w:ascii="Cambria" w:hAnsi="Cambria" w:cs="Calibri"/>
        </w:rPr>
        <w:t xml:space="preserve">10.7a </w:t>
      </w:r>
      <w:r>
        <w:rPr>
          <w:rFonts w:ascii="Cambria" w:hAnsi="Cambria" w:cs="Calibri"/>
        </w:rPr>
        <w:t xml:space="preserve">Independence movements </w:t>
      </w:r>
      <w:r w:rsidRPr="00FC5D09">
        <w:rPr>
          <w:rFonts w:ascii="Cambria" w:hAnsi="Cambria" w:cs="Calibri"/>
        </w:rPr>
        <w:t xml:space="preserve">in India </w:t>
      </w:r>
      <w:r>
        <w:rPr>
          <w:rFonts w:ascii="Cambria" w:hAnsi="Cambria" w:cs="Calibri"/>
        </w:rPr>
        <w:t xml:space="preserve">and Indochina </w:t>
      </w:r>
      <w:r w:rsidRPr="00FC5D09">
        <w:rPr>
          <w:rFonts w:ascii="Cambria" w:hAnsi="Cambria" w:cs="Calibri"/>
        </w:rPr>
        <w:t xml:space="preserve">developed in </w:t>
      </w:r>
      <w:r>
        <w:rPr>
          <w:rFonts w:ascii="Cambria" w:hAnsi="Cambria" w:cs="Calibri"/>
        </w:rPr>
        <w:t>response</w:t>
      </w:r>
      <w:r w:rsidRPr="00FC5D09">
        <w:rPr>
          <w:rFonts w:ascii="Cambria" w:hAnsi="Cambria" w:cs="Calibri"/>
        </w:rPr>
        <w:t xml:space="preserve"> to </w:t>
      </w:r>
      <w:r>
        <w:rPr>
          <w:rFonts w:ascii="Cambria" w:hAnsi="Cambria" w:cs="Calibri"/>
        </w:rPr>
        <w:t>European control.</w:t>
      </w:r>
    </w:p>
    <w:p w:rsidR="00E00578" w:rsidRPr="00FC5D09" w:rsidRDefault="00E00578" w:rsidP="00F7752B">
      <w:pPr>
        <w:spacing w:after="0" w:line="240" w:lineRule="auto"/>
        <w:rPr>
          <w:rFonts w:ascii="Cambria" w:hAnsi="Cambria" w:cs="Calibri"/>
        </w:rPr>
      </w:pPr>
    </w:p>
    <w:p w:rsidR="00E00578" w:rsidRDefault="00E00578" w:rsidP="00F7752B">
      <w:pPr>
        <w:numPr>
          <w:ilvl w:val="0"/>
          <w:numId w:val="32"/>
        </w:numPr>
        <w:tabs>
          <w:tab w:val="left" w:pos="1080"/>
        </w:tabs>
        <w:spacing w:after="0" w:line="240" w:lineRule="auto"/>
        <w:rPr>
          <w:rFonts w:ascii="Cambria" w:hAnsi="Cambria" w:cs="Calibri"/>
        </w:rPr>
      </w:pPr>
      <w:r w:rsidRPr="00FC5D09">
        <w:rPr>
          <w:rFonts w:ascii="Cambria" w:hAnsi="Cambria" w:cs="Calibri"/>
        </w:rPr>
        <w:t>Stu</w:t>
      </w:r>
      <w:r>
        <w:rPr>
          <w:rFonts w:ascii="Cambria" w:hAnsi="Cambria" w:cs="Calibri"/>
        </w:rPr>
        <w:t>dents will explore Gandhi’s non</w:t>
      </w:r>
      <w:r w:rsidRPr="00FC5D09">
        <w:rPr>
          <w:rFonts w:ascii="Cambria" w:hAnsi="Cambria" w:cs="Calibri"/>
        </w:rPr>
        <w:t>violent nationalist movement and nationalist efforts led by the Muslim League aimed at the masses that resulted in a Br</w:t>
      </w:r>
      <w:r>
        <w:rPr>
          <w:rFonts w:ascii="Cambria" w:hAnsi="Cambria" w:cs="Calibri"/>
        </w:rPr>
        <w:t>itish-partitioned subcontinent.</w:t>
      </w:r>
    </w:p>
    <w:p w:rsidR="00E00578" w:rsidRPr="00FD6B6B" w:rsidRDefault="00E00578" w:rsidP="00F7752B">
      <w:pPr>
        <w:numPr>
          <w:ilvl w:val="0"/>
          <w:numId w:val="32"/>
        </w:numPr>
        <w:tabs>
          <w:tab w:val="left" w:pos="1080"/>
        </w:tabs>
        <w:spacing w:after="0" w:line="240" w:lineRule="auto"/>
        <w:rPr>
          <w:rFonts w:ascii="Cambria" w:hAnsi="Cambria" w:cs="Calibri"/>
        </w:rPr>
      </w:pPr>
      <w:r w:rsidRPr="003B2725">
        <w:rPr>
          <w:rFonts w:ascii="Cambria" w:hAnsi="Cambria" w:cs="Calibri"/>
        </w:rPr>
        <w:t>Students will compare and contrast the ideologies and methodologies of Gandhi and Ho Chi Minh as nationalist leaders</w:t>
      </w:r>
      <w:r w:rsidRPr="00FD6B6B">
        <w:rPr>
          <w:rFonts w:ascii="Cambria" w:hAnsi="Cambria" w:cs="Calibri"/>
        </w:rPr>
        <w:t>.</w:t>
      </w:r>
    </w:p>
    <w:p w:rsidR="00E00578" w:rsidRPr="00FC5D09" w:rsidRDefault="00E00578" w:rsidP="00F7752B">
      <w:pPr>
        <w:spacing w:after="0" w:line="240" w:lineRule="auto"/>
        <w:rPr>
          <w:rFonts w:ascii="Cambria" w:hAnsi="Cambria" w:cs="Calibri"/>
        </w:rPr>
      </w:pPr>
    </w:p>
    <w:p w:rsidR="00E00578" w:rsidRDefault="00E00578" w:rsidP="00F7752B">
      <w:pPr>
        <w:tabs>
          <w:tab w:val="left" w:pos="1080"/>
        </w:tabs>
        <w:spacing w:after="0" w:line="240" w:lineRule="auto"/>
        <w:ind w:left="360"/>
        <w:rPr>
          <w:rFonts w:ascii="Cambria" w:hAnsi="Cambria" w:cs="Calibri"/>
        </w:rPr>
      </w:pPr>
      <w:r w:rsidRPr="00FC5D09">
        <w:rPr>
          <w:rFonts w:ascii="Cambria" w:hAnsi="Cambria" w:cs="Calibri"/>
        </w:rPr>
        <w:t xml:space="preserve">10.7b African </w:t>
      </w:r>
      <w:r>
        <w:rPr>
          <w:rFonts w:ascii="Cambria" w:hAnsi="Cambria" w:cs="Calibri"/>
        </w:rPr>
        <w:t>independence</w:t>
      </w:r>
      <w:r w:rsidRPr="00FC5D09">
        <w:rPr>
          <w:rFonts w:ascii="Cambria" w:hAnsi="Cambria" w:cs="Calibri"/>
        </w:rPr>
        <w:t xml:space="preserve"> movements gained strength as European states struggled ec</w:t>
      </w:r>
      <w:r>
        <w:rPr>
          <w:rFonts w:ascii="Cambria" w:hAnsi="Cambria" w:cs="Calibri"/>
        </w:rPr>
        <w:t xml:space="preserve">onomically after World War II. </w:t>
      </w:r>
      <w:r w:rsidRPr="00FC5D09">
        <w:rPr>
          <w:rFonts w:ascii="Cambria" w:hAnsi="Cambria" w:cs="Calibri"/>
        </w:rPr>
        <w:t>European efforts to limit African nationalist movements were often unsuccessful.</w:t>
      </w:r>
    </w:p>
    <w:p w:rsidR="00E00578" w:rsidRPr="00FC5D09" w:rsidRDefault="00E00578" w:rsidP="00F7752B">
      <w:pPr>
        <w:spacing w:after="0" w:line="240" w:lineRule="auto"/>
        <w:rPr>
          <w:rFonts w:ascii="Cambria" w:hAnsi="Cambria" w:cs="Calibri"/>
        </w:rPr>
      </w:pPr>
    </w:p>
    <w:p w:rsidR="00E00578" w:rsidRPr="00FC5D09" w:rsidRDefault="00E00578" w:rsidP="00F7752B">
      <w:pPr>
        <w:numPr>
          <w:ilvl w:val="0"/>
          <w:numId w:val="32"/>
        </w:numPr>
        <w:tabs>
          <w:tab w:val="left" w:pos="1080"/>
        </w:tabs>
        <w:spacing w:after="0" w:line="240" w:lineRule="auto"/>
        <w:rPr>
          <w:rFonts w:ascii="Cambria" w:hAnsi="Cambria" w:cs="Calibri"/>
        </w:rPr>
      </w:pPr>
      <w:r w:rsidRPr="00FC5D09">
        <w:rPr>
          <w:rFonts w:ascii="Cambria" w:hAnsi="Cambria" w:cs="Calibri"/>
        </w:rPr>
        <w:t xml:space="preserve">Students will explore at least two </w:t>
      </w:r>
      <w:r>
        <w:rPr>
          <w:rFonts w:ascii="Cambria" w:hAnsi="Cambria" w:cs="Calibri"/>
        </w:rPr>
        <w:t xml:space="preserve">of these three </w:t>
      </w:r>
      <w:r w:rsidRPr="00FC5D09">
        <w:rPr>
          <w:rFonts w:ascii="Cambria" w:hAnsi="Cambria" w:cs="Calibri"/>
        </w:rPr>
        <w:t xml:space="preserve">African </w:t>
      </w:r>
      <w:r>
        <w:rPr>
          <w:rFonts w:ascii="Cambria" w:hAnsi="Cambria" w:cs="Calibri"/>
        </w:rPr>
        <w:t>independence</w:t>
      </w:r>
      <w:r w:rsidRPr="00FC5D09">
        <w:rPr>
          <w:rFonts w:ascii="Cambria" w:hAnsi="Cambria" w:cs="Calibri"/>
        </w:rPr>
        <w:t xml:space="preserve"> movements: Ghana, Algeria, Kenya.</w:t>
      </w:r>
    </w:p>
    <w:p w:rsidR="00E00578" w:rsidRPr="00FC5D09" w:rsidRDefault="00E00578" w:rsidP="00F7752B">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FC5D09">
        <w:rPr>
          <w:rFonts w:ascii="Cambria" w:hAnsi="Cambria" w:cs="Calibri"/>
        </w:rPr>
        <w:t>10.7c Nationalism in the Middle East was often influenced by factors such as re</w:t>
      </w:r>
      <w:r>
        <w:rPr>
          <w:rFonts w:ascii="Cambria" w:hAnsi="Cambria" w:cs="Calibri"/>
        </w:rPr>
        <w:t>ligious beliefs and secularism.</w:t>
      </w:r>
    </w:p>
    <w:p w:rsidR="00E00578" w:rsidRPr="00FC5D09" w:rsidRDefault="00E00578" w:rsidP="00E00578">
      <w:pPr>
        <w:spacing w:after="0" w:line="240" w:lineRule="auto"/>
        <w:rPr>
          <w:rFonts w:ascii="Cambria" w:hAnsi="Cambria" w:cs="Calibri"/>
        </w:rPr>
      </w:pPr>
    </w:p>
    <w:p w:rsidR="00E00578" w:rsidRPr="00FC5D09" w:rsidRDefault="00E00578" w:rsidP="00E00578">
      <w:pPr>
        <w:numPr>
          <w:ilvl w:val="0"/>
          <w:numId w:val="32"/>
        </w:numPr>
        <w:tabs>
          <w:tab w:val="left" w:pos="1080"/>
        </w:tabs>
        <w:spacing w:after="0" w:line="240" w:lineRule="auto"/>
        <w:rPr>
          <w:rFonts w:ascii="Cambria" w:hAnsi="Cambria" w:cs="Calibri"/>
        </w:rPr>
      </w:pPr>
      <w:r w:rsidRPr="00FC5D09">
        <w:rPr>
          <w:rFonts w:ascii="Cambria" w:hAnsi="Cambria" w:cs="Calibri"/>
        </w:rPr>
        <w:t>Students will investigate Zionism</w:t>
      </w:r>
      <w:r>
        <w:rPr>
          <w:rFonts w:ascii="Cambria" w:hAnsi="Cambria" w:cs="Calibri"/>
        </w:rPr>
        <w:t>,</w:t>
      </w:r>
      <w:r w:rsidRPr="00FC5D09">
        <w:rPr>
          <w:rFonts w:ascii="Cambria" w:hAnsi="Cambria" w:cs="Calibri"/>
        </w:rPr>
        <w:t xml:space="preserve"> the mandates created at the end of W</w:t>
      </w:r>
      <w:r>
        <w:rPr>
          <w:rFonts w:ascii="Cambria" w:hAnsi="Cambria" w:cs="Calibri"/>
        </w:rPr>
        <w:t>orld War </w:t>
      </w:r>
      <w:r w:rsidRPr="00FC5D09">
        <w:rPr>
          <w:rFonts w:ascii="Cambria" w:hAnsi="Cambria" w:cs="Calibri"/>
        </w:rPr>
        <w:t>I</w:t>
      </w:r>
      <w:r>
        <w:rPr>
          <w:rFonts w:ascii="Cambria" w:hAnsi="Cambria" w:cs="Calibri"/>
        </w:rPr>
        <w:t xml:space="preserve">, and </w:t>
      </w:r>
      <w:r w:rsidRPr="00FC5D09">
        <w:rPr>
          <w:rFonts w:ascii="Cambria" w:hAnsi="Cambria" w:cs="Calibri"/>
        </w:rPr>
        <w:t>Arab nationalism</w:t>
      </w:r>
      <w:r>
        <w:rPr>
          <w:rFonts w:ascii="Cambria" w:hAnsi="Cambria" w:cs="Calibri"/>
        </w:rPr>
        <w:t>.</w:t>
      </w:r>
    </w:p>
    <w:p w:rsidR="00E00578" w:rsidRPr="00FC5D09" w:rsidRDefault="00E00578" w:rsidP="00E00578">
      <w:pPr>
        <w:numPr>
          <w:ilvl w:val="0"/>
          <w:numId w:val="32"/>
        </w:numPr>
        <w:tabs>
          <w:tab w:val="left" w:pos="1080"/>
        </w:tabs>
        <w:spacing w:after="0" w:line="240" w:lineRule="auto"/>
        <w:rPr>
          <w:rFonts w:ascii="Cambria" w:hAnsi="Cambria" w:cs="Calibri"/>
        </w:rPr>
      </w:pPr>
      <w:r w:rsidRPr="00FC5D09">
        <w:rPr>
          <w:rFonts w:ascii="Cambria" w:hAnsi="Cambria" w:cs="Calibri"/>
        </w:rPr>
        <w:t xml:space="preserve">Students will </w:t>
      </w:r>
      <w:r>
        <w:rPr>
          <w:rFonts w:ascii="Cambria" w:hAnsi="Cambria" w:cs="Calibri"/>
        </w:rPr>
        <w:t>examine</w:t>
      </w:r>
      <w:r w:rsidRPr="00FC5D09">
        <w:rPr>
          <w:rFonts w:ascii="Cambria" w:hAnsi="Cambria" w:cs="Calibri"/>
        </w:rPr>
        <w:t xml:space="preserve"> </w:t>
      </w:r>
      <w:r>
        <w:rPr>
          <w:rFonts w:ascii="Cambria" w:hAnsi="Cambria" w:cs="Calibri"/>
        </w:rPr>
        <w:t>the creation of the State of Israel</w:t>
      </w:r>
      <w:r w:rsidRPr="00FC5D09">
        <w:rPr>
          <w:rFonts w:ascii="Cambria" w:hAnsi="Cambria" w:cs="Calibri"/>
        </w:rPr>
        <w:t xml:space="preserve"> and the Arab-Israeli conflict.</w:t>
      </w:r>
    </w:p>
    <w:p w:rsidR="00E00578" w:rsidRPr="00FC5D09"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FC5D09">
        <w:rPr>
          <w:rFonts w:ascii="Cambria" w:hAnsi="Cambria" w:cs="Calibri"/>
        </w:rPr>
        <w:t>10.7d Nationalism in China influenced the removal of the imperial regime, led to numerous conflicts, and re</w:t>
      </w:r>
      <w:r>
        <w:rPr>
          <w:rFonts w:ascii="Cambria" w:hAnsi="Cambria" w:cs="Calibri"/>
        </w:rPr>
        <w:t>sulted in the formation of the c</w:t>
      </w:r>
      <w:r w:rsidRPr="00FC5D09">
        <w:rPr>
          <w:rFonts w:ascii="Cambria" w:hAnsi="Cambria" w:cs="Calibri"/>
        </w:rPr>
        <w:t>ommunist People’s Republic of China.</w:t>
      </w:r>
    </w:p>
    <w:p w:rsidR="00E00578" w:rsidRPr="00FC5D09" w:rsidRDefault="00E00578" w:rsidP="00E00578">
      <w:pPr>
        <w:spacing w:after="0" w:line="240" w:lineRule="auto"/>
        <w:rPr>
          <w:rFonts w:ascii="Cambria" w:hAnsi="Cambria" w:cs="Calibri"/>
        </w:rPr>
      </w:pPr>
    </w:p>
    <w:p w:rsidR="00E00578" w:rsidRPr="00FC5D09" w:rsidRDefault="00E00578" w:rsidP="00E00578">
      <w:pPr>
        <w:numPr>
          <w:ilvl w:val="0"/>
          <w:numId w:val="32"/>
        </w:numPr>
        <w:tabs>
          <w:tab w:val="left" w:pos="1080"/>
        </w:tabs>
        <w:spacing w:after="0" w:line="240" w:lineRule="auto"/>
        <w:rPr>
          <w:rFonts w:ascii="Cambria" w:hAnsi="Cambria" w:cs="Calibri"/>
        </w:rPr>
      </w:pPr>
      <w:r w:rsidRPr="00FC5D09">
        <w:rPr>
          <w:rFonts w:ascii="Cambria" w:hAnsi="Cambria" w:cs="Calibri"/>
        </w:rPr>
        <w:t xml:space="preserve">Students will </w:t>
      </w:r>
      <w:r>
        <w:rPr>
          <w:rFonts w:ascii="Cambria" w:hAnsi="Cambria" w:cs="Calibri"/>
        </w:rPr>
        <w:t>trace</w:t>
      </w:r>
      <w:r w:rsidRPr="00FC5D09">
        <w:rPr>
          <w:rFonts w:ascii="Cambria" w:hAnsi="Cambria" w:cs="Calibri"/>
        </w:rPr>
        <w:t xml:space="preserve"> </w:t>
      </w:r>
      <w:r>
        <w:rPr>
          <w:rFonts w:ascii="Cambria" w:hAnsi="Cambria" w:cs="Calibri"/>
        </w:rPr>
        <w:t xml:space="preserve">the </w:t>
      </w:r>
      <w:r w:rsidRPr="00FC5D09">
        <w:rPr>
          <w:rFonts w:ascii="Cambria" w:hAnsi="Cambria" w:cs="Calibri"/>
        </w:rPr>
        <w:t xml:space="preserve">Chinese </w:t>
      </w:r>
      <w:r>
        <w:rPr>
          <w:rFonts w:ascii="Cambria" w:hAnsi="Cambria" w:cs="Calibri"/>
        </w:rPr>
        <w:t>Civil War</w:t>
      </w:r>
      <w:r w:rsidR="004465B7">
        <w:rPr>
          <w:rFonts w:ascii="Cambria" w:hAnsi="Cambria" w:cs="Calibri"/>
        </w:rPr>
        <w:t>,</w:t>
      </w:r>
      <w:r>
        <w:rPr>
          <w:rFonts w:ascii="Cambria" w:hAnsi="Cambria" w:cs="Calibri"/>
        </w:rPr>
        <w:t xml:space="preserve"> including the role of warlords, n</w:t>
      </w:r>
      <w:r w:rsidRPr="00FC5D09">
        <w:rPr>
          <w:rFonts w:ascii="Cambria" w:hAnsi="Cambria" w:cs="Calibri"/>
        </w:rPr>
        <w:t xml:space="preserve">ationalists, </w:t>
      </w:r>
      <w:r>
        <w:rPr>
          <w:rFonts w:ascii="Cambria" w:hAnsi="Cambria" w:cs="Calibri"/>
        </w:rPr>
        <w:t>c</w:t>
      </w:r>
      <w:r w:rsidRPr="00FC5D09">
        <w:rPr>
          <w:rFonts w:ascii="Cambria" w:hAnsi="Cambria" w:cs="Calibri"/>
        </w:rPr>
        <w:t xml:space="preserve">ommunists, and the </w:t>
      </w:r>
      <w:r>
        <w:rPr>
          <w:rFonts w:ascii="Cambria" w:hAnsi="Cambria" w:cs="Calibri"/>
        </w:rPr>
        <w:t>world w</w:t>
      </w:r>
      <w:r w:rsidRPr="00FC5D09">
        <w:rPr>
          <w:rFonts w:ascii="Cambria" w:hAnsi="Cambria" w:cs="Calibri"/>
        </w:rPr>
        <w:t>ars</w:t>
      </w:r>
      <w:r>
        <w:rPr>
          <w:rFonts w:ascii="Cambria" w:hAnsi="Cambria" w:cs="Calibri"/>
        </w:rPr>
        <w:t xml:space="preserve"> that resulted in</w:t>
      </w:r>
      <w:r w:rsidRPr="00FC5D09">
        <w:rPr>
          <w:rFonts w:ascii="Cambria" w:hAnsi="Cambria" w:cs="Calibri"/>
        </w:rPr>
        <w:t xml:space="preserve"> the division of China </w:t>
      </w:r>
      <w:r>
        <w:rPr>
          <w:rFonts w:ascii="Cambria" w:hAnsi="Cambria" w:cs="Calibri"/>
        </w:rPr>
        <w:t>into a c</w:t>
      </w:r>
      <w:r w:rsidRPr="00FC5D09">
        <w:rPr>
          <w:rFonts w:ascii="Cambria" w:hAnsi="Cambria" w:cs="Calibri"/>
        </w:rPr>
        <w:t xml:space="preserve">ommunist-run People’s Republic of China and a </w:t>
      </w:r>
      <w:r>
        <w:rPr>
          <w:rFonts w:ascii="Cambria" w:hAnsi="Cambria" w:cs="Calibri"/>
        </w:rPr>
        <w:t>n</w:t>
      </w:r>
      <w:r w:rsidRPr="00FC5D09">
        <w:rPr>
          <w:rFonts w:ascii="Cambria" w:hAnsi="Cambria" w:cs="Calibri"/>
        </w:rPr>
        <w:t>ationalist-run Taiwan.</w:t>
      </w:r>
    </w:p>
    <w:p w:rsidR="00E00578" w:rsidRDefault="00E00578" w:rsidP="00E00578">
      <w:pPr>
        <w:numPr>
          <w:ilvl w:val="0"/>
          <w:numId w:val="32"/>
        </w:numPr>
        <w:tabs>
          <w:tab w:val="left" w:pos="1080"/>
        </w:tabs>
        <w:spacing w:after="0" w:line="240" w:lineRule="auto"/>
        <w:rPr>
          <w:rFonts w:ascii="Cambria" w:hAnsi="Cambria" w:cs="Calibri"/>
        </w:rPr>
      </w:pPr>
      <w:r w:rsidRPr="00FC5D09">
        <w:rPr>
          <w:rFonts w:ascii="Cambria" w:hAnsi="Cambria" w:cs="Calibri"/>
        </w:rPr>
        <w:t xml:space="preserve">Students will investigate political, economic, and social policies under Mao Zedong </w:t>
      </w:r>
      <w:r>
        <w:rPr>
          <w:rFonts w:ascii="Cambria" w:hAnsi="Cambria" w:cs="Calibri"/>
        </w:rPr>
        <w:t>and Deng Xiaoping and compare and contrast these policies.</w:t>
      </w:r>
    </w:p>
    <w:p w:rsidR="00E00578" w:rsidRDefault="00E00578" w:rsidP="00E00578">
      <w:pPr>
        <w:spacing w:after="0" w:line="240" w:lineRule="auto"/>
        <w:jc w:val="center"/>
        <w:rPr>
          <w:rFonts w:ascii="Cambria" w:hAnsi="Cambria" w:cs="Calibri"/>
        </w:rPr>
      </w:pPr>
    </w:p>
    <w:p w:rsidR="00E00578" w:rsidRPr="00C7750C" w:rsidRDefault="00E00578" w:rsidP="009F4A21">
      <w:pPr>
        <w:pStyle w:val="Heading2"/>
        <w:numPr>
          <w:ilvl w:val="0"/>
          <w:numId w:val="0"/>
        </w:numPr>
        <w:jc w:val="center"/>
      </w:pPr>
      <w:r w:rsidRPr="00C7750C">
        <w:t>Contemporary Issues</w:t>
      </w:r>
    </w:p>
    <w:p w:rsidR="00E00578" w:rsidRPr="00863F0E" w:rsidRDefault="00E00578" w:rsidP="00E00578">
      <w:pPr>
        <w:spacing w:after="0" w:line="240" w:lineRule="auto"/>
        <w:rPr>
          <w:rFonts w:ascii="Cambria" w:hAnsi="Cambria" w:cs="Calibri"/>
        </w:rPr>
      </w:pPr>
    </w:p>
    <w:p w:rsidR="00E00578" w:rsidRDefault="00E00578" w:rsidP="00E00578">
      <w:pPr>
        <w:spacing w:after="0" w:line="240" w:lineRule="auto"/>
        <w:rPr>
          <w:rFonts w:ascii="Cambria" w:hAnsi="Cambria" w:cs="Calibri"/>
          <w:b/>
        </w:rPr>
      </w:pPr>
      <w:r w:rsidRPr="009F4A21">
        <w:rPr>
          <w:rStyle w:val="Heading3Char"/>
        </w:rPr>
        <w:t>10.8 TENSIONS BETWEEN TRADITIONAL CULTURES AND MODERNIZATION</w:t>
      </w:r>
      <w:r w:rsidRPr="009D27C9">
        <w:rPr>
          <w:rFonts w:ascii="Cambria" w:hAnsi="Cambria" w:cs="Calibri"/>
          <w:b/>
        </w:rPr>
        <w:t>: Tensions exist between traditional culture</w:t>
      </w:r>
      <w:r>
        <w:rPr>
          <w:rFonts w:ascii="Cambria" w:hAnsi="Cambria" w:cs="Calibri"/>
          <w:b/>
        </w:rPr>
        <w:t>s</w:t>
      </w:r>
      <w:r w:rsidRPr="009D27C9">
        <w:rPr>
          <w:rFonts w:ascii="Cambria" w:hAnsi="Cambria" w:cs="Calibri"/>
          <w:b/>
        </w:rPr>
        <w:t xml:space="preserve"> and </w:t>
      </w:r>
      <w:r>
        <w:rPr>
          <w:rFonts w:ascii="Cambria" w:hAnsi="Cambria" w:cs="Calibri"/>
          <w:b/>
        </w:rPr>
        <w:t xml:space="preserve">agents of </w:t>
      </w:r>
      <w:r w:rsidRPr="009D27C9">
        <w:rPr>
          <w:rFonts w:ascii="Cambria" w:hAnsi="Cambria" w:cs="Calibri"/>
          <w:b/>
        </w:rPr>
        <w:t>modernization. Reactions for and against modernization depe</w:t>
      </w:r>
      <w:r>
        <w:rPr>
          <w:rFonts w:ascii="Cambria" w:hAnsi="Cambria" w:cs="Calibri"/>
          <w:b/>
        </w:rPr>
        <w:t xml:space="preserve">nd on perspective and context. </w:t>
      </w:r>
    </w:p>
    <w:p w:rsidR="00E00578" w:rsidRPr="009D27C9" w:rsidRDefault="00E00578" w:rsidP="00E00578">
      <w:pPr>
        <w:spacing w:after="0" w:line="240" w:lineRule="auto"/>
        <w:rPr>
          <w:rFonts w:ascii="Cambria" w:hAnsi="Cambria" w:cs="Calibri"/>
          <w:b/>
        </w:rPr>
      </w:pPr>
      <w:r>
        <w:rPr>
          <w:rFonts w:ascii="Cambria" w:hAnsi="Cambria" w:cs="Calibri"/>
          <w:b/>
        </w:rPr>
        <w:t>(Standards: 2, 3, 4, 5; Themes: ID, TCC, SOC, GOV, CIV, TECH)</w:t>
      </w:r>
    </w:p>
    <w:p w:rsidR="00E00578" w:rsidRDefault="00E00578" w:rsidP="00E00578">
      <w:pPr>
        <w:spacing w:after="0" w:line="240" w:lineRule="auto"/>
        <w:textAlignment w:val="center"/>
        <w:rPr>
          <w:rFonts w:cs="Calibri"/>
        </w:rPr>
      </w:pPr>
    </w:p>
    <w:p w:rsidR="00E00578" w:rsidRPr="009D27C9" w:rsidRDefault="00E00578" w:rsidP="00E00578">
      <w:pPr>
        <w:tabs>
          <w:tab w:val="left" w:pos="1080"/>
        </w:tabs>
        <w:spacing w:after="0" w:line="240" w:lineRule="auto"/>
        <w:ind w:left="360"/>
        <w:rPr>
          <w:rFonts w:ascii="Cambria" w:hAnsi="Cambria" w:cs="Calibri"/>
        </w:rPr>
      </w:pPr>
      <w:r w:rsidRPr="009D27C9">
        <w:rPr>
          <w:rFonts w:ascii="Cambria" w:hAnsi="Cambria" w:cs="Calibri"/>
        </w:rPr>
        <w:t xml:space="preserve">10.8a Cultures and countries experience and view modernization differently. </w:t>
      </w:r>
      <w:r>
        <w:rPr>
          <w:rFonts w:ascii="Cambria" w:hAnsi="Cambria" w:cs="Calibri"/>
        </w:rPr>
        <w:t>For some,</w:t>
      </w:r>
      <w:r w:rsidRPr="009D27C9">
        <w:rPr>
          <w:rFonts w:ascii="Cambria" w:hAnsi="Cambria" w:cs="Calibri"/>
        </w:rPr>
        <w:t xml:space="preserve"> it </w:t>
      </w:r>
      <w:r>
        <w:rPr>
          <w:rFonts w:ascii="Cambria" w:hAnsi="Cambria" w:cs="Calibri"/>
        </w:rPr>
        <w:t xml:space="preserve">is a </w:t>
      </w:r>
      <w:r w:rsidRPr="009D27C9">
        <w:rPr>
          <w:rFonts w:ascii="Cambria" w:hAnsi="Cambria" w:cs="Calibri"/>
        </w:rPr>
        <w:t xml:space="preserve">change from a </w:t>
      </w:r>
      <w:r>
        <w:rPr>
          <w:rFonts w:ascii="Cambria" w:hAnsi="Cambria" w:cs="Calibri"/>
        </w:rPr>
        <w:t xml:space="preserve">traditional </w:t>
      </w:r>
      <w:r w:rsidRPr="009D27C9">
        <w:rPr>
          <w:rFonts w:ascii="Cambria" w:hAnsi="Cambria" w:cs="Calibri"/>
        </w:rPr>
        <w:t>rural, agrarian condition to a secular, urban, industrial condition</w:t>
      </w:r>
      <w:r>
        <w:rPr>
          <w:rFonts w:ascii="Cambria" w:hAnsi="Cambria" w:cs="Calibri"/>
        </w:rPr>
        <w:t xml:space="preserve">. Some </w:t>
      </w:r>
      <w:r w:rsidRPr="009D27C9">
        <w:rPr>
          <w:rFonts w:ascii="Cambria" w:hAnsi="Cambria" w:cs="Calibri"/>
        </w:rPr>
        <w:t xml:space="preserve">see </w:t>
      </w:r>
      <w:r>
        <w:rPr>
          <w:rFonts w:ascii="Cambria" w:hAnsi="Cambria" w:cs="Calibri"/>
        </w:rPr>
        <w:t>modernization</w:t>
      </w:r>
      <w:r w:rsidRPr="009D27C9">
        <w:rPr>
          <w:rFonts w:ascii="Cambria" w:hAnsi="Cambria" w:cs="Calibri"/>
        </w:rPr>
        <w:t xml:space="preserve"> as a potential threat and others as </w:t>
      </w:r>
      <w:r>
        <w:rPr>
          <w:rFonts w:ascii="Cambria" w:hAnsi="Cambria" w:cs="Calibri"/>
        </w:rPr>
        <w:t xml:space="preserve">an opportunity to be met.  </w:t>
      </w:r>
    </w:p>
    <w:p w:rsidR="00E00578" w:rsidRPr="009D27C9" w:rsidRDefault="00E00578" w:rsidP="00E00578">
      <w:pPr>
        <w:spacing w:after="0" w:line="240" w:lineRule="auto"/>
        <w:rPr>
          <w:rFonts w:ascii="Cambria" w:hAnsi="Cambria" w:cs="Calibri"/>
        </w:rPr>
      </w:pPr>
    </w:p>
    <w:p w:rsidR="00E00578" w:rsidRPr="009D27C9" w:rsidRDefault="00E00578" w:rsidP="00E00578">
      <w:pPr>
        <w:numPr>
          <w:ilvl w:val="0"/>
          <w:numId w:val="32"/>
        </w:numPr>
        <w:tabs>
          <w:tab w:val="left" w:pos="1080"/>
        </w:tabs>
        <w:spacing w:after="0" w:line="240" w:lineRule="auto"/>
        <w:rPr>
          <w:rFonts w:ascii="Cambria" w:hAnsi="Cambria" w:cs="Calibri"/>
        </w:rPr>
      </w:pPr>
      <w:r w:rsidRPr="009D27C9">
        <w:rPr>
          <w:rFonts w:ascii="Cambria" w:hAnsi="Cambria" w:cs="Calibri"/>
        </w:rPr>
        <w:t>Students will investigate the extent to which urbanization and industrialization have modified the roles of social institutions such as family, religion, education, and government by examining one case study in each of these regions:  Africa (e.g.</w:t>
      </w:r>
      <w:r>
        <w:rPr>
          <w:rFonts w:ascii="Cambria" w:hAnsi="Cambria" w:cs="Calibri"/>
        </w:rPr>
        <w:t>,</w:t>
      </w:r>
      <w:r w:rsidRPr="009D27C9">
        <w:rPr>
          <w:rFonts w:ascii="Cambria" w:hAnsi="Cambria" w:cs="Calibri"/>
        </w:rPr>
        <w:t xml:space="preserve"> Zimbabwe, Kenya, </w:t>
      </w:r>
      <w:r>
        <w:rPr>
          <w:rFonts w:ascii="Cambria" w:hAnsi="Cambria" w:cs="Calibri"/>
        </w:rPr>
        <w:t>Nigeria</w:t>
      </w:r>
      <w:r w:rsidRPr="009D27C9">
        <w:rPr>
          <w:rFonts w:ascii="Cambria" w:hAnsi="Cambria" w:cs="Calibri"/>
        </w:rPr>
        <w:t>, Sierra Leone)</w:t>
      </w:r>
      <w:r>
        <w:rPr>
          <w:rFonts w:ascii="Cambria" w:hAnsi="Cambria" w:cs="Calibri"/>
        </w:rPr>
        <w:t>,</w:t>
      </w:r>
      <w:r w:rsidRPr="009D27C9">
        <w:rPr>
          <w:rFonts w:ascii="Cambria" w:hAnsi="Cambria" w:cs="Calibri"/>
        </w:rPr>
        <w:t xml:space="preserve"> Latin America (e.g.</w:t>
      </w:r>
      <w:r>
        <w:rPr>
          <w:rFonts w:ascii="Cambria" w:hAnsi="Cambria" w:cs="Calibri"/>
        </w:rPr>
        <w:t>,</w:t>
      </w:r>
      <w:r w:rsidRPr="009D27C9">
        <w:rPr>
          <w:rFonts w:ascii="Cambria" w:hAnsi="Cambria" w:cs="Calibri"/>
        </w:rPr>
        <w:t xml:space="preserve"> Brazil, Argentina, Chile</w:t>
      </w:r>
      <w:r>
        <w:rPr>
          <w:rFonts w:ascii="Cambria" w:hAnsi="Cambria" w:cs="Calibri"/>
        </w:rPr>
        <w:t>, Mexico</w:t>
      </w:r>
      <w:r w:rsidRPr="009D27C9">
        <w:rPr>
          <w:rFonts w:ascii="Cambria" w:hAnsi="Cambria" w:cs="Calibri"/>
        </w:rPr>
        <w:t>), and Asia (e.g.</w:t>
      </w:r>
      <w:r>
        <w:rPr>
          <w:rFonts w:ascii="Cambria" w:hAnsi="Cambria" w:cs="Calibri"/>
        </w:rPr>
        <w:t>,</w:t>
      </w:r>
      <w:r w:rsidRPr="009D27C9">
        <w:rPr>
          <w:rFonts w:ascii="Cambria" w:hAnsi="Cambria" w:cs="Calibri"/>
        </w:rPr>
        <w:t xml:space="preserve"> China, India, Indones</w:t>
      </w:r>
      <w:r>
        <w:rPr>
          <w:rFonts w:ascii="Cambria" w:hAnsi="Cambria" w:cs="Calibri"/>
        </w:rPr>
        <w:t>ia, South Korea).</w:t>
      </w:r>
    </w:p>
    <w:p w:rsidR="00E00578" w:rsidRPr="009D27C9"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9D27C9">
        <w:rPr>
          <w:rFonts w:ascii="Cambria" w:hAnsi="Cambria" w:cs="Calibri"/>
        </w:rPr>
        <w:t xml:space="preserve">10.8b Tensions between </w:t>
      </w:r>
      <w:r>
        <w:rPr>
          <w:rFonts w:ascii="Cambria" w:hAnsi="Cambria" w:cs="Calibri"/>
        </w:rPr>
        <w:t xml:space="preserve">agents of </w:t>
      </w:r>
      <w:r w:rsidRPr="009D27C9">
        <w:rPr>
          <w:rFonts w:ascii="Cambria" w:hAnsi="Cambria" w:cs="Calibri"/>
        </w:rPr>
        <w:t>modernization and traditional culture</w:t>
      </w:r>
      <w:r>
        <w:rPr>
          <w:rFonts w:ascii="Cambria" w:hAnsi="Cambria" w:cs="Calibri"/>
        </w:rPr>
        <w:t>s</w:t>
      </w:r>
      <w:r w:rsidRPr="009D27C9">
        <w:rPr>
          <w:rFonts w:ascii="Cambria" w:hAnsi="Cambria" w:cs="Calibri"/>
        </w:rPr>
        <w:t xml:space="preserve"> have </w:t>
      </w:r>
      <w:r>
        <w:rPr>
          <w:rFonts w:ascii="Cambria" w:hAnsi="Cambria" w:cs="Calibri"/>
        </w:rPr>
        <w:t>resulted in ongoing debates within affected societies regarding social norms, gender roles, and the role of authorities and institutions.</w:t>
      </w:r>
    </w:p>
    <w:p w:rsidR="00E00578" w:rsidRPr="009D27C9" w:rsidRDefault="00E00578" w:rsidP="00E00578">
      <w:pPr>
        <w:spacing w:after="0" w:line="240" w:lineRule="auto"/>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cs="Calibri"/>
        </w:rPr>
      </w:pPr>
      <w:r w:rsidRPr="009D27C9">
        <w:rPr>
          <w:rFonts w:ascii="Cambria" w:hAnsi="Cambria" w:cs="Calibri"/>
        </w:rPr>
        <w:t>Students will investigate, compare</w:t>
      </w:r>
      <w:r>
        <w:rPr>
          <w:rFonts w:ascii="Cambria" w:hAnsi="Cambria" w:cs="Calibri"/>
        </w:rPr>
        <w:t xml:space="preserve">, </w:t>
      </w:r>
      <w:r w:rsidRPr="009D27C9">
        <w:rPr>
          <w:rFonts w:ascii="Cambria" w:hAnsi="Cambria" w:cs="Calibri"/>
        </w:rPr>
        <w:t>and contrast tensions between modernization and traditional culture in Turkey under the rule of Kemal Atat</w:t>
      </w:r>
      <w:r>
        <w:rPr>
          <w:rFonts w:ascii="Cambria" w:hAnsi="Cambria" w:cs="Calibri"/>
        </w:rPr>
        <w:t>ü</w:t>
      </w:r>
      <w:r w:rsidRPr="009D27C9">
        <w:rPr>
          <w:rFonts w:ascii="Cambria" w:hAnsi="Cambria" w:cs="Calibri"/>
        </w:rPr>
        <w:t>rk and in Iran under the Pahlavi</w:t>
      </w:r>
      <w:r>
        <w:rPr>
          <w:rFonts w:ascii="Cambria" w:hAnsi="Cambria" w:cs="Calibri"/>
        </w:rPr>
        <w:t>s</w:t>
      </w:r>
      <w:r w:rsidRPr="009D27C9">
        <w:rPr>
          <w:rFonts w:ascii="Cambria" w:hAnsi="Cambria" w:cs="Calibri"/>
        </w:rPr>
        <w:t xml:space="preserve"> and the Ayatollahs.</w:t>
      </w:r>
    </w:p>
    <w:p w:rsidR="00E00578" w:rsidRPr="009D27C9" w:rsidRDefault="00E00578" w:rsidP="00E00578">
      <w:pPr>
        <w:numPr>
          <w:ilvl w:val="0"/>
          <w:numId w:val="32"/>
        </w:numPr>
        <w:tabs>
          <w:tab w:val="left" w:pos="1080"/>
        </w:tabs>
        <w:spacing w:after="0" w:line="240" w:lineRule="auto"/>
        <w:rPr>
          <w:rFonts w:ascii="Cambria" w:hAnsi="Cambria" w:cs="Calibri"/>
        </w:rPr>
      </w:pPr>
      <w:r w:rsidRPr="009D27C9">
        <w:rPr>
          <w:rFonts w:ascii="Cambria" w:hAnsi="Cambria" w:cs="Calibri"/>
        </w:rPr>
        <w:t>Students will explore how changes in technology</w:t>
      </w:r>
      <w:r w:rsidR="00E61918">
        <w:rPr>
          <w:rFonts w:ascii="Cambria" w:hAnsi="Cambria" w:cs="Calibri"/>
        </w:rPr>
        <w:t>,</w:t>
      </w:r>
      <w:r w:rsidRPr="009D27C9">
        <w:rPr>
          <w:rFonts w:ascii="Cambria" w:hAnsi="Cambria" w:cs="Calibri"/>
        </w:rPr>
        <w:t xml:space="preserve"> such as communication and transportation</w:t>
      </w:r>
      <w:r w:rsidR="00E61918">
        <w:rPr>
          <w:rFonts w:ascii="Cambria" w:hAnsi="Cambria" w:cs="Calibri"/>
        </w:rPr>
        <w:t>,</w:t>
      </w:r>
      <w:r w:rsidRPr="009D27C9">
        <w:rPr>
          <w:rFonts w:ascii="Cambria" w:hAnsi="Cambria" w:cs="Calibri"/>
        </w:rPr>
        <w:t xml:space="preserve"> have affected interactions between people and those in authority (e.g.</w:t>
      </w:r>
      <w:r>
        <w:rPr>
          <w:rFonts w:ascii="Cambria" w:hAnsi="Cambria" w:cs="Calibri"/>
        </w:rPr>
        <w:t>,</w:t>
      </w:r>
      <w:r w:rsidRPr="009D27C9">
        <w:rPr>
          <w:rFonts w:ascii="Cambria" w:hAnsi="Cambria" w:cs="Calibri"/>
        </w:rPr>
        <w:t xml:space="preserve"> efforts to affect change in government policy, engage people in the political process</w:t>
      </w:r>
      <w:r>
        <w:rPr>
          <w:rFonts w:ascii="Cambria" w:hAnsi="Cambria" w:cs="Calibri"/>
        </w:rPr>
        <w:t xml:space="preserve"> including use of social media</w:t>
      </w:r>
      <w:r w:rsidRPr="009D27C9">
        <w:rPr>
          <w:rFonts w:ascii="Cambria" w:hAnsi="Cambria" w:cs="Calibri"/>
        </w:rPr>
        <w:t xml:space="preserve">, control access to information, and </w:t>
      </w:r>
      <w:r>
        <w:rPr>
          <w:rFonts w:ascii="Cambria" w:hAnsi="Cambria" w:cs="Calibri"/>
        </w:rPr>
        <w:t>use terrorism as a tactic).</w:t>
      </w:r>
    </w:p>
    <w:p w:rsidR="00E00578" w:rsidRDefault="00E00578" w:rsidP="00E00578">
      <w:pPr>
        <w:spacing w:after="0" w:line="240" w:lineRule="auto"/>
        <w:ind w:left="720"/>
        <w:rPr>
          <w:rFonts w:ascii="Cambria" w:hAnsi="Cambria" w:cs="Calibri"/>
        </w:rPr>
      </w:pPr>
    </w:p>
    <w:p w:rsidR="00E00578" w:rsidRPr="00CB4D5C" w:rsidRDefault="00E00578" w:rsidP="00E00578">
      <w:pPr>
        <w:spacing w:after="0" w:line="240" w:lineRule="auto"/>
        <w:rPr>
          <w:rFonts w:ascii="Cambria" w:hAnsi="Cambria" w:cs="Calibri"/>
          <w:b/>
          <w:strike/>
        </w:rPr>
      </w:pPr>
      <w:r w:rsidRPr="009F4A21">
        <w:rPr>
          <w:rStyle w:val="Heading3Char"/>
        </w:rPr>
        <w:t>10.9 GLOBALIZATION AND A CHANGING GLOBAL ENVIRONMENT (1990–PRESENT)</w:t>
      </w:r>
      <w:r w:rsidRPr="00AD7E41">
        <w:rPr>
          <w:rFonts w:ascii="Cambria" w:hAnsi="Cambria" w:cs="Calibri"/>
          <w:b/>
        </w:rPr>
        <w:t>:</w:t>
      </w:r>
    </w:p>
    <w:p w:rsidR="00E00578" w:rsidRDefault="00E00578" w:rsidP="00E00578">
      <w:pPr>
        <w:spacing w:after="0" w:line="240" w:lineRule="auto"/>
        <w:rPr>
          <w:rFonts w:ascii="Cambria" w:hAnsi="Cambria" w:cs="Calibri"/>
          <w:b/>
        </w:rPr>
      </w:pPr>
      <w:r>
        <w:rPr>
          <w:rFonts w:ascii="Cambria" w:hAnsi="Cambria" w:cs="Calibri"/>
          <w:b/>
        </w:rPr>
        <w:t>Technological changes have resulted in a more interconnected world</w:t>
      </w:r>
      <w:r w:rsidR="004E1546">
        <w:rPr>
          <w:rFonts w:ascii="Cambria" w:hAnsi="Cambria" w:cs="Calibri"/>
          <w:b/>
        </w:rPr>
        <w:t>,</w:t>
      </w:r>
      <w:r>
        <w:rPr>
          <w:rFonts w:ascii="Cambria" w:hAnsi="Cambria" w:cs="Calibri"/>
          <w:b/>
        </w:rPr>
        <w:t xml:space="preserve"> affecting economic and political relations </w:t>
      </w:r>
      <w:r w:rsidR="005236BA">
        <w:rPr>
          <w:rFonts w:ascii="Cambria" w:hAnsi="Cambria" w:cs="Calibri"/>
          <w:b/>
        </w:rPr>
        <w:t xml:space="preserve">and </w:t>
      </w:r>
      <w:r>
        <w:rPr>
          <w:rFonts w:ascii="Cambria" w:hAnsi="Cambria" w:cs="Calibri"/>
          <w:b/>
        </w:rPr>
        <w:t xml:space="preserve">in some cases leading to conflict and in others to efforts to cooperate. Globalization and population pressures have led to strains on the environment. </w:t>
      </w:r>
    </w:p>
    <w:p w:rsidR="00E00578" w:rsidRPr="00C9652C" w:rsidRDefault="00E00578" w:rsidP="00E00578">
      <w:pPr>
        <w:spacing w:after="0" w:line="240" w:lineRule="auto"/>
        <w:rPr>
          <w:rFonts w:cs="Calibri"/>
          <w:sz w:val="28"/>
        </w:rPr>
      </w:pPr>
      <w:r>
        <w:rPr>
          <w:rFonts w:ascii="Cambria" w:hAnsi="Cambria" w:cs="Calibri"/>
          <w:b/>
        </w:rPr>
        <w:t xml:space="preserve">(Standards: 2, 3, 4, 5; </w:t>
      </w:r>
      <w:r w:rsidRPr="00E4621C">
        <w:rPr>
          <w:rFonts w:ascii="Cambria" w:hAnsi="Cambria" w:cs="Calibri"/>
          <w:b/>
        </w:rPr>
        <w:t xml:space="preserve">Themes: </w:t>
      </w:r>
      <w:r>
        <w:rPr>
          <w:rFonts w:ascii="Cambria" w:hAnsi="Cambria" w:cs="Calibri"/>
          <w:b/>
        </w:rPr>
        <w:t xml:space="preserve">MOV, </w:t>
      </w:r>
      <w:r w:rsidRPr="00E4621C">
        <w:rPr>
          <w:rFonts w:ascii="Cambria" w:hAnsi="Cambria" w:cs="Calibri"/>
          <w:b/>
        </w:rPr>
        <w:t xml:space="preserve">TCC, GEO, GOV, ECO, </w:t>
      </w:r>
      <w:r>
        <w:rPr>
          <w:rFonts w:ascii="Cambria" w:hAnsi="Cambria" w:cs="Calibri"/>
          <w:b/>
        </w:rPr>
        <w:t xml:space="preserve">TECH, </w:t>
      </w:r>
      <w:r w:rsidRPr="00E4621C">
        <w:rPr>
          <w:rFonts w:ascii="Cambria" w:hAnsi="Cambria" w:cs="Calibri"/>
          <w:b/>
        </w:rPr>
        <w:t>EXCH)</w:t>
      </w:r>
    </w:p>
    <w:p w:rsidR="00E00578" w:rsidRPr="00863F0E" w:rsidRDefault="00E00578" w:rsidP="00E00578">
      <w:pPr>
        <w:spacing w:after="0" w:line="240" w:lineRule="auto"/>
        <w:ind w:left="382"/>
        <w:rPr>
          <w:rFonts w:cs="Calibri"/>
          <w:sz w:val="24"/>
          <w:szCs w:val="24"/>
        </w:rPr>
      </w:pPr>
    </w:p>
    <w:p w:rsidR="00E00578" w:rsidRDefault="00E00578" w:rsidP="00E00578">
      <w:pPr>
        <w:tabs>
          <w:tab w:val="left" w:pos="1080"/>
        </w:tabs>
        <w:spacing w:after="0" w:line="240" w:lineRule="auto"/>
        <w:ind w:left="360"/>
        <w:rPr>
          <w:rFonts w:ascii="Cambria" w:hAnsi="Cambria" w:cs="Calibri"/>
        </w:rPr>
      </w:pPr>
      <w:r w:rsidRPr="00AD7E41">
        <w:rPr>
          <w:rFonts w:ascii="Cambria" w:hAnsi="Cambria" w:cs="Calibri"/>
        </w:rPr>
        <w:t xml:space="preserve">10.9a Technological changes in communication and transportation systems allow for instantaneous interconnections </w:t>
      </w:r>
      <w:r>
        <w:rPr>
          <w:rFonts w:ascii="Cambria" w:hAnsi="Cambria" w:cs="Calibri"/>
        </w:rPr>
        <w:t xml:space="preserve">and new networks of exchange </w:t>
      </w:r>
      <w:r w:rsidRPr="00AD7E41">
        <w:rPr>
          <w:rFonts w:ascii="Cambria" w:hAnsi="Cambria" w:cs="Calibri"/>
        </w:rPr>
        <w:t xml:space="preserve">between people and places that have lessened the </w:t>
      </w:r>
      <w:r w:rsidR="00A36C9B">
        <w:rPr>
          <w:rFonts w:ascii="Cambria" w:hAnsi="Cambria" w:cs="Calibri"/>
        </w:rPr>
        <w:t xml:space="preserve">effects </w:t>
      </w:r>
      <w:r>
        <w:rPr>
          <w:rFonts w:ascii="Cambria" w:hAnsi="Cambria" w:cs="Calibri"/>
        </w:rPr>
        <w:t xml:space="preserve">of time and distance. </w:t>
      </w:r>
    </w:p>
    <w:p w:rsidR="00E00578" w:rsidRPr="00AD7E41" w:rsidRDefault="00E00578" w:rsidP="00E00578">
      <w:pPr>
        <w:spacing w:after="0" w:line="240" w:lineRule="auto"/>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 expl</w:t>
      </w:r>
      <w:r>
        <w:rPr>
          <w:rFonts w:ascii="Cambria" w:hAnsi="Cambria" w:cs="Calibri"/>
        </w:rPr>
        <w:t>ore how information is accessed, e</w:t>
      </w:r>
      <w:r w:rsidRPr="00AD7E41">
        <w:rPr>
          <w:rFonts w:ascii="Cambria" w:hAnsi="Cambria" w:cs="Calibri"/>
        </w:rPr>
        <w:t>xchanged</w:t>
      </w:r>
      <w:r>
        <w:rPr>
          <w:rFonts w:ascii="Cambria" w:hAnsi="Cambria" w:cs="Calibri"/>
        </w:rPr>
        <w:t>, and controlled</w:t>
      </w:r>
      <w:r w:rsidRPr="00AD7E41">
        <w:rPr>
          <w:rFonts w:ascii="Cambria" w:hAnsi="Cambria" w:cs="Calibri"/>
        </w:rPr>
        <w:t xml:space="preserve"> and how business is conducted in light of changing technology.</w:t>
      </w:r>
    </w:p>
    <w:p w:rsidR="00E00578" w:rsidRPr="00AD7E41" w:rsidRDefault="00E00578" w:rsidP="00E00578">
      <w:pPr>
        <w:numPr>
          <w:ilvl w:val="0"/>
          <w:numId w:val="32"/>
        </w:numPr>
        <w:tabs>
          <w:tab w:val="left" w:pos="1080"/>
        </w:tabs>
        <w:spacing w:after="0" w:line="240" w:lineRule="auto"/>
        <w:rPr>
          <w:rFonts w:ascii="Cambria" w:hAnsi="Cambria" w:cs="Calibri"/>
        </w:rPr>
      </w:pPr>
      <w:r w:rsidRPr="006A6D73">
        <w:rPr>
          <w:rFonts w:ascii="Cambria" w:hAnsi="Cambria" w:cs="Calibri"/>
        </w:rPr>
        <w:t>Students will investigate the causes</w:t>
      </w:r>
      <w:r>
        <w:rPr>
          <w:rFonts w:ascii="Cambria" w:hAnsi="Cambria" w:cs="Calibri"/>
        </w:rPr>
        <w:t xml:space="preserve"> and</w:t>
      </w:r>
      <w:r w:rsidRPr="006A6D73">
        <w:rPr>
          <w:rFonts w:ascii="Cambria" w:hAnsi="Cambria" w:cs="Calibri"/>
        </w:rPr>
        <w:t xml:space="preserve"> effects</w:t>
      </w:r>
      <w:r>
        <w:rPr>
          <w:rFonts w:ascii="Cambria" w:hAnsi="Cambria" w:cs="Calibri"/>
        </w:rPr>
        <w:t xml:space="preserve"> of</w:t>
      </w:r>
      <w:r w:rsidRPr="006A6D73">
        <w:rPr>
          <w:rFonts w:ascii="Cambria" w:hAnsi="Cambria" w:cs="Calibri"/>
        </w:rPr>
        <w:t>, and responses to</w:t>
      </w:r>
      <w:r>
        <w:rPr>
          <w:rFonts w:ascii="Cambria" w:hAnsi="Cambria" w:cs="Calibri"/>
        </w:rPr>
        <w:t>,</w:t>
      </w:r>
      <w:r w:rsidRPr="006A6D73">
        <w:rPr>
          <w:rFonts w:ascii="Cambria" w:hAnsi="Cambria" w:cs="Calibri"/>
        </w:rPr>
        <w:t xml:space="preserve"> one </w:t>
      </w:r>
      <w:r>
        <w:rPr>
          <w:rFonts w:ascii="Cambria" w:hAnsi="Cambria" w:cs="Calibri"/>
        </w:rPr>
        <w:t>infectious disease (e.g., malaria, HIV/AIDS).</w:t>
      </w:r>
    </w:p>
    <w:p w:rsidR="00E00578" w:rsidRDefault="00E00578" w:rsidP="00E00578">
      <w:pPr>
        <w:tabs>
          <w:tab w:val="left" w:pos="1080"/>
        </w:tabs>
        <w:spacing w:after="0" w:line="240" w:lineRule="auto"/>
        <w:ind w:left="360"/>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sidRPr="00AD7E41">
        <w:rPr>
          <w:rFonts w:ascii="Cambria" w:hAnsi="Cambria" w:cs="Calibri"/>
        </w:rPr>
        <w:t>10.9</w:t>
      </w:r>
      <w:r>
        <w:rPr>
          <w:rFonts w:ascii="Cambria" w:hAnsi="Cambria" w:cs="Calibri"/>
        </w:rPr>
        <w:t>b</w:t>
      </w:r>
      <w:r w:rsidRPr="00AD7E41">
        <w:rPr>
          <w:rFonts w:ascii="Cambria" w:hAnsi="Cambria" w:cs="Calibri"/>
        </w:rPr>
        <w:t xml:space="preserve"> Globalization is contentious</w:t>
      </w:r>
      <w:r>
        <w:rPr>
          <w:rFonts w:ascii="Cambria" w:hAnsi="Cambria" w:cs="Calibri"/>
        </w:rPr>
        <w:t xml:space="preserve">, </w:t>
      </w:r>
      <w:r w:rsidRPr="00AD7E41">
        <w:rPr>
          <w:rFonts w:ascii="Cambria" w:hAnsi="Cambria" w:cs="Calibri"/>
        </w:rPr>
        <w:t>supported by</w:t>
      </w:r>
      <w:r>
        <w:rPr>
          <w:rFonts w:ascii="Cambria" w:hAnsi="Cambria" w:cs="Calibri"/>
        </w:rPr>
        <w:t xml:space="preserve"> some and criticized by others.</w:t>
      </w:r>
    </w:p>
    <w:p w:rsidR="00E00578" w:rsidRPr="00AD7E41" w:rsidRDefault="00E00578" w:rsidP="00E00578">
      <w:pPr>
        <w:spacing w:after="0" w:line="240" w:lineRule="auto"/>
        <w:rPr>
          <w:rFonts w:ascii="Cambria" w:hAnsi="Cambria" w:cs="Calibri"/>
        </w:rPr>
      </w:pPr>
    </w:p>
    <w:p w:rsidR="00E00578" w:rsidRPr="003A4B46"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 compare and contrast arguments supporting and criticizing globalization by examining concerns including</w:t>
      </w:r>
      <w:r>
        <w:rPr>
          <w:rFonts w:ascii="Cambria" w:hAnsi="Cambria" w:cs="Calibri"/>
        </w:rPr>
        <w:t>:</w:t>
      </w:r>
    </w:p>
    <w:p w:rsidR="00E00578"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free market</w:t>
      </w:r>
      <w:r w:rsidR="004844B1">
        <w:rPr>
          <w:rFonts w:ascii="Cambria" w:hAnsi="Cambria" w:cs="Calibri"/>
        </w:rPr>
        <w:t>,</w:t>
      </w:r>
      <w:r w:rsidRPr="00AD7E41">
        <w:rPr>
          <w:rFonts w:ascii="Cambria" w:hAnsi="Cambria" w:cs="Calibri"/>
        </w:rPr>
        <w:t xml:space="preserve"> export-oriented economies vs. localized</w:t>
      </w:r>
      <w:r w:rsidR="004844B1">
        <w:rPr>
          <w:rFonts w:ascii="Cambria" w:hAnsi="Cambria" w:cs="Calibri"/>
        </w:rPr>
        <w:t>,</w:t>
      </w:r>
      <w:r w:rsidRPr="00AD7E41">
        <w:rPr>
          <w:rFonts w:ascii="Cambria" w:hAnsi="Cambria" w:cs="Calibri"/>
        </w:rPr>
        <w:t xml:space="preserve"> sustainable activities</w:t>
      </w:r>
    </w:p>
    <w:p w:rsidR="00E00578" w:rsidRDefault="00E00578" w:rsidP="00E00578">
      <w:pPr>
        <w:numPr>
          <w:ilvl w:val="3"/>
          <w:numId w:val="34"/>
        </w:numPr>
        <w:spacing w:after="0" w:line="240" w:lineRule="auto"/>
        <w:ind w:left="2160" w:hanging="180"/>
        <w:rPr>
          <w:rFonts w:ascii="Cambria" w:hAnsi="Cambria" w:cs="Calibri"/>
        </w:rPr>
      </w:pPr>
      <w:r w:rsidRPr="00A975E1">
        <w:rPr>
          <w:rFonts w:ascii="Cambria" w:hAnsi="Cambria" w:cs="Calibri"/>
        </w:rPr>
        <w:t>development of a mixed economy in China</w:t>
      </w:r>
      <w:r>
        <w:rPr>
          <w:rFonts w:ascii="Cambria" w:hAnsi="Cambria" w:cs="Calibri"/>
        </w:rPr>
        <w:t xml:space="preserve"> and </w:t>
      </w:r>
      <w:r w:rsidR="00673F1E">
        <w:rPr>
          <w:rFonts w:ascii="Cambria" w:hAnsi="Cambria" w:cs="Calibri"/>
        </w:rPr>
        <w:t>China’s</w:t>
      </w:r>
      <w:r>
        <w:rPr>
          <w:rFonts w:ascii="Cambria" w:hAnsi="Cambria" w:cs="Calibri"/>
        </w:rPr>
        <w:t xml:space="preserve"> role in the global economy</w:t>
      </w:r>
    </w:p>
    <w:p w:rsidR="00E00578" w:rsidRPr="00001450" w:rsidRDefault="00E00578" w:rsidP="00E00578">
      <w:pPr>
        <w:numPr>
          <w:ilvl w:val="3"/>
          <w:numId w:val="34"/>
        </w:numPr>
        <w:spacing w:after="0" w:line="240" w:lineRule="auto"/>
        <w:ind w:left="2160" w:hanging="180"/>
        <w:rPr>
          <w:rFonts w:ascii="Cambria" w:hAnsi="Cambria" w:cs="Calibri"/>
        </w:rPr>
      </w:pPr>
      <w:r w:rsidRPr="00CB4D5C">
        <w:rPr>
          <w:rFonts w:ascii="Cambria" w:hAnsi="Cambria" w:cs="Calibri"/>
        </w:rPr>
        <w:t>multinational corporations and cartels (e.g., Organization of Petroleum Exporting Countries)</w:t>
      </w:r>
    </w:p>
    <w:p w:rsidR="00E00578"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 xml:space="preserve">roles of </w:t>
      </w:r>
      <w:r w:rsidR="006D684B">
        <w:rPr>
          <w:rFonts w:ascii="Cambria" w:hAnsi="Cambria" w:cs="Calibri"/>
        </w:rPr>
        <w:t xml:space="preserve">the </w:t>
      </w:r>
      <w:r w:rsidRPr="00AD7E41">
        <w:rPr>
          <w:rFonts w:ascii="Cambria" w:hAnsi="Cambria" w:cs="Calibri"/>
        </w:rPr>
        <w:t xml:space="preserve">World Trade Organization, </w:t>
      </w:r>
      <w:r w:rsidR="006D684B">
        <w:rPr>
          <w:rFonts w:ascii="Cambria" w:hAnsi="Cambria" w:cs="Calibri"/>
        </w:rPr>
        <w:t xml:space="preserve">the </w:t>
      </w:r>
      <w:r w:rsidRPr="00AD7E41">
        <w:rPr>
          <w:rFonts w:ascii="Cambria" w:hAnsi="Cambria" w:cs="Calibri"/>
        </w:rPr>
        <w:t xml:space="preserve">World Bank, </w:t>
      </w:r>
      <w:r w:rsidR="006D684B">
        <w:rPr>
          <w:rFonts w:ascii="Cambria" w:hAnsi="Cambria" w:cs="Calibri"/>
        </w:rPr>
        <w:t xml:space="preserve">the </w:t>
      </w:r>
      <w:r w:rsidRPr="00AD7E41">
        <w:rPr>
          <w:rFonts w:ascii="Cambria" w:hAnsi="Cambria" w:cs="Calibri"/>
        </w:rPr>
        <w:t>International Monetary Fund</w:t>
      </w:r>
      <w:r w:rsidR="006D684B">
        <w:rPr>
          <w:rFonts w:ascii="Cambria" w:hAnsi="Cambria" w:cs="Calibri"/>
        </w:rPr>
        <w:t>,</w:t>
      </w:r>
      <w:r w:rsidRPr="00AD7E41">
        <w:rPr>
          <w:rFonts w:ascii="Cambria" w:hAnsi="Cambria" w:cs="Calibri"/>
        </w:rPr>
        <w:t xml:space="preserve"> </w:t>
      </w:r>
      <w:r>
        <w:rPr>
          <w:rFonts w:ascii="Cambria" w:hAnsi="Cambria" w:cs="Calibri"/>
        </w:rPr>
        <w:t xml:space="preserve">and </w:t>
      </w:r>
      <w:r w:rsidRPr="00AD7E41">
        <w:rPr>
          <w:rFonts w:ascii="Cambria" w:hAnsi="Cambria" w:cs="Calibri"/>
        </w:rPr>
        <w:t>microfinance</w:t>
      </w:r>
      <w:r>
        <w:rPr>
          <w:rFonts w:ascii="Cambria" w:hAnsi="Cambria" w:cs="Calibri"/>
        </w:rPr>
        <w:t xml:space="preserve"> institutions</w:t>
      </w:r>
    </w:p>
    <w:p w:rsidR="00E00578" w:rsidRPr="00AD7E41"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economic grow</w:t>
      </w:r>
      <w:r>
        <w:rPr>
          <w:rFonts w:ascii="Cambria" w:hAnsi="Cambria" w:cs="Calibri"/>
        </w:rPr>
        <w:t xml:space="preserve">th and economic downturns (e.g., </w:t>
      </w:r>
      <w:r w:rsidRPr="00AD7E41">
        <w:rPr>
          <w:rFonts w:ascii="Cambria" w:hAnsi="Cambria" w:cs="Calibri"/>
        </w:rPr>
        <w:t>recession, depression) on a national and a global scale</w:t>
      </w:r>
    </w:p>
    <w:p w:rsidR="00E00578" w:rsidRPr="00AD7E41"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economic</w:t>
      </w:r>
      <w:r>
        <w:rPr>
          <w:rFonts w:ascii="Cambria" w:hAnsi="Cambria" w:cs="Calibri"/>
        </w:rPr>
        <w:t xml:space="preserve"> development and inequality (e.g., </w:t>
      </w:r>
      <w:r w:rsidRPr="00AD7E41">
        <w:rPr>
          <w:rFonts w:ascii="Cambria" w:hAnsi="Cambria" w:cs="Calibri"/>
        </w:rPr>
        <w:t>access to water, food, e</w:t>
      </w:r>
      <w:r>
        <w:rPr>
          <w:rFonts w:ascii="Cambria" w:hAnsi="Cambria" w:cs="Calibri"/>
        </w:rPr>
        <w:t>ducation, health care, energy)</w:t>
      </w:r>
    </w:p>
    <w:p w:rsidR="00E00578" w:rsidRPr="00AD7E41"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migration and labor</w:t>
      </w:r>
    </w:p>
    <w:p w:rsidR="00E00578" w:rsidRDefault="00E00578" w:rsidP="00E00578">
      <w:pPr>
        <w:numPr>
          <w:ilvl w:val="3"/>
          <w:numId w:val="34"/>
        </w:numPr>
        <w:spacing w:after="0" w:line="240" w:lineRule="auto"/>
        <w:ind w:left="2160" w:hanging="180"/>
        <w:rPr>
          <w:rFonts w:ascii="Cambria" w:hAnsi="Cambria" w:cs="Calibri"/>
        </w:rPr>
      </w:pPr>
      <w:r w:rsidRPr="00AD7E41">
        <w:rPr>
          <w:rFonts w:ascii="Cambria" w:hAnsi="Cambria" w:cs="Calibri"/>
        </w:rPr>
        <w:t>ethnic diversity vs. homogenization (e.g.</w:t>
      </w:r>
      <w:r>
        <w:rPr>
          <w:rFonts w:ascii="Cambria" w:hAnsi="Cambria" w:cs="Calibri"/>
        </w:rPr>
        <w:t>,</w:t>
      </w:r>
      <w:r w:rsidRPr="00AD7E41">
        <w:rPr>
          <w:rFonts w:ascii="Cambria" w:hAnsi="Cambria" w:cs="Calibri"/>
        </w:rPr>
        <w:t xml:space="preserve"> shopping malls, fast food franchises, language, popular culture)</w:t>
      </w:r>
    </w:p>
    <w:p w:rsidR="00E00578" w:rsidRDefault="00E00578" w:rsidP="00E00578">
      <w:pPr>
        <w:spacing w:after="0" w:line="240" w:lineRule="auto"/>
        <w:ind w:left="1800"/>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Pr>
          <w:rFonts w:ascii="Cambria" w:hAnsi="Cambria" w:cs="Calibri"/>
        </w:rPr>
        <w:t>10.9c</w:t>
      </w:r>
      <w:r w:rsidRPr="00A76083">
        <w:rPr>
          <w:rFonts w:ascii="Cambria" w:hAnsi="Cambria" w:cs="Calibri"/>
        </w:rPr>
        <w:t xml:space="preserve"> </w:t>
      </w:r>
      <w:r>
        <w:rPr>
          <w:rFonts w:ascii="Cambria" w:hAnsi="Cambria" w:cs="Calibri"/>
        </w:rPr>
        <w:t>Population pressures, industrialization</w:t>
      </w:r>
      <w:r w:rsidR="00765CA1">
        <w:rPr>
          <w:rFonts w:ascii="Cambria" w:hAnsi="Cambria" w:cs="Calibri"/>
        </w:rPr>
        <w:t>,</w:t>
      </w:r>
      <w:r>
        <w:rPr>
          <w:rFonts w:ascii="Cambria" w:hAnsi="Cambria" w:cs="Calibri"/>
        </w:rPr>
        <w:t xml:space="preserve"> and urbanization have increased demands for limited natural resources and food resources, often straining the environment.</w:t>
      </w:r>
    </w:p>
    <w:p w:rsidR="00E00578" w:rsidRPr="00A76083" w:rsidRDefault="00E00578" w:rsidP="00E00578">
      <w:pPr>
        <w:spacing w:after="0" w:line="240" w:lineRule="auto"/>
        <w:rPr>
          <w:rFonts w:ascii="Cambria" w:hAnsi="Cambria" w:cs="Calibri"/>
        </w:rPr>
      </w:pPr>
    </w:p>
    <w:p w:rsidR="00E00578" w:rsidRDefault="00E00578" w:rsidP="00E00578">
      <w:pPr>
        <w:numPr>
          <w:ilvl w:val="0"/>
          <w:numId w:val="10"/>
        </w:numPr>
        <w:spacing w:after="0" w:line="240" w:lineRule="auto"/>
        <w:ind w:left="1440"/>
        <w:rPr>
          <w:rFonts w:ascii="Cambria" w:hAnsi="Cambria" w:cs="Calibri"/>
        </w:rPr>
      </w:pPr>
      <w:r>
        <w:rPr>
          <w:rFonts w:ascii="Cambria" w:hAnsi="Cambria" w:cs="Calibri"/>
        </w:rPr>
        <w:t>Students will examine how t</w:t>
      </w:r>
      <w:r w:rsidRPr="00A76083">
        <w:rPr>
          <w:rFonts w:ascii="Cambria" w:hAnsi="Cambria" w:cs="Calibri"/>
        </w:rPr>
        <w:t xml:space="preserve">he world’s population is growing exponentially for numerous reasons and </w:t>
      </w:r>
      <w:r>
        <w:rPr>
          <w:rFonts w:ascii="Cambria" w:hAnsi="Cambria" w:cs="Calibri"/>
        </w:rPr>
        <w:t xml:space="preserve">how it </w:t>
      </w:r>
      <w:r w:rsidRPr="00A76083">
        <w:rPr>
          <w:rFonts w:ascii="Cambria" w:hAnsi="Cambria" w:cs="Calibri"/>
        </w:rPr>
        <w:t>is not evenly distributed.</w:t>
      </w:r>
    </w:p>
    <w:p w:rsidR="00E00578" w:rsidRDefault="00E00578" w:rsidP="00E00578">
      <w:pPr>
        <w:numPr>
          <w:ilvl w:val="0"/>
          <w:numId w:val="10"/>
        </w:numPr>
        <w:spacing w:after="0" w:line="240" w:lineRule="auto"/>
        <w:ind w:left="1440"/>
        <w:rPr>
          <w:rFonts w:ascii="Cambria" w:hAnsi="Cambria" w:cs="Calibri"/>
        </w:rPr>
      </w:pPr>
      <w:r w:rsidRPr="00A76083">
        <w:rPr>
          <w:rFonts w:ascii="Cambria" w:hAnsi="Cambria" w:cs="Calibri"/>
        </w:rPr>
        <w:t>Students will explore efforts to increase and intensify food production through industrial agriculture (e.g.</w:t>
      </w:r>
      <w:r>
        <w:rPr>
          <w:rFonts w:ascii="Cambria" w:hAnsi="Cambria" w:cs="Calibri"/>
        </w:rPr>
        <w:t>,</w:t>
      </w:r>
      <w:r w:rsidRPr="00A76083">
        <w:rPr>
          <w:rFonts w:ascii="Cambria" w:hAnsi="Cambria" w:cs="Calibri"/>
        </w:rPr>
        <w:t xml:space="preserve"> Green Revolutions, use of fertilizers and pesticides, irrigation, and genetic modifications)</w:t>
      </w:r>
      <w:r>
        <w:rPr>
          <w:rFonts w:ascii="Cambria" w:hAnsi="Cambria" w:cs="Calibri"/>
        </w:rPr>
        <w:t>.</w:t>
      </w:r>
    </w:p>
    <w:p w:rsidR="00E00578" w:rsidRPr="00FF571F" w:rsidRDefault="00E00578" w:rsidP="00E00578">
      <w:pPr>
        <w:numPr>
          <w:ilvl w:val="0"/>
          <w:numId w:val="10"/>
        </w:numPr>
        <w:spacing w:after="0" w:line="240" w:lineRule="auto"/>
        <w:ind w:left="1440"/>
        <w:rPr>
          <w:rFonts w:ascii="Cambria" w:hAnsi="Cambria" w:cs="Calibri"/>
        </w:rPr>
      </w:pPr>
      <w:r w:rsidRPr="00863F0E">
        <w:rPr>
          <w:rFonts w:ascii="Cambria" w:hAnsi="Cambria" w:cs="Calibri"/>
        </w:rPr>
        <w:t>Students will examine strains on the environment</w:t>
      </w:r>
      <w:r w:rsidR="00A54B6B">
        <w:rPr>
          <w:rFonts w:ascii="Cambria" w:hAnsi="Cambria" w:cs="Calibri"/>
        </w:rPr>
        <w:t>,</w:t>
      </w:r>
      <w:r w:rsidRPr="00863F0E">
        <w:rPr>
          <w:rFonts w:ascii="Cambria" w:hAnsi="Cambria" w:cs="Calibri"/>
        </w:rPr>
        <w:t xml:space="preserve"> </w:t>
      </w:r>
      <w:r>
        <w:rPr>
          <w:rFonts w:ascii="Cambria" w:hAnsi="Cambria" w:cs="Calibri"/>
        </w:rPr>
        <w:t xml:space="preserve">such as threats to wildlife and degradation of the physical environment (i.e., desertification, deforestation and pollution) </w:t>
      </w:r>
      <w:r w:rsidRPr="00863F0E">
        <w:rPr>
          <w:rFonts w:ascii="Cambria" w:hAnsi="Cambria" w:cs="Calibri"/>
        </w:rPr>
        <w:t xml:space="preserve">due to </w:t>
      </w:r>
      <w:r>
        <w:rPr>
          <w:rFonts w:ascii="Cambria" w:hAnsi="Cambria" w:cs="Calibri"/>
        </w:rPr>
        <w:t xml:space="preserve">population growth, </w:t>
      </w:r>
      <w:r w:rsidRPr="00863F0E">
        <w:rPr>
          <w:rFonts w:ascii="Cambria" w:hAnsi="Cambria" w:cs="Calibri"/>
        </w:rPr>
        <w:t xml:space="preserve">industrialization, </w:t>
      </w:r>
      <w:r>
        <w:rPr>
          <w:rFonts w:ascii="Cambria" w:hAnsi="Cambria" w:cs="Calibri"/>
        </w:rPr>
        <w:t xml:space="preserve">and </w:t>
      </w:r>
      <w:r w:rsidRPr="00863F0E">
        <w:rPr>
          <w:rFonts w:ascii="Cambria" w:hAnsi="Cambria" w:cs="Calibri"/>
        </w:rPr>
        <w:t>urbanization.</w:t>
      </w:r>
    </w:p>
    <w:p w:rsidR="00E00578" w:rsidRDefault="00E00578" w:rsidP="00E00578">
      <w:pPr>
        <w:pStyle w:val="MediumGrid21"/>
        <w:ind w:firstLine="180"/>
        <w:rPr>
          <w:rFonts w:ascii="Cambria" w:eastAsia="Times New Roman" w:hAnsi="Cambria" w:cs="Calibri"/>
          <w:sz w:val="24"/>
          <w:szCs w:val="24"/>
        </w:rPr>
      </w:pPr>
    </w:p>
    <w:p w:rsidR="00E00578" w:rsidRDefault="00E00578" w:rsidP="00E00578">
      <w:pPr>
        <w:tabs>
          <w:tab w:val="left" w:pos="1080"/>
        </w:tabs>
        <w:spacing w:after="0" w:line="240" w:lineRule="auto"/>
        <w:ind w:left="360"/>
        <w:rPr>
          <w:rFonts w:ascii="Cambria" w:hAnsi="Cambria" w:cs="Calibri"/>
        </w:rPr>
      </w:pPr>
      <w:r>
        <w:rPr>
          <w:rFonts w:ascii="Cambria" w:hAnsi="Cambria" w:cs="Calibri"/>
        </w:rPr>
        <w:t>10.9d</w:t>
      </w:r>
      <w:r w:rsidRPr="00AD7E41">
        <w:rPr>
          <w:rFonts w:ascii="Cambria" w:hAnsi="Cambria" w:cs="Calibri"/>
        </w:rPr>
        <w:t xml:space="preserve"> Globalization has created new possibilities </w:t>
      </w:r>
      <w:r>
        <w:rPr>
          <w:rFonts w:ascii="Cambria" w:hAnsi="Cambria" w:cs="Calibri"/>
        </w:rPr>
        <w:t>for</w:t>
      </w:r>
      <w:r w:rsidRPr="00AD7E41">
        <w:rPr>
          <w:rFonts w:ascii="Cambria" w:hAnsi="Cambria" w:cs="Calibri"/>
        </w:rPr>
        <w:t xml:space="preserve"> international cooperation and for international conflict.</w:t>
      </w:r>
    </w:p>
    <w:p w:rsidR="00E00578" w:rsidRPr="00AD7E41" w:rsidRDefault="00E00578" w:rsidP="00E00578">
      <w:pPr>
        <w:spacing w:after="0" w:line="240" w:lineRule="auto"/>
        <w:rPr>
          <w:rFonts w:ascii="Cambria" w:hAnsi="Cambria" w:cs="Calibri"/>
        </w:rPr>
      </w:pPr>
    </w:p>
    <w:p w:rsidR="00E00578"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 examine the role</w:t>
      </w:r>
      <w:r w:rsidR="00CB644D">
        <w:rPr>
          <w:rFonts w:ascii="Cambria" w:hAnsi="Cambria" w:cs="Calibri"/>
        </w:rPr>
        <w:t>s</w:t>
      </w:r>
      <w:r w:rsidRPr="00AD7E41">
        <w:rPr>
          <w:rFonts w:ascii="Cambria" w:hAnsi="Cambria" w:cs="Calibri"/>
        </w:rPr>
        <w:t xml:space="preserve"> of the </w:t>
      </w:r>
      <w:r>
        <w:rPr>
          <w:rFonts w:ascii="Cambria" w:hAnsi="Cambria" w:cs="Calibri"/>
        </w:rPr>
        <w:t>United Nations (</w:t>
      </w:r>
      <w:r w:rsidRPr="00AD7E41">
        <w:rPr>
          <w:rFonts w:ascii="Cambria" w:hAnsi="Cambria" w:cs="Calibri"/>
        </w:rPr>
        <w:t>UN</w:t>
      </w:r>
      <w:r>
        <w:rPr>
          <w:rFonts w:ascii="Cambria" w:hAnsi="Cambria" w:cs="Calibri"/>
        </w:rPr>
        <w:t>)</w:t>
      </w:r>
      <w:r w:rsidRPr="00AD7E41">
        <w:rPr>
          <w:rFonts w:ascii="Cambria" w:hAnsi="Cambria" w:cs="Calibri"/>
        </w:rPr>
        <w:t xml:space="preserve">, </w:t>
      </w:r>
      <w:r>
        <w:rPr>
          <w:rFonts w:ascii="Cambria" w:hAnsi="Cambria" w:cs="Calibri"/>
        </w:rPr>
        <w:t>North Atlantic Treaty Organization (</w:t>
      </w:r>
      <w:r w:rsidRPr="00AD7E41">
        <w:rPr>
          <w:rFonts w:ascii="Cambria" w:hAnsi="Cambria" w:cs="Calibri"/>
        </w:rPr>
        <w:t>NATO</w:t>
      </w:r>
      <w:r>
        <w:rPr>
          <w:rFonts w:ascii="Cambria" w:hAnsi="Cambria" w:cs="Calibri"/>
        </w:rPr>
        <w:t>)</w:t>
      </w:r>
      <w:r w:rsidRPr="00AD7E41">
        <w:rPr>
          <w:rFonts w:ascii="Cambria" w:hAnsi="Cambria" w:cs="Calibri"/>
        </w:rPr>
        <w:t xml:space="preserve">, </w:t>
      </w:r>
      <w:r>
        <w:rPr>
          <w:rFonts w:ascii="Cambria" w:hAnsi="Cambria" w:cs="Calibri"/>
        </w:rPr>
        <w:t>the European Union, nongovernmental organizations (</w:t>
      </w:r>
      <w:r w:rsidRPr="00AD7E41">
        <w:rPr>
          <w:rFonts w:ascii="Cambria" w:hAnsi="Cambria" w:cs="Calibri"/>
        </w:rPr>
        <w:t>NGOs</w:t>
      </w:r>
      <w:r>
        <w:rPr>
          <w:rFonts w:ascii="Cambria" w:hAnsi="Cambria" w:cs="Calibri"/>
        </w:rPr>
        <w:t>),</w:t>
      </w:r>
      <w:r w:rsidRPr="00AD7E41">
        <w:rPr>
          <w:rFonts w:ascii="Cambria" w:hAnsi="Cambria" w:cs="Calibri"/>
        </w:rPr>
        <w:t xml:space="preserve"> and efforts to build coalitions to promote international cooperation to</w:t>
      </w:r>
      <w:r>
        <w:rPr>
          <w:rFonts w:ascii="Cambria" w:hAnsi="Cambria" w:cs="Calibri"/>
        </w:rPr>
        <w:t xml:space="preserve"> address conflicts and issues. </w:t>
      </w:r>
      <w:r w:rsidRPr="00AD7E41">
        <w:rPr>
          <w:rFonts w:ascii="Cambria" w:hAnsi="Cambria" w:cs="Calibri"/>
        </w:rPr>
        <w:t>They will also examine the extent to which</w:t>
      </w:r>
      <w:r>
        <w:rPr>
          <w:rFonts w:ascii="Cambria" w:hAnsi="Cambria" w:cs="Calibri"/>
        </w:rPr>
        <w:t xml:space="preserve"> these efforts were successful.</w:t>
      </w:r>
    </w:p>
    <w:p w:rsidR="00E00578" w:rsidRPr="005150E7" w:rsidRDefault="00E00578" w:rsidP="00E00578">
      <w:pPr>
        <w:numPr>
          <w:ilvl w:val="0"/>
          <w:numId w:val="32"/>
        </w:numPr>
        <w:tabs>
          <w:tab w:val="left" w:pos="1080"/>
        </w:tabs>
        <w:spacing w:after="0" w:line="240" w:lineRule="auto"/>
        <w:rPr>
          <w:rFonts w:ascii="Cambria" w:hAnsi="Cambria" w:cs="Calibri"/>
        </w:rPr>
      </w:pPr>
      <w:r w:rsidRPr="003B2725">
        <w:rPr>
          <w:rFonts w:ascii="Cambria" w:hAnsi="Cambria" w:cs="Calibri"/>
        </w:rPr>
        <w:t>Students will investigate one organization and one international action that sought to provide solutions to environmental issues</w:t>
      </w:r>
      <w:r w:rsidR="001D71EF">
        <w:rPr>
          <w:rFonts w:ascii="Cambria" w:hAnsi="Cambria" w:cs="Calibri"/>
        </w:rPr>
        <w:t>,</w:t>
      </w:r>
      <w:r w:rsidRPr="003B2725">
        <w:rPr>
          <w:rFonts w:ascii="Cambria" w:hAnsi="Cambria" w:cs="Calibri"/>
        </w:rPr>
        <w:t xml:space="preserve"> including the Kyoto Protocol. </w:t>
      </w:r>
    </w:p>
    <w:p w:rsidR="00E00578" w:rsidRPr="006A6D73" w:rsidRDefault="00E00578" w:rsidP="00E00578">
      <w:pPr>
        <w:numPr>
          <w:ilvl w:val="0"/>
          <w:numId w:val="32"/>
        </w:numPr>
        <w:tabs>
          <w:tab w:val="left" w:pos="1080"/>
        </w:tabs>
        <w:spacing w:after="0" w:line="240" w:lineRule="auto"/>
        <w:rPr>
          <w:rFonts w:ascii="Cambria" w:hAnsi="Cambria" w:cs="Calibri"/>
        </w:rPr>
      </w:pPr>
      <w:r w:rsidRPr="006A6D73">
        <w:rPr>
          <w:rFonts w:ascii="Cambria" w:hAnsi="Cambria" w:cs="Calibri"/>
        </w:rPr>
        <w:t>Students will examine threats to global security</w:t>
      </w:r>
      <w:r w:rsidR="00CB644D">
        <w:rPr>
          <w:rFonts w:ascii="Cambria" w:hAnsi="Cambria" w:cs="Calibri"/>
        </w:rPr>
        <w:t>,</w:t>
      </w:r>
      <w:r w:rsidRPr="006A6D73">
        <w:rPr>
          <w:rFonts w:ascii="Cambria" w:hAnsi="Cambria" w:cs="Calibri"/>
        </w:rPr>
        <w:t xml:space="preserve"> such as international trade in weapons (e.g., chemical, biological, and nuclear), nuclear proliferation, cyber war, and terrorism</w:t>
      </w:r>
      <w:r w:rsidR="00D3225C">
        <w:rPr>
          <w:rFonts w:ascii="Cambria" w:hAnsi="Cambria" w:cs="Calibri"/>
        </w:rPr>
        <w:t>,</w:t>
      </w:r>
      <w:r w:rsidRPr="006A6D73">
        <w:rPr>
          <w:rFonts w:ascii="Cambria" w:hAnsi="Cambria" w:cs="Calibri"/>
        </w:rPr>
        <w:t xml:space="preserve"> including a discussion of the events of September 11, 2001.</w:t>
      </w:r>
    </w:p>
    <w:p w:rsidR="00E00578" w:rsidRPr="00863F0E" w:rsidRDefault="00E00578" w:rsidP="00E00578">
      <w:pPr>
        <w:pStyle w:val="MediumGrid21"/>
        <w:ind w:left="360" w:firstLine="180"/>
        <w:rPr>
          <w:rFonts w:ascii="Cambria" w:eastAsia="Times New Roman" w:hAnsi="Cambria" w:cs="Calibri"/>
          <w:sz w:val="24"/>
          <w:szCs w:val="24"/>
        </w:rPr>
      </w:pPr>
    </w:p>
    <w:p w:rsidR="00E00578" w:rsidRDefault="00E00578" w:rsidP="0080321C">
      <w:pPr>
        <w:pStyle w:val="MediumGrid21"/>
        <w:spacing w:after="0" w:line="240" w:lineRule="auto"/>
        <w:rPr>
          <w:rFonts w:ascii="Cambria" w:hAnsi="Cambria"/>
          <w:b/>
        </w:rPr>
      </w:pPr>
      <w:r w:rsidRPr="009F4A21">
        <w:rPr>
          <w:rStyle w:val="Heading3Char"/>
        </w:rPr>
        <w:t>10.10 HUMAN RIGHTS VIOLATIONS</w:t>
      </w:r>
      <w:r w:rsidRPr="00AD7E41">
        <w:rPr>
          <w:rFonts w:ascii="Cambria" w:hAnsi="Cambria"/>
          <w:b/>
        </w:rPr>
        <w:t xml:space="preserve">: Since the Holocaust, human rights violations have generated worldwide attention and concern. The United Nations Universal Declaration of Human Rights has provided a set of principles to guide efforts to protect threatened groups and has served as a lens </w:t>
      </w:r>
      <w:r w:rsidR="0074035A">
        <w:rPr>
          <w:rFonts w:ascii="Cambria" w:hAnsi="Cambria"/>
          <w:b/>
        </w:rPr>
        <w:t>through</w:t>
      </w:r>
      <w:r w:rsidR="0074035A" w:rsidRPr="00AD7E41">
        <w:rPr>
          <w:rFonts w:ascii="Cambria" w:hAnsi="Cambria"/>
          <w:b/>
        </w:rPr>
        <w:t xml:space="preserve"> </w:t>
      </w:r>
      <w:r w:rsidRPr="00AD7E41">
        <w:rPr>
          <w:rFonts w:ascii="Cambria" w:hAnsi="Cambria"/>
          <w:b/>
        </w:rPr>
        <w:t>which historical occurrences of oppression can be evaluated.</w:t>
      </w:r>
      <w:r>
        <w:rPr>
          <w:rFonts w:ascii="Cambria" w:hAnsi="Cambria"/>
          <w:b/>
        </w:rPr>
        <w:t xml:space="preserve"> </w:t>
      </w:r>
    </w:p>
    <w:p w:rsidR="00E00578" w:rsidRPr="00AD7E41" w:rsidRDefault="00E00578" w:rsidP="0080321C">
      <w:pPr>
        <w:pStyle w:val="MediumGrid21"/>
        <w:spacing w:after="0" w:line="240" w:lineRule="auto"/>
        <w:rPr>
          <w:rFonts w:ascii="Cambria" w:hAnsi="Cambria"/>
          <w:b/>
        </w:rPr>
      </w:pPr>
      <w:r>
        <w:rPr>
          <w:rFonts w:ascii="Cambria" w:hAnsi="Cambria"/>
          <w:b/>
        </w:rPr>
        <w:t>(Standards: 2, 5; Themes: ID, TCC, SOC, GOV, CIV)</w:t>
      </w:r>
    </w:p>
    <w:p w:rsidR="00E00578" w:rsidRPr="00863F0E" w:rsidRDefault="00E00578" w:rsidP="0080321C">
      <w:pPr>
        <w:pStyle w:val="MediumGrid21"/>
        <w:spacing w:after="0" w:line="240" w:lineRule="auto"/>
        <w:ind w:firstLine="180"/>
        <w:rPr>
          <w:rFonts w:ascii="Cambria" w:hAnsi="Cambria"/>
        </w:rPr>
      </w:pPr>
    </w:p>
    <w:p w:rsidR="00E00578" w:rsidRPr="00AD7E41" w:rsidRDefault="00E00578" w:rsidP="0080321C">
      <w:pPr>
        <w:tabs>
          <w:tab w:val="left" w:pos="1080"/>
        </w:tabs>
        <w:spacing w:after="0" w:line="240" w:lineRule="auto"/>
        <w:ind w:left="360"/>
        <w:rPr>
          <w:rFonts w:ascii="Cambria" w:hAnsi="Cambria" w:cs="Calibri"/>
        </w:rPr>
      </w:pPr>
      <w:r w:rsidRPr="00AD7E41">
        <w:rPr>
          <w:rFonts w:ascii="Cambria" w:hAnsi="Cambria" w:cs="Calibri"/>
        </w:rPr>
        <w:t xml:space="preserve">10.10a Following </w:t>
      </w:r>
      <w:r>
        <w:rPr>
          <w:rFonts w:ascii="Cambria" w:hAnsi="Cambria" w:cs="Calibri"/>
        </w:rPr>
        <w:t>World War II</w:t>
      </w:r>
      <w:r w:rsidRPr="00AD7E41">
        <w:rPr>
          <w:rFonts w:ascii="Cambria" w:hAnsi="Cambria" w:cs="Calibri"/>
        </w:rPr>
        <w:t>, the United Nations Universal Declaration of Human Rights (1948) was written.  This provides a set of principles to guide efforts to protect threatened groups.</w:t>
      </w:r>
    </w:p>
    <w:p w:rsidR="00E00578" w:rsidRPr="00AD7E41" w:rsidRDefault="00E00578" w:rsidP="0080321C">
      <w:pPr>
        <w:spacing w:after="0" w:line="240" w:lineRule="auto"/>
        <w:rPr>
          <w:rFonts w:ascii="Cambria" w:hAnsi="Cambria" w:cs="Calibri"/>
        </w:rPr>
      </w:pPr>
    </w:p>
    <w:p w:rsidR="00E00578" w:rsidRPr="00AD7E41" w:rsidRDefault="00E00578" w:rsidP="0080321C">
      <w:pPr>
        <w:numPr>
          <w:ilvl w:val="0"/>
          <w:numId w:val="32"/>
        </w:numPr>
        <w:tabs>
          <w:tab w:val="left" w:pos="1080"/>
        </w:tabs>
        <w:spacing w:after="0" w:line="240" w:lineRule="auto"/>
        <w:rPr>
          <w:rFonts w:ascii="Cambria" w:hAnsi="Cambria" w:cs="Calibri"/>
        </w:rPr>
      </w:pPr>
      <w:r w:rsidRPr="00AD7E41">
        <w:rPr>
          <w:rFonts w:ascii="Cambria" w:hAnsi="Cambria" w:cs="Calibri"/>
        </w:rPr>
        <w:t xml:space="preserve">Students will investigate and analyze the historical context of the Holocaust, Nuremberg Trials, and Tokyo Trials and their </w:t>
      </w:r>
      <w:r w:rsidR="00750A07">
        <w:rPr>
          <w:rFonts w:ascii="Cambria" w:hAnsi="Cambria" w:cs="Calibri"/>
        </w:rPr>
        <w:t>impa</w:t>
      </w:r>
      <w:r w:rsidR="00F96FE7">
        <w:rPr>
          <w:rFonts w:ascii="Cambria" w:hAnsi="Cambria" w:cs="Calibri"/>
        </w:rPr>
        <w:t>cts</w:t>
      </w:r>
      <w:r w:rsidR="00F96FE7" w:rsidRPr="00AD7E41">
        <w:rPr>
          <w:rFonts w:ascii="Cambria" w:hAnsi="Cambria" w:cs="Calibri"/>
        </w:rPr>
        <w:t xml:space="preserve"> </w:t>
      </w:r>
      <w:r w:rsidRPr="00AD7E41">
        <w:rPr>
          <w:rFonts w:ascii="Cambria" w:hAnsi="Cambria" w:cs="Calibri"/>
        </w:rPr>
        <w:t>on the UN Universal Declaration of Human Rights.</w:t>
      </w:r>
    </w:p>
    <w:p w:rsidR="00E00578" w:rsidRPr="00AD7E41"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 examine the articles contained in the UN Universal Declaration of Human Rights.</w:t>
      </w:r>
    </w:p>
    <w:p w:rsidR="00E00578" w:rsidRPr="00AD7E41" w:rsidRDefault="00E00578" w:rsidP="00E00578">
      <w:pPr>
        <w:spacing w:after="0" w:line="240" w:lineRule="auto"/>
        <w:rPr>
          <w:rFonts w:ascii="Cambria" w:hAnsi="Cambria" w:cs="Calibri"/>
        </w:rPr>
      </w:pPr>
    </w:p>
    <w:p w:rsidR="00E00578" w:rsidRPr="00AD7E41" w:rsidRDefault="00E00578" w:rsidP="00E00578">
      <w:pPr>
        <w:tabs>
          <w:tab w:val="left" w:pos="1080"/>
        </w:tabs>
        <w:spacing w:after="0" w:line="240" w:lineRule="auto"/>
        <w:ind w:left="360"/>
        <w:rPr>
          <w:rFonts w:ascii="Cambria" w:hAnsi="Cambria" w:cs="Calibri"/>
        </w:rPr>
      </w:pPr>
      <w:r w:rsidRPr="00AD7E41">
        <w:rPr>
          <w:rFonts w:ascii="Cambria" w:hAnsi="Cambria" w:cs="Calibri"/>
        </w:rPr>
        <w:t>10.10b Governments, groups, and individuals have responded in various ways to the human atrocities committed in the 20</w:t>
      </w:r>
      <w:r>
        <w:rPr>
          <w:rFonts w:ascii="Cambria" w:hAnsi="Cambria" w:cs="Calibri"/>
        </w:rPr>
        <w:t>th</w:t>
      </w:r>
      <w:r w:rsidRPr="00AD7E41">
        <w:rPr>
          <w:rFonts w:ascii="Cambria" w:hAnsi="Cambria" w:cs="Calibri"/>
        </w:rPr>
        <w:t xml:space="preserve"> and 21</w:t>
      </w:r>
      <w:r>
        <w:rPr>
          <w:rFonts w:ascii="Cambria" w:hAnsi="Cambria" w:cs="Calibri"/>
        </w:rPr>
        <w:t>st centuries.</w:t>
      </w:r>
    </w:p>
    <w:p w:rsidR="00E00578" w:rsidRPr="00AD7E41" w:rsidRDefault="00E00578" w:rsidP="00E00578">
      <w:pPr>
        <w:spacing w:after="0" w:line="240" w:lineRule="auto"/>
        <w:rPr>
          <w:rFonts w:ascii="Cambria" w:hAnsi="Cambria" w:cs="Calibri"/>
        </w:rPr>
      </w:pPr>
    </w:p>
    <w:p w:rsidR="00E00578" w:rsidRPr="00AD7E41"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 explore multinational treaties and international court systems that bind countries to adhere to internat</w:t>
      </w:r>
      <w:r>
        <w:rPr>
          <w:rFonts w:ascii="Cambria" w:hAnsi="Cambria" w:cs="Calibri"/>
        </w:rPr>
        <w:t>ional human rights.</w:t>
      </w:r>
    </w:p>
    <w:p w:rsidR="00E00578" w:rsidRPr="00AD7E41" w:rsidRDefault="00E00578" w:rsidP="00E00578">
      <w:pPr>
        <w:numPr>
          <w:ilvl w:val="0"/>
          <w:numId w:val="32"/>
        </w:numPr>
        <w:tabs>
          <w:tab w:val="left" w:pos="1080"/>
        </w:tabs>
        <w:spacing w:after="0" w:line="240" w:lineRule="auto"/>
        <w:rPr>
          <w:rFonts w:ascii="Cambria" w:hAnsi="Cambria" w:cs="Calibri"/>
        </w:rPr>
      </w:pPr>
      <w:r>
        <w:rPr>
          <w:rFonts w:ascii="Cambria" w:hAnsi="Cambria" w:cs="Calibri"/>
        </w:rPr>
        <w:t>Students will explore i</w:t>
      </w:r>
      <w:r w:rsidRPr="00AD7E41">
        <w:rPr>
          <w:rFonts w:ascii="Cambria" w:hAnsi="Cambria" w:cs="Calibri"/>
        </w:rPr>
        <w:t>nternational organizations that work to maintain peace, stability, and economic prosperity, and to protect nations and people from oppressive governments and political violence.</w:t>
      </w:r>
    </w:p>
    <w:p w:rsidR="00E00578" w:rsidRPr="00AD7E41" w:rsidRDefault="00E00578" w:rsidP="00E00578">
      <w:pPr>
        <w:spacing w:after="0" w:line="240" w:lineRule="auto"/>
        <w:rPr>
          <w:rFonts w:ascii="Cambria" w:hAnsi="Cambria" w:cs="Calibri"/>
        </w:rPr>
      </w:pPr>
    </w:p>
    <w:p w:rsidR="00E00578" w:rsidRDefault="00E00578" w:rsidP="0080321C">
      <w:pPr>
        <w:tabs>
          <w:tab w:val="left" w:pos="1080"/>
        </w:tabs>
        <w:spacing w:after="0" w:line="240" w:lineRule="auto"/>
        <w:ind w:left="360"/>
        <w:rPr>
          <w:rFonts w:ascii="Cambria" w:hAnsi="Cambria" w:cs="Calibri"/>
        </w:rPr>
      </w:pPr>
      <w:r w:rsidRPr="00AD7E41">
        <w:rPr>
          <w:rFonts w:ascii="Cambria" w:hAnsi="Cambria" w:cs="Calibri"/>
        </w:rPr>
        <w:t>10.10c Historical and contemporary violations of human rights can be evaluated</w:t>
      </w:r>
      <w:r w:rsidR="00904C62">
        <w:rPr>
          <w:rFonts w:ascii="Cambria" w:hAnsi="Cambria" w:cs="Calibri"/>
        </w:rPr>
        <w:t>,</w:t>
      </w:r>
      <w:r w:rsidRPr="00AD7E41">
        <w:rPr>
          <w:rFonts w:ascii="Cambria" w:hAnsi="Cambria" w:cs="Calibri"/>
        </w:rPr>
        <w:t xml:space="preserve"> using the principles and articles established within the U</w:t>
      </w:r>
      <w:r>
        <w:rPr>
          <w:rFonts w:ascii="Cambria" w:hAnsi="Cambria" w:cs="Calibri"/>
        </w:rPr>
        <w:t>N</w:t>
      </w:r>
      <w:r w:rsidRPr="00AD7E41">
        <w:rPr>
          <w:rFonts w:ascii="Cambria" w:hAnsi="Cambria" w:cs="Calibri"/>
        </w:rPr>
        <w:t xml:space="preserve"> Universal Declaration of Human Rights.</w:t>
      </w:r>
    </w:p>
    <w:p w:rsidR="00E00578" w:rsidRPr="00AD7E41" w:rsidRDefault="00E00578" w:rsidP="0080321C">
      <w:pPr>
        <w:pStyle w:val="MediumGrid21"/>
        <w:spacing w:after="0" w:line="240" w:lineRule="auto"/>
        <w:rPr>
          <w:rFonts w:ascii="Cambria" w:eastAsia="Times New Roman" w:hAnsi="Cambria" w:cs="Calibri"/>
        </w:rPr>
      </w:pPr>
    </w:p>
    <w:p w:rsidR="00E00578" w:rsidRPr="00AD7E41" w:rsidRDefault="00E00578" w:rsidP="0080321C">
      <w:pPr>
        <w:numPr>
          <w:ilvl w:val="0"/>
          <w:numId w:val="32"/>
        </w:numPr>
        <w:tabs>
          <w:tab w:val="left" w:pos="1080"/>
        </w:tabs>
        <w:spacing w:after="0" w:line="240" w:lineRule="auto"/>
        <w:rPr>
          <w:rFonts w:ascii="Cambria" w:hAnsi="Cambria" w:cs="Calibri"/>
        </w:rPr>
      </w:pPr>
      <w:r w:rsidRPr="00AD7E41">
        <w:rPr>
          <w:rFonts w:ascii="Cambria" w:hAnsi="Cambria" w:cs="Calibri"/>
        </w:rPr>
        <w:t>Students will examine the atrocities committed under Augusto Pinochet, Deng Xiaoping, and Slobodan Milosevic in light of the principles and articles within the UN Universal Declaration of Human Rights.</w:t>
      </w:r>
    </w:p>
    <w:p w:rsidR="00E00578" w:rsidRPr="00FF571F" w:rsidRDefault="00E00578" w:rsidP="00E00578">
      <w:pPr>
        <w:numPr>
          <w:ilvl w:val="0"/>
          <w:numId w:val="32"/>
        </w:numPr>
        <w:tabs>
          <w:tab w:val="left" w:pos="1080"/>
        </w:tabs>
        <w:spacing w:after="0" w:line="240" w:lineRule="auto"/>
        <w:rPr>
          <w:rFonts w:ascii="Cambria" w:hAnsi="Cambria" w:cs="Calibri"/>
        </w:rPr>
      </w:pPr>
      <w:r>
        <w:rPr>
          <w:rFonts w:ascii="Cambria" w:hAnsi="Cambria" w:cs="Calibri"/>
        </w:rPr>
        <w:t xml:space="preserve">Students will </w:t>
      </w:r>
      <w:r w:rsidRPr="00AD7E41">
        <w:rPr>
          <w:rFonts w:ascii="Cambria" w:hAnsi="Cambria" w:cs="Calibri"/>
        </w:rPr>
        <w:t xml:space="preserve">examine and analyze </w:t>
      </w:r>
      <w:r w:rsidR="006F744A">
        <w:rPr>
          <w:rFonts w:ascii="Cambria" w:hAnsi="Cambria" w:cs="Calibri"/>
        </w:rPr>
        <w:t xml:space="preserve">the </w:t>
      </w:r>
      <w:r w:rsidRPr="00AD7E41">
        <w:rPr>
          <w:rFonts w:ascii="Cambria" w:hAnsi="Cambria" w:cs="Calibri"/>
        </w:rPr>
        <w:t xml:space="preserve">roles </w:t>
      </w:r>
      <w:r>
        <w:rPr>
          <w:rFonts w:ascii="Cambria" w:hAnsi="Cambria" w:cs="Calibri"/>
        </w:rPr>
        <w:t xml:space="preserve">of </w:t>
      </w:r>
      <w:r w:rsidRPr="00AD7E41">
        <w:rPr>
          <w:rFonts w:ascii="Cambria" w:hAnsi="Cambria" w:cs="Calibri"/>
        </w:rPr>
        <w:t>perpetrators a</w:t>
      </w:r>
      <w:r>
        <w:rPr>
          <w:rFonts w:ascii="Cambria" w:hAnsi="Cambria" w:cs="Calibri"/>
        </w:rPr>
        <w:t>nd</w:t>
      </w:r>
      <w:r w:rsidRPr="00AD7E41">
        <w:rPr>
          <w:rFonts w:ascii="Cambria" w:hAnsi="Cambria" w:cs="Calibri"/>
        </w:rPr>
        <w:t xml:space="preserve"> bystanders in human rights violations in </w:t>
      </w:r>
      <w:r>
        <w:rPr>
          <w:rFonts w:ascii="Cambria" w:hAnsi="Cambria" w:cs="Calibri"/>
        </w:rPr>
        <w:t>Cambodia,</w:t>
      </w:r>
      <w:r w:rsidRPr="00AD7E41">
        <w:rPr>
          <w:rFonts w:ascii="Cambria" w:hAnsi="Cambria" w:cs="Calibri"/>
        </w:rPr>
        <w:t xml:space="preserve"> Rwanda</w:t>
      </w:r>
      <w:r>
        <w:rPr>
          <w:rFonts w:ascii="Cambria" w:hAnsi="Cambria" w:cs="Calibri"/>
        </w:rPr>
        <w:t xml:space="preserve">, and Darfur </w:t>
      </w:r>
      <w:r w:rsidRPr="00AD7E41">
        <w:rPr>
          <w:rFonts w:ascii="Cambria" w:hAnsi="Cambria" w:cs="Calibri"/>
        </w:rPr>
        <w:t>in light of the principles and articles within the UN Universal Decl</w:t>
      </w:r>
      <w:r>
        <w:rPr>
          <w:rFonts w:ascii="Cambria" w:hAnsi="Cambria" w:cs="Calibri"/>
        </w:rPr>
        <w:t>aration of Human Rights</w:t>
      </w:r>
      <w:r w:rsidRPr="00AD7E41">
        <w:rPr>
          <w:rFonts w:ascii="Cambria" w:hAnsi="Cambria" w:cs="Calibri"/>
        </w:rPr>
        <w:t>.</w:t>
      </w:r>
    </w:p>
    <w:p w:rsidR="00E00578" w:rsidRDefault="00E00578" w:rsidP="00E00578">
      <w:pPr>
        <w:numPr>
          <w:ilvl w:val="0"/>
          <w:numId w:val="32"/>
        </w:numPr>
        <w:tabs>
          <w:tab w:val="left" w:pos="1080"/>
        </w:tabs>
        <w:spacing w:after="0" w:line="240" w:lineRule="auto"/>
        <w:rPr>
          <w:rFonts w:ascii="Cambria" w:hAnsi="Cambria" w:cs="Calibri"/>
        </w:rPr>
      </w:pPr>
      <w:r w:rsidRPr="00AD7E41">
        <w:rPr>
          <w:rFonts w:ascii="Cambria" w:hAnsi="Cambria" w:cs="Calibri"/>
        </w:rPr>
        <w:t>Students will</w:t>
      </w:r>
      <w:r>
        <w:rPr>
          <w:rFonts w:ascii="Cambria" w:hAnsi="Cambria" w:cs="Calibri"/>
        </w:rPr>
        <w:t xml:space="preserve"> </w:t>
      </w:r>
      <w:r w:rsidRPr="00AD7E41">
        <w:rPr>
          <w:rFonts w:ascii="Cambria" w:hAnsi="Cambria" w:cs="Calibri"/>
        </w:rPr>
        <w:t xml:space="preserve">examine </w:t>
      </w:r>
      <w:r>
        <w:rPr>
          <w:rFonts w:ascii="Cambria" w:hAnsi="Cambria" w:cs="Calibri"/>
        </w:rPr>
        <w:t>the policy of apartheid in South Africa and the growth of the anti-apartheid movements</w:t>
      </w:r>
      <w:r w:rsidR="007215EC">
        <w:rPr>
          <w:rFonts w:ascii="Cambria" w:hAnsi="Cambria" w:cs="Calibri"/>
        </w:rPr>
        <w:t>,</w:t>
      </w:r>
      <w:r>
        <w:rPr>
          <w:rFonts w:ascii="Cambria" w:hAnsi="Cambria" w:cs="Calibri"/>
        </w:rPr>
        <w:t xml:space="preserve"> exploring Nelson Mandela’s role in these movements and in the post-apartheid period.  </w:t>
      </w:r>
    </w:p>
    <w:p w:rsidR="0049615A" w:rsidRPr="00AD7E41" w:rsidRDefault="0049615A" w:rsidP="00E00578">
      <w:pPr>
        <w:numPr>
          <w:ilvl w:val="0"/>
          <w:numId w:val="32"/>
        </w:numPr>
        <w:tabs>
          <w:tab w:val="left" w:pos="1080"/>
        </w:tabs>
        <w:spacing w:after="0" w:line="240" w:lineRule="auto"/>
        <w:rPr>
          <w:rFonts w:ascii="Cambria" w:hAnsi="Cambria" w:cs="Calibri"/>
        </w:rPr>
      </w:pPr>
      <w:r>
        <w:rPr>
          <w:rFonts w:ascii="Cambria" w:hAnsi="Cambria" w:cs="Calibri"/>
        </w:rPr>
        <w:t>Students will explore efforts to address human rights violations by individuals and groups</w:t>
      </w:r>
      <w:r w:rsidR="003B34C8">
        <w:rPr>
          <w:rFonts w:ascii="Cambria" w:hAnsi="Cambria" w:cs="Calibri"/>
        </w:rPr>
        <w:t>,</w:t>
      </w:r>
      <w:r>
        <w:rPr>
          <w:rFonts w:ascii="Cambria" w:hAnsi="Cambria" w:cs="Calibri"/>
        </w:rPr>
        <w:t xml:space="preserve"> in</w:t>
      </w:r>
      <w:r w:rsidR="00F01C56">
        <w:rPr>
          <w:rFonts w:ascii="Cambria" w:hAnsi="Cambria" w:cs="Calibri"/>
        </w:rPr>
        <w:t>cluding the efforts of Mother T</w:t>
      </w:r>
      <w:r w:rsidR="00D614FC">
        <w:rPr>
          <w:rFonts w:ascii="Cambria" w:hAnsi="Cambria" w:cs="Calibri"/>
        </w:rPr>
        <w:t>eresa, Aung San Suu</w:t>
      </w:r>
      <w:r>
        <w:rPr>
          <w:rFonts w:ascii="Cambria" w:hAnsi="Cambria" w:cs="Calibri"/>
        </w:rPr>
        <w:t xml:space="preserve"> Kyi</w:t>
      </w:r>
      <w:r w:rsidR="000E0D40">
        <w:rPr>
          <w:rFonts w:ascii="Cambria" w:hAnsi="Cambria" w:cs="Calibri"/>
        </w:rPr>
        <w:t>,</w:t>
      </w:r>
      <w:r>
        <w:rPr>
          <w:rFonts w:ascii="Cambria" w:hAnsi="Cambria" w:cs="Calibri"/>
        </w:rPr>
        <w:t xml:space="preserve"> and the Mothers of the Plaza</w:t>
      </w:r>
      <w:r w:rsidR="008947A4">
        <w:rPr>
          <w:rFonts w:ascii="Cambria" w:hAnsi="Cambria" w:cs="Calibri"/>
        </w:rPr>
        <w:t xml:space="preserve"> de Mayo</w:t>
      </w:r>
      <w:r>
        <w:rPr>
          <w:rFonts w:ascii="Cambria" w:hAnsi="Cambria" w:cs="Calibri"/>
        </w:rPr>
        <w:t>.</w:t>
      </w:r>
    </w:p>
    <w:p w:rsidR="00E00578" w:rsidRPr="00AD7E41" w:rsidRDefault="00E00578" w:rsidP="00E00578">
      <w:pPr>
        <w:pStyle w:val="MediumGrid21"/>
        <w:rPr>
          <w:rFonts w:ascii="Cambria" w:eastAsia="Times New Roman" w:hAnsi="Cambria" w:cs="Calibri"/>
        </w:rPr>
      </w:pPr>
    </w:p>
    <w:p w:rsidR="00E00578" w:rsidRDefault="00E00578" w:rsidP="00E00578">
      <w:pPr>
        <w:spacing w:after="0" w:line="240" w:lineRule="auto"/>
      </w:pPr>
      <w:r>
        <w:br w:type="page"/>
      </w:r>
    </w:p>
    <w:p w:rsidR="00E00578" w:rsidRPr="007F63E9" w:rsidRDefault="00E00578" w:rsidP="00E00578">
      <w:pPr>
        <w:spacing w:after="0" w:line="240" w:lineRule="auto"/>
        <w:jc w:val="center"/>
        <w:rPr>
          <w:rFonts w:ascii="Cambria" w:hAnsi="Cambria" w:cs="Calibri"/>
          <w:b/>
          <w:sz w:val="28"/>
          <w:szCs w:val="28"/>
        </w:rPr>
      </w:pPr>
    </w:p>
    <w:p w:rsidR="0080321C" w:rsidRDefault="0080321C" w:rsidP="00E00578">
      <w:pPr>
        <w:jc w:val="center"/>
        <w:rPr>
          <w:rFonts w:ascii="Cambria" w:hAnsi="Cambria"/>
          <w:b/>
          <w:sz w:val="44"/>
          <w:szCs w:val="44"/>
        </w:rPr>
      </w:pPr>
    </w:p>
    <w:p w:rsidR="0080321C" w:rsidRDefault="0080321C" w:rsidP="00E00578">
      <w:pPr>
        <w:jc w:val="center"/>
        <w:rPr>
          <w:rFonts w:ascii="Cambria" w:hAnsi="Cambria"/>
          <w:b/>
          <w:sz w:val="44"/>
          <w:szCs w:val="44"/>
        </w:rPr>
      </w:pPr>
    </w:p>
    <w:p w:rsidR="0080321C" w:rsidRDefault="0080321C" w:rsidP="00E00578">
      <w:pPr>
        <w:jc w:val="center"/>
        <w:rPr>
          <w:rFonts w:ascii="Cambria" w:hAnsi="Cambria"/>
          <w:b/>
          <w:sz w:val="44"/>
          <w:szCs w:val="44"/>
        </w:rPr>
      </w:pPr>
    </w:p>
    <w:p w:rsidR="00F315E9" w:rsidRDefault="00F315E9" w:rsidP="00E00578">
      <w:pPr>
        <w:jc w:val="center"/>
        <w:rPr>
          <w:rFonts w:ascii="Cambria" w:hAnsi="Cambria"/>
          <w:b/>
          <w:sz w:val="44"/>
          <w:szCs w:val="44"/>
        </w:rPr>
      </w:pPr>
    </w:p>
    <w:p w:rsidR="0080321C" w:rsidRPr="0080321C" w:rsidRDefault="00E00578" w:rsidP="0043287A">
      <w:pPr>
        <w:pStyle w:val="Heading1"/>
      </w:pPr>
      <w:bookmarkStart w:id="11" w:name="_Toc402970204"/>
      <w:r w:rsidRPr="0080321C">
        <w:t>Grades 11</w:t>
      </w:r>
      <w:r w:rsidRPr="0080321C">
        <w:rPr>
          <w:rFonts w:cs="Calibri"/>
        </w:rPr>
        <w:t>–</w:t>
      </w:r>
      <w:r w:rsidRPr="0080321C">
        <w:t>12</w:t>
      </w:r>
      <w:bookmarkEnd w:id="11"/>
      <w:r w:rsidRPr="0080321C">
        <w:t xml:space="preserve"> </w:t>
      </w:r>
    </w:p>
    <w:p w:rsidR="007217A0" w:rsidRDefault="0080321C" w:rsidP="009F4A21">
      <w:pPr>
        <w:pStyle w:val="Heading2"/>
        <w:numPr>
          <w:ilvl w:val="0"/>
          <w:numId w:val="0"/>
        </w:numPr>
        <w:jc w:val="center"/>
      </w:pPr>
      <w:r>
        <w:br w:type="page"/>
      </w:r>
    </w:p>
    <w:p w:rsidR="00E00578" w:rsidRPr="00314537" w:rsidRDefault="00E00578" w:rsidP="009F4A21">
      <w:pPr>
        <w:pStyle w:val="Heading1"/>
      </w:pPr>
      <w:bookmarkStart w:id="12" w:name="_Toc402970206"/>
      <w:r w:rsidRPr="001B373D">
        <w:t>Reading Standards for Literacy in History/Social Studies</w:t>
      </w:r>
      <w:bookmarkEnd w:id="12"/>
      <w:r w:rsidRPr="001B373D">
        <w:t xml:space="preserve"> </w:t>
      </w:r>
    </w:p>
    <w:p w:rsidR="00E00578" w:rsidRPr="00314537" w:rsidRDefault="00E00578" w:rsidP="009F4A21">
      <w:pPr>
        <w:pStyle w:val="Heading2"/>
        <w:numPr>
          <w:ilvl w:val="0"/>
          <w:numId w:val="0"/>
        </w:numPr>
      </w:pPr>
      <w:r w:rsidRPr="00314537">
        <w:t>Key Ideas and Details</w:t>
      </w:r>
    </w:p>
    <w:p w:rsidR="00E00578" w:rsidRPr="00314537" w:rsidRDefault="00E00578" w:rsidP="0080321C">
      <w:pPr>
        <w:pStyle w:val="MediumGrid21"/>
        <w:numPr>
          <w:ilvl w:val="0"/>
          <w:numId w:val="24"/>
        </w:numPr>
        <w:spacing w:after="0" w:line="240" w:lineRule="auto"/>
        <w:rPr>
          <w:rFonts w:ascii="Cambria" w:hAnsi="Cambria" w:cs="Calibri"/>
          <w:i/>
        </w:rPr>
      </w:pPr>
      <w:r w:rsidRPr="00314537">
        <w:rPr>
          <w:rFonts w:ascii="Cambria" w:hAnsi="Cambria" w:cs="Calibri"/>
        </w:rPr>
        <w:t xml:space="preserve">Cite specific textual evidence to support analysis of primary and secondary sources, connecting insights gained from specific details to an understanding of the text as a whole. </w:t>
      </w:r>
    </w:p>
    <w:p w:rsidR="00E00578" w:rsidRPr="00314537" w:rsidRDefault="00E00578" w:rsidP="0080321C">
      <w:pPr>
        <w:pStyle w:val="MediumGrid21"/>
        <w:numPr>
          <w:ilvl w:val="0"/>
          <w:numId w:val="24"/>
        </w:numPr>
        <w:spacing w:after="0" w:line="240" w:lineRule="auto"/>
        <w:rPr>
          <w:rFonts w:ascii="Cambria" w:hAnsi="Cambria" w:cs="Calibri"/>
          <w:i/>
        </w:rPr>
      </w:pPr>
      <w:r w:rsidRPr="00314537">
        <w:rPr>
          <w:rFonts w:ascii="Cambria" w:hAnsi="Cambria" w:cs="Calibri"/>
        </w:rPr>
        <w:t>Determine the central ideas or information of a primary or secondary source; provide an accurate summary that makes clear the relationships between the key details and ideas.</w:t>
      </w:r>
    </w:p>
    <w:p w:rsidR="00E00578" w:rsidRPr="00314537" w:rsidRDefault="00E00578" w:rsidP="0080321C">
      <w:pPr>
        <w:pStyle w:val="MediumGrid21"/>
        <w:numPr>
          <w:ilvl w:val="0"/>
          <w:numId w:val="24"/>
        </w:numPr>
        <w:spacing w:after="0" w:line="240" w:lineRule="auto"/>
        <w:rPr>
          <w:rFonts w:ascii="Cambria" w:hAnsi="Cambria" w:cs="Calibri"/>
          <w:i/>
        </w:rPr>
      </w:pPr>
      <w:r w:rsidRPr="00314537">
        <w:rPr>
          <w:rFonts w:ascii="Cambria" w:hAnsi="Cambria" w:cs="Calibri"/>
        </w:rPr>
        <w:t>Evaluate various explanations for actions or events and determine which explanation best accords with textual evidence, acknowledging where the text leaves matters uncertain.</w:t>
      </w:r>
    </w:p>
    <w:p w:rsidR="00E00578" w:rsidRPr="00314537" w:rsidRDefault="00E00578" w:rsidP="0080321C">
      <w:pPr>
        <w:pStyle w:val="MediumGrid21"/>
        <w:spacing w:after="0" w:line="240" w:lineRule="auto"/>
        <w:rPr>
          <w:rFonts w:ascii="Cambria" w:hAnsi="Cambria" w:cs="Calibri"/>
          <w:i/>
        </w:rPr>
      </w:pPr>
    </w:p>
    <w:p w:rsidR="00E00578" w:rsidRPr="00314537" w:rsidRDefault="00E00578" w:rsidP="009F4A21">
      <w:pPr>
        <w:pStyle w:val="Heading2"/>
        <w:numPr>
          <w:ilvl w:val="0"/>
          <w:numId w:val="0"/>
        </w:numPr>
      </w:pPr>
      <w:r w:rsidRPr="00314537">
        <w:t>Craft and Structure</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Determine the meaning</w:t>
      </w:r>
      <w:r w:rsidR="002319F8">
        <w:rPr>
          <w:rFonts w:ascii="Cambria" w:hAnsi="Cambria" w:cs="Calibri"/>
        </w:rPr>
        <w:t>s</w:t>
      </w:r>
      <w:r w:rsidRPr="00314537">
        <w:rPr>
          <w:rFonts w:ascii="Cambria" w:hAnsi="Cambria" w:cs="Calibri"/>
        </w:rPr>
        <w:t xml:space="preserve"> of words and phrases as they are used in a text, including analyzing how an author uses and refines the meaning of a key term over the course of a text (e.g., how Madison defines faction in Federalist No.10).</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Analyze in detail how a complex primary source is structured, including how key sentences, paragraphs, and larger portions of the text contribute to the whole.</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Evaluate authors’ differing points of view on the same historical event or issue by assessing the authors’ claims, reasoning, and evidence.</w:t>
      </w:r>
    </w:p>
    <w:p w:rsidR="00E00578" w:rsidRPr="00314537" w:rsidRDefault="00E00578" w:rsidP="0080321C">
      <w:pPr>
        <w:pStyle w:val="MediumGrid21"/>
        <w:spacing w:after="0" w:line="240" w:lineRule="auto"/>
        <w:rPr>
          <w:rFonts w:ascii="Cambria" w:hAnsi="Cambria" w:cs="Calibri"/>
        </w:rPr>
      </w:pPr>
    </w:p>
    <w:p w:rsidR="00E00578" w:rsidRPr="00314537" w:rsidRDefault="00E00578" w:rsidP="009F4A21">
      <w:pPr>
        <w:pStyle w:val="Heading2"/>
        <w:numPr>
          <w:ilvl w:val="0"/>
          <w:numId w:val="0"/>
        </w:numPr>
      </w:pPr>
      <w:r w:rsidRPr="00314537">
        <w:t>Integration of Knowledge and Ideas</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 xml:space="preserve">Integrate and evaluate multiple sources of information presented in diverse formats and media (e.g., visually, quantitatively, and in words) in order to address a question or solve a problem. Distinguish </w:t>
      </w:r>
      <w:r w:rsidR="003F0BE9">
        <w:rPr>
          <w:rFonts w:ascii="Cambria" w:hAnsi="Cambria" w:cs="Calibri"/>
        </w:rPr>
        <w:t>between</w:t>
      </w:r>
      <w:r w:rsidR="003F0BE9" w:rsidRPr="00314537">
        <w:rPr>
          <w:rFonts w:ascii="Cambria" w:hAnsi="Cambria" w:cs="Calibri"/>
        </w:rPr>
        <w:t xml:space="preserve"> </w:t>
      </w:r>
      <w:r w:rsidRPr="00314537">
        <w:rPr>
          <w:rFonts w:ascii="Cambria" w:hAnsi="Cambria" w:cs="Calibri"/>
        </w:rPr>
        <w:t>fact, opinion, and reasoned judgment in a text.</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Evaluate an author’s premises, claims, and evidence by corroborating or challenging them with other information.</w:t>
      </w:r>
    </w:p>
    <w:p w:rsidR="00E00578" w:rsidRPr="00314537"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 xml:space="preserve">Integrate information from diverse sources, both primary and secondary, into a coherent understanding of an idea or event, noting discrepancies </w:t>
      </w:r>
      <w:r w:rsidR="008A3BD8">
        <w:rPr>
          <w:rFonts w:ascii="Cambria" w:hAnsi="Cambria" w:cs="Calibri"/>
        </w:rPr>
        <w:t>between</w:t>
      </w:r>
      <w:r w:rsidR="008A3BD8" w:rsidRPr="00314537">
        <w:rPr>
          <w:rFonts w:ascii="Cambria" w:hAnsi="Cambria" w:cs="Calibri"/>
        </w:rPr>
        <w:t xml:space="preserve"> </w:t>
      </w:r>
      <w:r w:rsidRPr="00314537">
        <w:rPr>
          <w:rFonts w:ascii="Cambria" w:hAnsi="Cambria" w:cs="Calibri"/>
        </w:rPr>
        <w:t>sources.</w:t>
      </w:r>
    </w:p>
    <w:p w:rsidR="00E00578" w:rsidRPr="00314537" w:rsidRDefault="00E00578" w:rsidP="0080321C">
      <w:pPr>
        <w:pStyle w:val="MediumGrid21"/>
        <w:spacing w:after="0" w:line="240" w:lineRule="auto"/>
        <w:ind w:left="1080"/>
        <w:rPr>
          <w:rFonts w:ascii="Cambria" w:hAnsi="Cambria" w:cs="Calibri"/>
        </w:rPr>
      </w:pPr>
    </w:p>
    <w:p w:rsidR="00E00578" w:rsidRPr="00314537" w:rsidRDefault="00E00578" w:rsidP="009F4A21">
      <w:pPr>
        <w:pStyle w:val="Heading2"/>
        <w:numPr>
          <w:ilvl w:val="0"/>
          <w:numId w:val="0"/>
        </w:numPr>
      </w:pPr>
      <w:r w:rsidRPr="00314537">
        <w:t>Range of Reading and Level of Text Complexity</w:t>
      </w:r>
    </w:p>
    <w:p w:rsidR="00E00578" w:rsidRDefault="00E00578" w:rsidP="0080321C">
      <w:pPr>
        <w:pStyle w:val="MediumGrid21"/>
        <w:numPr>
          <w:ilvl w:val="0"/>
          <w:numId w:val="24"/>
        </w:numPr>
        <w:spacing w:after="0" w:line="240" w:lineRule="auto"/>
        <w:rPr>
          <w:rFonts w:ascii="Cambria" w:hAnsi="Cambria" w:cs="Calibri"/>
        </w:rPr>
      </w:pPr>
      <w:r w:rsidRPr="00314537">
        <w:rPr>
          <w:rFonts w:ascii="Cambria" w:hAnsi="Cambria" w:cs="Calibri"/>
        </w:rPr>
        <w:t>By the end of Grade 12, read and comprehend history/social studies texts in the Grade 11-12 CCR text complexity band independently and proficiently.</w:t>
      </w:r>
    </w:p>
    <w:p w:rsidR="0080321C" w:rsidRDefault="0080321C" w:rsidP="00E00578">
      <w:pPr>
        <w:pStyle w:val="MediumGrid21"/>
        <w:jc w:val="center"/>
        <w:rPr>
          <w:rFonts w:ascii="Cambria" w:hAnsi="Cambria"/>
          <w:b/>
          <w:sz w:val="24"/>
          <w:szCs w:val="24"/>
        </w:rPr>
      </w:pPr>
    </w:p>
    <w:p w:rsidR="00E00578" w:rsidRPr="001B373D" w:rsidRDefault="0080321C" w:rsidP="009F4A21">
      <w:pPr>
        <w:pStyle w:val="Heading1"/>
      </w:pPr>
      <w:r>
        <w:br w:type="page"/>
      </w:r>
      <w:bookmarkStart w:id="13" w:name="_Toc402970207"/>
      <w:r w:rsidR="00E00578" w:rsidRPr="001B373D">
        <w:t>Writing Standards for Literacy in History/Social Studies, Science</w:t>
      </w:r>
      <w:r w:rsidR="00E00578">
        <w:t>,</w:t>
      </w:r>
      <w:r w:rsidR="00E00578" w:rsidRPr="001B373D">
        <w:t xml:space="preserve"> and Technical Subjects</w:t>
      </w:r>
      <w:bookmarkEnd w:id="13"/>
    </w:p>
    <w:p w:rsidR="00E00578" w:rsidRPr="00314537" w:rsidRDefault="00E00578" w:rsidP="00F315E9">
      <w:pPr>
        <w:pStyle w:val="MediumGrid21"/>
        <w:spacing w:after="0" w:line="240" w:lineRule="auto"/>
        <w:rPr>
          <w:rFonts w:ascii="Cambria" w:hAnsi="Cambria" w:cs="Calibri"/>
        </w:rPr>
      </w:pPr>
    </w:p>
    <w:p w:rsidR="00E00578" w:rsidRPr="00314537" w:rsidRDefault="00E00578" w:rsidP="009F4A21">
      <w:pPr>
        <w:pStyle w:val="Heading2"/>
        <w:numPr>
          <w:ilvl w:val="0"/>
          <w:numId w:val="0"/>
        </w:numPr>
      </w:pPr>
      <w:r w:rsidRPr="00314537">
        <w:t>Text Types and Purposes</w:t>
      </w:r>
    </w:p>
    <w:p w:rsidR="00E00578" w:rsidRPr="00314537" w:rsidRDefault="00E00578" w:rsidP="0080321C">
      <w:pPr>
        <w:pStyle w:val="ColorfulList-Accent11"/>
        <w:numPr>
          <w:ilvl w:val="0"/>
          <w:numId w:val="25"/>
        </w:numPr>
        <w:spacing w:after="0" w:line="240" w:lineRule="auto"/>
        <w:contextualSpacing w:val="0"/>
        <w:rPr>
          <w:rFonts w:ascii="Cambria" w:hAnsi="Cambria" w:cs="Calibri"/>
        </w:rPr>
      </w:pPr>
      <w:r w:rsidRPr="00314537">
        <w:rPr>
          <w:rFonts w:ascii="Cambria" w:hAnsi="Cambria" w:cs="Calibri"/>
        </w:rPr>
        <w:t>Write arguments focused on discipline-specific content.</w:t>
      </w:r>
    </w:p>
    <w:p w:rsidR="00E00578" w:rsidRPr="00314537" w:rsidRDefault="00E00578" w:rsidP="0080321C">
      <w:pPr>
        <w:pStyle w:val="ColorfulList-Accent11"/>
        <w:numPr>
          <w:ilvl w:val="0"/>
          <w:numId w:val="26"/>
        </w:numPr>
        <w:spacing w:after="0" w:line="240" w:lineRule="auto"/>
        <w:contextualSpacing w:val="0"/>
        <w:rPr>
          <w:rFonts w:ascii="Cambria" w:hAnsi="Cambria" w:cs="Calibri"/>
        </w:rPr>
      </w:pPr>
      <w:r w:rsidRPr="00314537">
        <w:rPr>
          <w:rFonts w:ascii="Cambria" w:hAnsi="Cambria" w:cs="Calibri"/>
        </w:rPr>
        <w:t>Introduce precise, knowledgeable claim(s), establish the significance of the claim(s), distinguish the claim(s) from alternate or opposing claims, and create an organization that logically sequences the claim(s), counterclaims, reasons, and evidence.</w:t>
      </w:r>
    </w:p>
    <w:p w:rsidR="00E00578" w:rsidRPr="00314537" w:rsidRDefault="00E00578" w:rsidP="0080321C">
      <w:pPr>
        <w:pStyle w:val="ColorfulList-Accent11"/>
        <w:numPr>
          <w:ilvl w:val="0"/>
          <w:numId w:val="26"/>
        </w:numPr>
        <w:spacing w:after="0" w:line="240" w:lineRule="auto"/>
        <w:contextualSpacing w:val="0"/>
        <w:rPr>
          <w:rFonts w:ascii="Cambria" w:hAnsi="Cambria" w:cs="Calibri"/>
        </w:rPr>
      </w:pPr>
      <w:r w:rsidRPr="00314537">
        <w:rPr>
          <w:rFonts w:ascii="Cambria" w:hAnsi="Cambria" w:cs="Calibri"/>
        </w:rPr>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rsidR="00E00578" w:rsidRPr="00314537" w:rsidRDefault="00E00578" w:rsidP="0080321C">
      <w:pPr>
        <w:pStyle w:val="ColorfulList-Accent11"/>
        <w:numPr>
          <w:ilvl w:val="0"/>
          <w:numId w:val="26"/>
        </w:numPr>
        <w:spacing w:after="0" w:line="240" w:lineRule="auto"/>
        <w:contextualSpacing w:val="0"/>
        <w:rPr>
          <w:rFonts w:ascii="Cambria" w:hAnsi="Cambria" w:cs="Calibri"/>
        </w:rPr>
      </w:pPr>
      <w:r w:rsidRPr="00314537">
        <w:rPr>
          <w:rFonts w:ascii="Cambria" w:hAnsi="Cambria" w:cs="Calibri"/>
        </w:rPr>
        <w:t>Use words, phrases, and clauses and varied syntax to link the major sections of the text, create cohesion, and clarify the relationships between claim(s) and reasons, between reasons and evidence, and between claim(s) and counterclaims.</w:t>
      </w:r>
    </w:p>
    <w:p w:rsidR="00E00578" w:rsidRPr="00314537" w:rsidRDefault="00E00578" w:rsidP="0080321C">
      <w:pPr>
        <w:pStyle w:val="ColorfulList-Accent11"/>
        <w:numPr>
          <w:ilvl w:val="0"/>
          <w:numId w:val="26"/>
        </w:numPr>
        <w:spacing w:after="0" w:line="240" w:lineRule="auto"/>
        <w:contextualSpacing w:val="0"/>
        <w:rPr>
          <w:rFonts w:ascii="Cambria" w:hAnsi="Cambria" w:cs="Calibri"/>
        </w:rPr>
      </w:pPr>
      <w:r w:rsidRPr="00314537">
        <w:rPr>
          <w:rFonts w:ascii="Cambria" w:hAnsi="Cambria" w:cs="Calibri"/>
        </w:rPr>
        <w:t>Establish and maintain a formal style and objective tone while attending to the norms and conventions of the discipline in which they are writing.</w:t>
      </w:r>
    </w:p>
    <w:p w:rsidR="00E00578" w:rsidRPr="00314537" w:rsidRDefault="00E00578" w:rsidP="0080321C">
      <w:pPr>
        <w:pStyle w:val="ColorfulList-Accent11"/>
        <w:numPr>
          <w:ilvl w:val="0"/>
          <w:numId w:val="26"/>
        </w:numPr>
        <w:spacing w:after="0" w:line="240" w:lineRule="auto"/>
        <w:contextualSpacing w:val="0"/>
        <w:rPr>
          <w:rFonts w:ascii="Cambria" w:hAnsi="Cambria" w:cs="Calibri"/>
        </w:rPr>
      </w:pPr>
      <w:r w:rsidRPr="00314537">
        <w:rPr>
          <w:rFonts w:ascii="Cambria" w:hAnsi="Cambria" w:cs="Calibri"/>
        </w:rPr>
        <w:t xml:space="preserve">Provide a concluding statement or section that follows from or supports the argument presented.  </w:t>
      </w:r>
    </w:p>
    <w:p w:rsidR="00E00578" w:rsidRPr="00314537" w:rsidRDefault="00E00578" w:rsidP="0080321C">
      <w:pPr>
        <w:pStyle w:val="MediumGrid21"/>
        <w:spacing w:after="0" w:line="240" w:lineRule="auto"/>
        <w:rPr>
          <w:rFonts w:ascii="Cambria" w:hAnsi="Cambria" w:cs="Calibri"/>
        </w:rPr>
      </w:pPr>
    </w:p>
    <w:p w:rsidR="00E00578" w:rsidRPr="00314537" w:rsidRDefault="00E00578" w:rsidP="0080321C">
      <w:pPr>
        <w:pStyle w:val="ColorfulList-Accent11"/>
        <w:numPr>
          <w:ilvl w:val="0"/>
          <w:numId w:val="25"/>
        </w:numPr>
        <w:spacing w:after="0" w:line="240" w:lineRule="auto"/>
        <w:contextualSpacing w:val="0"/>
        <w:rPr>
          <w:rFonts w:ascii="Cambria" w:hAnsi="Cambria" w:cs="Calibri"/>
        </w:rPr>
      </w:pPr>
      <w:r w:rsidRPr="00314537">
        <w:rPr>
          <w:rFonts w:ascii="Cambria" w:hAnsi="Cambria" w:cs="Calibri"/>
        </w:rPr>
        <w:t>Write informative/explanatory texts to examine and convey complex ideas, concepts, and information clearly and accurately through the effective selection, organization, and analysis of content.</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Introduce a topic; organize complex ideas, concepts, and information so that each new element builds on that which precedes it to create a unified whole; include formatting (e.g., headings), graphics (e.g., figures, tables), and multimedia when useful to aiding comprehension.</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Develop the topic thoroughly by selecting the most significant and relevant facts, extended definitions, concrete details, quotations, or other information and examples appropriate to the audience’s knowledge of the topic.</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 xml:space="preserve">Use appropriate and varied transitions and syntax to link the major sections of the text, create cohesion, and clarify the relationships </w:t>
      </w:r>
      <w:r w:rsidR="003B664A">
        <w:rPr>
          <w:rFonts w:ascii="Cambria" w:hAnsi="Cambria" w:cs="Calibri"/>
        </w:rPr>
        <w:t>between</w:t>
      </w:r>
      <w:r w:rsidR="003B664A" w:rsidRPr="00314537">
        <w:rPr>
          <w:rFonts w:ascii="Cambria" w:hAnsi="Cambria" w:cs="Calibri"/>
        </w:rPr>
        <w:t xml:space="preserve"> </w:t>
      </w:r>
      <w:r w:rsidRPr="00314537">
        <w:rPr>
          <w:rFonts w:ascii="Cambria" w:hAnsi="Cambria" w:cs="Calibri"/>
        </w:rPr>
        <w:t>complex ideas and concepts.</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 xml:space="preserve">Use precise language, domain-specific vocabulary, and techniques such as metaphor, simile, and analogy to manage the complexity of the topic. </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Establish and maintain a formal style and objective tone while attending to the norms and conventions of the discipline in which they are writing.</w:t>
      </w:r>
    </w:p>
    <w:p w:rsidR="00E00578" w:rsidRPr="00314537" w:rsidRDefault="00E00578" w:rsidP="0080321C">
      <w:pPr>
        <w:pStyle w:val="ColorfulList-Accent11"/>
        <w:numPr>
          <w:ilvl w:val="0"/>
          <w:numId w:val="27"/>
        </w:numPr>
        <w:spacing w:after="0" w:line="240" w:lineRule="auto"/>
        <w:contextualSpacing w:val="0"/>
        <w:rPr>
          <w:rFonts w:ascii="Cambria" w:hAnsi="Cambria" w:cs="Calibri"/>
        </w:rPr>
      </w:pPr>
      <w:r w:rsidRPr="00314537">
        <w:rPr>
          <w:rFonts w:ascii="Cambria" w:hAnsi="Cambria" w:cs="Calibri"/>
        </w:rPr>
        <w:t>Provide a concluding statement or section that follows from and supports the information or explanation presented (e.g., articulating implications or the significance of the topic).</w:t>
      </w:r>
    </w:p>
    <w:p w:rsidR="00E00578" w:rsidRPr="00314537" w:rsidRDefault="00E00578" w:rsidP="0080321C">
      <w:pPr>
        <w:pStyle w:val="MediumGrid21"/>
        <w:spacing w:after="0" w:line="240" w:lineRule="auto"/>
        <w:rPr>
          <w:rFonts w:ascii="Cambria" w:hAnsi="Cambria" w:cs="Calibri"/>
        </w:rPr>
      </w:pP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(See note</w:t>
      </w:r>
      <w:r w:rsidRPr="00040215">
        <w:rPr>
          <w:rStyle w:val="FootnoteReference"/>
          <w:rFonts w:ascii="Cambria" w:hAnsi="Cambria" w:cs="Calibri"/>
        </w:rPr>
        <w:footnoteReference w:customMarkFollows="1" w:id="2"/>
        <w:sym w:font="Symbol" w:char="F02A"/>
      </w:r>
      <w:r w:rsidRPr="00314537">
        <w:rPr>
          <w:rFonts w:ascii="Cambria" w:hAnsi="Cambria" w:cs="Calibri"/>
        </w:rPr>
        <w:t>: not applicable as a separate requirement)</w:t>
      </w:r>
    </w:p>
    <w:p w:rsidR="00E00578" w:rsidRDefault="00E00578" w:rsidP="0080321C">
      <w:pPr>
        <w:pStyle w:val="ColorfulList-Accent11"/>
        <w:spacing w:after="0" w:line="240" w:lineRule="auto"/>
        <w:rPr>
          <w:rFonts w:ascii="Cambria" w:hAnsi="Cambria" w:cs="Calibri"/>
        </w:rPr>
      </w:pPr>
    </w:p>
    <w:p w:rsidR="00E00578" w:rsidRPr="004F7866" w:rsidRDefault="0080321C" w:rsidP="009F4A21">
      <w:pPr>
        <w:pStyle w:val="Heading2"/>
        <w:numPr>
          <w:ilvl w:val="0"/>
          <w:numId w:val="0"/>
        </w:numPr>
      </w:pPr>
      <w:r>
        <w:br w:type="page"/>
      </w:r>
      <w:r w:rsidR="00E00578" w:rsidRPr="004F7866">
        <w:t>Production and Distribution of Writing</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Produce clear and coherent writing in which the development, organization, and style are appropriate to task, purpose, and audience.</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Develop and strengthen writing as needed by planning, revising, editing, rewriting, or trying a new approach, focusing on addressing what is most significant for a specific purpose and audience.</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Use technology, including the Internet, to produce, publish, and update individual or shared writing products in response to ongoing feedback, including new arguments or information.</w:t>
      </w:r>
    </w:p>
    <w:p w:rsidR="00E00578" w:rsidRPr="00314537" w:rsidRDefault="00E00578" w:rsidP="0080321C">
      <w:pPr>
        <w:pStyle w:val="MediumGrid21"/>
        <w:spacing w:after="0" w:line="240" w:lineRule="auto"/>
        <w:rPr>
          <w:rFonts w:ascii="Cambria" w:hAnsi="Cambria" w:cs="Calibri"/>
          <w:i/>
        </w:rPr>
      </w:pPr>
    </w:p>
    <w:p w:rsidR="00E00578" w:rsidRPr="00D97128" w:rsidRDefault="00E00578" w:rsidP="009F4A21">
      <w:pPr>
        <w:pStyle w:val="Heading2"/>
        <w:numPr>
          <w:ilvl w:val="0"/>
          <w:numId w:val="0"/>
        </w:numPr>
      </w:pPr>
      <w:r w:rsidRPr="00D97128">
        <w:t xml:space="preserve">Research to Build and Present Knowledge </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Conduct short and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w:t>
      </w:r>
      <w:r w:rsidR="006F1057">
        <w:rPr>
          <w:rFonts w:ascii="Cambria" w:hAnsi="Cambria" w:cs="Calibri"/>
        </w:rPr>
        <w:t>s, avoiding plagiarism and over-</w:t>
      </w:r>
      <w:r w:rsidRPr="00314537">
        <w:rPr>
          <w:rFonts w:ascii="Cambria" w:hAnsi="Cambria" w:cs="Calibri"/>
        </w:rPr>
        <w:t>reliance on any one source and following a standard format for citation.</w:t>
      </w:r>
    </w:p>
    <w:p w:rsidR="00E00578" w:rsidRPr="00314537" w:rsidRDefault="00E00578" w:rsidP="0080321C">
      <w:pPr>
        <w:pStyle w:val="MediumGrid21"/>
        <w:numPr>
          <w:ilvl w:val="0"/>
          <w:numId w:val="25"/>
        </w:numPr>
        <w:spacing w:after="0" w:line="240" w:lineRule="auto"/>
        <w:rPr>
          <w:rFonts w:ascii="Cambria" w:hAnsi="Cambria" w:cs="Calibri"/>
        </w:rPr>
      </w:pPr>
      <w:r w:rsidRPr="00314537">
        <w:rPr>
          <w:rFonts w:ascii="Cambria" w:hAnsi="Cambria" w:cs="Calibri"/>
        </w:rPr>
        <w:t>Draw evidence from informational texts to support analysis reflection and research.</w:t>
      </w:r>
    </w:p>
    <w:p w:rsidR="00E00578" w:rsidRPr="00314537" w:rsidRDefault="00E00578" w:rsidP="0080321C">
      <w:pPr>
        <w:pStyle w:val="MediumGrid21"/>
        <w:spacing w:after="0" w:line="240" w:lineRule="auto"/>
        <w:ind w:left="720"/>
        <w:rPr>
          <w:rFonts w:ascii="Cambria" w:hAnsi="Cambria" w:cs="Calibri"/>
        </w:rPr>
      </w:pPr>
    </w:p>
    <w:p w:rsidR="00E00578" w:rsidRPr="004F7866" w:rsidRDefault="00E00578" w:rsidP="009F4A21">
      <w:pPr>
        <w:pStyle w:val="Heading2"/>
        <w:numPr>
          <w:ilvl w:val="0"/>
          <w:numId w:val="0"/>
        </w:numPr>
      </w:pPr>
      <w:r w:rsidRPr="004F7866">
        <w:t>Range of Writing</w:t>
      </w:r>
    </w:p>
    <w:p w:rsidR="00E00578" w:rsidRPr="00314537" w:rsidRDefault="00E00578" w:rsidP="007217A0">
      <w:pPr>
        <w:pStyle w:val="MediumGrid21"/>
        <w:numPr>
          <w:ilvl w:val="0"/>
          <w:numId w:val="25"/>
        </w:numPr>
        <w:spacing w:after="0" w:line="240" w:lineRule="auto"/>
        <w:rPr>
          <w:rFonts w:ascii="Cambria" w:hAnsi="Cambria" w:cs="Calibri"/>
        </w:rPr>
      </w:pPr>
      <w:r w:rsidRPr="00314537">
        <w:rPr>
          <w:rFonts w:ascii="Cambria" w:hAnsi="Cambria" w:cs="Calibri"/>
        </w:rPr>
        <w:t>Write routinely over extended time frames (time for reflection and revision) and shorter time frames (a single sitting or a day or two) on a range of discipline-specific tasks, purposes, and audiences.</w:t>
      </w:r>
    </w:p>
    <w:p w:rsidR="00E00578" w:rsidRPr="00314537" w:rsidRDefault="00E00578" w:rsidP="007217A0">
      <w:pPr>
        <w:pStyle w:val="ColorfulList-Accent11"/>
        <w:spacing w:after="0" w:line="240" w:lineRule="auto"/>
        <w:ind w:left="0"/>
        <w:rPr>
          <w:rFonts w:ascii="Cambria" w:hAnsi="Cambria" w:cs="Calibri"/>
        </w:rPr>
      </w:pPr>
    </w:p>
    <w:p w:rsidR="00E00578" w:rsidRPr="004F7866" w:rsidRDefault="00E00578" w:rsidP="007217A0">
      <w:pPr>
        <w:pStyle w:val="MediumGrid21"/>
        <w:spacing w:after="0" w:line="240" w:lineRule="auto"/>
        <w:rPr>
          <w:rFonts w:ascii="Cambria" w:hAnsi="Cambria" w:cs="Calibri"/>
          <w:b/>
        </w:rPr>
      </w:pPr>
    </w:p>
    <w:p w:rsidR="00E00578" w:rsidRPr="000A388D" w:rsidRDefault="00E00578" w:rsidP="009F4A21">
      <w:pPr>
        <w:pStyle w:val="Heading1"/>
      </w:pPr>
      <w:bookmarkStart w:id="14" w:name="_Toc402970208"/>
      <w:r w:rsidRPr="000A388D">
        <w:t>Common Core Standards Speaking and Listening</w:t>
      </w:r>
      <w:bookmarkEnd w:id="14"/>
    </w:p>
    <w:p w:rsidR="00E00578" w:rsidRDefault="00E00578" w:rsidP="0080321C">
      <w:pPr>
        <w:pStyle w:val="MediumGrid21"/>
        <w:spacing w:after="0" w:line="240" w:lineRule="auto"/>
        <w:rPr>
          <w:rFonts w:ascii="Cambria" w:hAnsi="Cambria" w:cs="Calibri"/>
          <w:b/>
          <w:szCs w:val="28"/>
        </w:rPr>
      </w:pPr>
    </w:p>
    <w:p w:rsidR="00E00578" w:rsidRDefault="00E00578" w:rsidP="009F4A21">
      <w:pPr>
        <w:pStyle w:val="Heading2"/>
        <w:numPr>
          <w:ilvl w:val="0"/>
          <w:numId w:val="0"/>
        </w:numPr>
      </w:pPr>
      <w:r w:rsidRPr="000A388D">
        <w:t>Comprehension and Collaboration</w:t>
      </w:r>
    </w:p>
    <w:p w:rsidR="00E00578" w:rsidRPr="00E27382" w:rsidRDefault="00E00578" w:rsidP="0080321C">
      <w:pPr>
        <w:numPr>
          <w:ilvl w:val="0"/>
          <w:numId w:val="28"/>
        </w:numPr>
        <w:spacing w:after="0" w:line="240" w:lineRule="auto"/>
        <w:rPr>
          <w:rFonts w:ascii="Cambria" w:hAnsi="Cambria" w:cs="Calibri"/>
        </w:rPr>
      </w:pPr>
      <w:r w:rsidRPr="00DE3026">
        <w:rPr>
          <w:rFonts w:ascii="Cambria" w:hAnsi="Cambria" w:cs="Calibri"/>
        </w:rPr>
        <w:t>Initiate and participate effectively in a range of collaborative discussions (one-on-one, in groups, and teacher-led) with</w:t>
      </w:r>
      <w:r>
        <w:rPr>
          <w:rFonts w:ascii="Cambria" w:hAnsi="Cambria" w:cs="Calibri"/>
        </w:rPr>
        <w:t xml:space="preserve"> diverse partners on grades 11-12</w:t>
      </w:r>
      <w:r w:rsidRPr="00DE3026">
        <w:rPr>
          <w:rFonts w:ascii="Cambria" w:hAnsi="Cambria" w:cs="Calibri"/>
        </w:rPr>
        <w:t xml:space="preserve"> topics, texts, and issues</w:t>
      </w:r>
      <w:r w:rsidR="00CA0193">
        <w:rPr>
          <w:rFonts w:ascii="Cambria" w:hAnsi="Cambria" w:cs="Calibri"/>
        </w:rPr>
        <w:t>,</w:t>
      </w:r>
      <w:r w:rsidRPr="00DE3026">
        <w:rPr>
          <w:rFonts w:ascii="Cambria" w:hAnsi="Cambria" w:cs="Calibri"/>
        </w:rPr>
        <w:t xml:space="preserve"> building on others’ ideas and expressing their own clearly and persuasively</w:t>
      </w:r>
      <w:r>
        <w:rPr>
          <w:rFonts w:ascii="Cambria" w:hAnsi="Cambria" w:cs="Calibri"/>
        </w:rPr>
        <w:t>.</w:t>
      </w:r>
    </w:p>
    <w:p w:rsidR="00E00578" w:rsidRPr="00DE3026" w:rsidRDefault="00E00578" w:rsidP="0080321C">
      <w:pPr>
        <w:numPr>
          <w:ilvl w:val="0"/>
          <w:numId w:val="29"/>
        </w:numPr>
        <w:spacing w:after="0" w:line="240" w:lineRule="auto"/>
        <w:rPr>
          <w:rFonts w:ascii="Cambria" w:hAnsi="Cambria" w:cs="Calibri"/>
        </w:rPr>
      </w:pPr>
      <w:r w:rsidRPr="00DE3026">
        <w:rPr>
          <w:rFonts w:ascii="Cambria" w:hAnsi="Cambria" w:cs="Calibri"/>
        </w:rPr>
        <w:t>Come to discussions prepared, having read and researched material under study; explicitly draw on that preparation by referring to evidence from texts and other research on the topic or issue to stimulate a thoughtful, well-reasoned exchange of ideas.</w:t>
      </w:r>
    </w:p>
    <w:p w:rsidR="00E00578" w:rsidRPr="00DE3026" w:rsidRDefault="00E00578" w:rsidP="0080321C">
      <w:pPr>
        <w:numPr>
          <w:ilvl w:val="0"/>
          <w:numId w:val="29"/>
        </w:numPr>
        <w:spacing w:after="0" w:line="240" w:lineRule="auto"/>
        <w:rPr>
          <w:rFonts w:ascii="Cambria" w:hAnsi="Cambria" w:cs="Calibri"/>
        </w:rPr>
      </w:pPr>
      <w:r w:rsidRPr="00DE3026">
        <w:rPr>
          <w:rFonts w:ascii="Cambria" w:hAnsi="Cambria" w:cs="Calibri"/>
        </w:rPr>
        <w:t>Work with peers to</w:t>
      </w:r>
      <w:r>
        <w:rPr>
          <w:rFonts w:ascii="Cambria" w:hAnsi="Cambria" w:cs="Calibri"/>
        </w:rPr>
        <w:t xml:space="preserve"> promote civil, democratic discussions </w:t>
      </w:r>
      <w:r w:rsidRPr="00DE3026">
        <w:rPr>
          <w:rFonts w:ascii="Cambria" w:hAnsi="Cambria" w:cs="Calibri"/>
        </w:rPr>
        <w:t>and decision-making</w:t>
      </w:r>
      <w:r>
        <w:rPr>
          <w:rFonts w:ascii="Cambria" w:hAnsi="Cambria" w:cs="Calibri"/>
        </w:rPr>
        <w:t>, set</w:t>
      </w:r>
      <w:r w:rsidRPr="00DE3026">
        <w:rPr>
          <w:rFonts w:ascii="Cambria" w:hAnsi="Cambria" w:cs="Calibri"/>
        </w:rPr>
        <w:t xml:space="preserve"> clear goals and deadlines, and </w:t>
      </w:r>
      <w:r>
        <w:rPr>
          <w:rFonts w:ascii="Cambria" w:hAnsi="Cambria" w:cs="Calibri"/>
        </w:rPr>
        <w:t xml:space="preserve">establish </w:t>
      </w:r>
      <w:r w:rsidRPr="00DE3026">
        <w:rPr>
          <w:rFonts w:ascii="Cambria" w:hAnsi="Cambria" w:cs="Calibri"/>
        </w:rPr>
        <w:t>individual roles as needed.</w:t>
      </w:r>
    </w:p>
    <w:p w:rsidR="00E00578" w:rsidRPr="00DE3026" w:rsidRDefault="00E00578" w:rsidP="0080321C">
      <w:pPr>
        <w:numPr>
          <w:ilvl w:val="0"/>
          <w:numId w:val="29"/>
        </w:numPr>
        <w:spacing w:after="0" w:line="240" w:lineRule="auto"/>
        <w:rPr>
          <w:rFonts w:ascii="Cambria" w:hAnsi="Cambria" w:cs="Calibri"/>
        </w:rPr>
      </w:pPr>
      <w:r w:rsidRPr="00DE3026">
        <w:rPr>
          <w:rFonts w:ascii="Cambria" w:hAnsi="Cambria" w:cs="Calibri"/>
        </w:rPr>
        <w:t>Propel conversations by posing and responding to questions</w:t>
      </w:r>
      <w:r>
        <w:rPr>
          <w:rFonts w:ascii="Cambria" w:hAnsi="Cambria" w:cs="Calibri"/>
        </w:rPr>
        <w:t xml:space="preserve"> that probe reasoning and evidence, ensure a hearing for a full range of positions on a topic or issue; clarify, verify, or challenge ideas and conclusions; promote divergent and creative perspectives</w:t>
      </w:r>
      <w:r w:rsidRPr="00DE3026">
        <w:rPr>
          <w:rFonts w:ascii="Cambria" w:hAnsi="Cambria" w:cs="Calibri"/>
        </w:rPr>
        <w:t>.</w:t>
      </w:r>
    </w:p>
    <w:p w:rsidR="00E00578" w:rsidRPr="00DE3026" w:rsidRDefault="00E00578" w:rsidP="0080321C">
      <w:pPr>
        <w:numPr>
          <w:ilvl w:val="0"/>
          <w:numId w:val="29"/>
        </w:numPr>
        <w:spacing w:after="0" w:line="240" w:lineRule="auto"/>
        <w:rPr>
          <w:rFonts w:ascii="Cambria" w:hAnsi="Cambria" w:cs="Calibri"/>
        </w:rPr>
      </w:pPr>
      <w:r w:rsidRPr="00DE3026">
        <w:rPr>
          <w:rFonts w:ascii="Cambria" w:hAnsi="Cambria" w:cs="Calibri"/>
        </w:rPr>
        <w:t>Respond thoughtfully to diverse pe</w:t>
      </w:r>
      <w:r>
        <w:rPr>
          <w:rFonts w:ascii="Cambria" w:hAnsi="Cambria" w:cs="Calibri"/>
        </w:rPr>
        <w:t>rspectives; synthesize comments, claims, and evidence made on all sides of an issue</w:t>
      </w:r>
      <w:r w:rsidR="004F4FF7">
        <w:rPr>
          <w:rFonts w:ascii="Cambria" w:hAnsi="Cambria" w:cs="Calibri"/>
        </w:rPr>
        <w:t xml:space="preserve"> and </w:t>
      </w:r>
      <w:r>
        <w:rPr>
          <w:rFonts w:ascii="Cambria" w:hAnsi="Cambria" w:cs="Calibri"/>
        </w:rPr>
        <w:t>resolve contradictions when possible; determine what additional information or research is required to deepen the investigation or complete the task</w:t>
      </w:r>
      <w:r w:rsidRPr="00DE3026">
        <w:rPr>
          <w:rFonts w:ascii="Cambria" w:hAnsi="Cambria" w:cs="Calibri"/>
        </w:rPr>
        <w:t>.</w:t>
      </w:r>
    </w:p>
    <w:p w:rsidR="00E00578" w:rsidRPr="00DE3026" w:rsidRDefault="00E00578" w:rsidP="0080321C">
      <w:pPr>
        <w:numPr>
          <w:ilvl w:val="0"/>
          <w:numId w:val="29"/>
        </w:numPr>
        <w:spacing w:after="0" w:line="240" w:lineRule="auto"/>
        <w:rPr>
          <w:rFonts w:ascii="Cambria" w:hAnsi="Cambria" w:cs="Calibri"/>
        </w:rPr>
      </w:pPr>
      <w:r w:rsidRPr="00DE3026">
        <w:rPr>
          <w:rFonts w:ascii="Cambria" w:hAnsi="Cambria" w:cs="Calibri"/>
        </w:rPr>
        <w:t>Seek to understand other perspectives and cultures and communicate effectively with audiences of individuals from varied backgrounds.</w:t>
      </w:r>
    </w:p>
    <w:p w:rsidR="00E00578" w:rsidRPr="00DE3026" w:rsidRDefault="00E00578" w:rsidP="0080321C">
      <w:pPr>
        <w:numPr>
          <w:ilvl w:val="0"/>
          <w:numId w:val="28"/>
        </w:numPr>
        <w:spacing w:after="0" w:line="240" w:lineRule="auto"/>
        <w:rPr>
          <w:rFonts w:ascii="Cambria" w:hAnsi="Cambria" w:cs="Calibri"/>
        </w:rPr>
      </w:pPr>
      <w:r w:rsidRPr="00DE3026">
        <w:rPr>
          <w:rFonts w:ascii="Cambria" w:hAnsi="Cambria" w:cs="Calibri"/>
        </w:rPr>
        <w:t>Integrate multiple sources of information prese</w:t>
      </w:r>
      <w:r>
        <w:rPr>
          <w:rFonts w:ascii="Cambria" w:hAnsi="Cambria" w:cs="Calibri"/>
        </w:rPr>
        <w:t>nted in diverse formats and media</w:t>
      </w:r>
      <w:r w:rsidRPr="00DE3026">
        <w:rPr>
          <w:rFonts w:ascii="Cambria" w:hAnsi="Cambria" w:cs="Calibri"/>
        </w:rPr>
        <w:t xml:space="preserve"> (e.g., visually, quantitatively, orally) </w:t>
      </w:r>
      <w:r>
        <w:rPr>
          <w:rFonts w:ascii="Cambria" w:hAnsi="Cambria" w:cs="Calibri"/>
        </w:rPr>
        <w:t xml:space="preserve">in order to make informed decisions and solve problems, </w:t>
      </w:r>
      <w:r w:rsidRPr="00DE3026">
        <w:rPr>
          <w:rFonts w:ascii="Cambria" w:hAnsi="Cambria" w:cs="Calibri"/>
        </w:rPr>
        <w:t>evaluating the credibility and accuracy of each source</w:t>
      </w:r>
      <w:r>
        <w:rPr>
          <w:rFonts w:ascii="Cambria" w:hAnsi="Cambria" w:cs="Calibri"/>
        </w:rPr>
        <w:t xml:space="preserve"> and noting any discrepancies </w:t>
      </w:r>
      <w:r w:rsidR="00854B1F">
        <w:rPr>
          <w:rFonts w:ascii="Cambria" w:hAnsi="Cambria" w:cs="Calibri"/>
        </w:rPr>
        <w:t xml:space="preserve">between </w:t>
      </w:r>
      <w:r>
        <w:rPr>
          <w:rFonts w:ascii="Cambria" w:hAnsi="Cambria" w:cs="Calibri"/>
        </w:rPr>
        <w:t>the data</w:t>
      </w:r>
      <w:r w:rsidRPr="00DE3026">
        <w:rPr>
          <w:rFonts w:ascii="Cambria" w:hAnsi="Cambria" w:cs="Calibri"/>
        </w:rPr>
        <w:t>.</w:t>
      </w:r>
    </w:p>
    <w:p w:rsidR="00E00578" w:rsidRPr="00CD789F" w:rsidRDefault="00E00578" w:rsidP="0080321C">
      <w:pPr>
        <w:numPr>
          <w:ilvl w:val="0"/>
          <w:numId w:val="28"/>
        </w:numPr>
        <w:spacing w:after="0" w:line="240" w:lineRule="auto"/>
        <w:rPr>
          <w:rFonts w:ascii="Cambria" w:hAnsi="Cambria" w:cs="Calibri"/>
          <w:b/>
        </w:rPr>
      </w:pPr>
      <w:r w:rsidRPr="00CD789F">
        <w:rPr>
          <w:rFonts w:ascii="Cambria" w:hAnsi="Cambria" w:cs="Calibri"/>
        </w:rPr>
        <w:t xml:space="preserve">Evaluate a speaker’s point of view, reasoning, and use of evidence and rhetoric, </w:t>
      </w:r>
      <w:r>
        <w:rPr>
          <w:rFonts w:ascii="Cambria" w:hAnsi="Cambria" w:cs="Calibri"/>
        </w:rPr>
        <w:t xml:space="preserve">assessing the stance, premises, links </w:t>
      </w:r>
      <w:r w:rsidR="006D1335">
        <w:rPr>
          <w:rFonts w:ascii="Cambria" w:hAnsi="Cambria" w:cs="Calibri"/>
        </w:rPr>
        <w:t xml:space="preserve">between </w:t>
      </w:r>
      <w:r>
        <w:rPr>
          <w:rFonts w:ascii="Cambria" w:hAnsi="Cambria" w:cs="Calibri"/>
        </w:rPr>
        <w:t>ideas, word choice, points of emphasis, and tone used.</w:t>
      </w:r>
    </w:p>
    <w:p w:rsidR="00E00578" w:rsidRPr="00CD789F" w:rsidRDefault="00E00578" w:rsidP="0080321C">
      <w:pPr>
        <w:spacing w:after="0" w:line="240" w:lineRule="auto"/>
        <w:rPr>
          <w:rFonts w:ascii="Cambria" w:hAnsi="Cambria" w:cs="Calibri"/>
          <w:b/>
        </w:rPr>
      </w:pPr>
    </w:p>
    <w:p w:rsidR="00E00578" w:rsidRPr="00DE3026" w:rsidRDefault="00E00578" w:rsidP="009F4A21">
      <w:pPr>
        <w:pStyle w:val="Heading2"/>
        <w:numPr>
          <w:ilvl w:val="0"/>
          <w:numId w:val="0"/>
        </w:numPr>
      </w:pPr>
      <w:r w:rsidRPr="00DE3026">
        <w:t>Presentation of Knowledge and Ideas</w:t>
      </w:r>
    </w:p>
    <w:p w:rsidR="00E00578" w:rsidRPr="00DE3026" w:rsidRDefault="00E00578" w:rsidP="0080321C">
      <w:pPr>
        <w:numPr>
          <w:ilvl w:val="0"/>
          <w:numId w:val="28"/>
        </w:numPr>
        <w:spacing w:after="0" w:line="240" w:lineRule="auto"/>
        <w:rPr>
          <w:rFonts w:ascii="Cambria" w:hAnsi="Cambria" w:cs="Calibri"/>
        </w:rPr>
      </w:pPr>
      <w:r w:rsidRPr="00DE3026">
        <w:rPr>
          <w:rFonts w:ascii="Cambria" w:hAnsi="Cambria" w:cs="Calibri"/>
        </w:rPr>
        <w:t>Present information, findings, and supporting evidence</w:t>
      </w:r>
      <w:r>
        <w:rPr>
          <w:rFonts w:ascii="Cambria" w:hAnsi="Cambria" w:cs="Calibri"/>
        </w:rPr>
        <w:t>, conveying a clear and distinct perspective such that listeners can follow the li</w:t>
      </w:r>
      <w:r w:rsidRPr="00DE3026">
        <w:rPr>
          <w:rFonts w:ascii="Cambria" w:hAnsi="Cambria" w:cs="Calibri"/>
        </w:rPr>
        <w:t>ne of reasoning</w:t>
      </w:r>
      <w:r>
        <w:rPr>
          <w:rFonts w:ascii="Cambria" w:hAnsi="Cambria" w:cs="Calibri"/>
        </w:rPr>
        <w:t xml:space="preserve">, alternative or opposing perspectives are addressed, </w:t>
      </w:r>
      <w:r w:rsidRPr="00DE3026">
        <w:rPr>
          <w:rFonts w:ascii="Cambria" w:hAnsi="Cambria" w:cs="Calibri"/>
        </w:rPr>
        <w:t>and the organization, development, substance, and style are appropriate to purpose, audience, and</w:t>
      </w:r>
      <w:r>
        <w:rPr>
          <w:rFonts w:ascii="Cambria" w:hAnsi="Cambria" w:cs="Calibri"/>
        </w:rPr>
        <w:t xml:space="preserve"> a range of formal and informal</w:t>
      </w:r>
      <w:r w:rsidRPr="00DE3026">
        <w:rPr>
          <w:rFonts w:ascii="Cambria" w:hAnsi="Cambria" w:cs="Calibri"/>
        </w:rPr>
        <w:t xml:space="preserve"> task</w:t>
      </w:r>
      <w:r>
        <w:rPr>
          <w:rFonts w:ascii="Cambria" w:hAnsi="Cambria" w:cs="Calibri"/>
        </w:rPr>
        <w:t>s</w:t>
      </w:r>
      <w:r w:rsidRPr="00DE3026">
        <w:rPr>
          <w:rFonts w:ascii="Cambria" w:hAnsi="Cambria" w:cs="Calibri"/>
        </w:rPr>
        <w:t>.</w:t>
      </w:r>
    </w:p>
    <w:p w:rsidR="00E00578" w:rsidRPr="00DE3026" w:rsidRDefault="00E00578" w:rsidP="0080321C">
      <w:pPr>
        <w:numPr>
          <w:ilvl w:val="0"/>
          <w:numId w:val="28"/>
        </w:numPr>
        <w:spacing w:after="0" w:line="240" w:lineRule="auto"/>
        <w:rPr>
          <w:rFonts w:ascii="Cambria" w:hAnsi="Cambria" w:cs="Calibri"/>
        </w:rPr>
      </w:pPr>
      <w:r w:rsidRPr="00DE3026">
        <w:rPr>
          <w:rFonts w:ascii="Cambria" w:hAnsi="Cambria" w:cs="Calibri"/>
        </w:rPr>
        <w:t>Make strategic use of digital media (e.g., textual, graphical, audio, visual, and interactive elements) in presentations to enhance understanding of findings, reasoning, and evidence and to add interest.</w:t>
      </w:r>
    </w:p>
    <w:p w:rsidR="00E00578" w:rsidRPr="00DE3026" w:rsidRDefault="00E00578" w:rsidP="0080321C">
      <w:pPr>
        <w:numPr>
          <w:ilvl w:val="0"/>
          <w:numId w:val="28"/>
        </w:numPr>
        <w:spacing w:after="0" w:line="240" w:lineRule="auto"/>
        <w:rPr>
          <w:rFonts w:ascii="Cambria" w:hAnsi="Cambria" w:cs="Calibri"/>
        </w:rPr>
      </w:pPr>
      <w:r>
        <w:rPr>
          <w:rFonts w:ascii="Cambria" w:hAnsi="Cambria" w:cs="Calibri"/>
        </w:rPr>
        <w:t>Adapt speech to a variety of contexts and tasks, demonstrating a command of formal English when indicated or appropriate.</w:t>
      </w:r>
    </w:p>
    <w:p w:rsidR="00E00578" w:rsidRDefault="00E00578" w:rsidP="00E00578">
      <w:pPr>
        <w:spacing w:after="0" w:line="240" w:lineRule="auto"/>
        <w:jc w:val="center"/>
        <w:rPr>
          <w:rFonts w:ascii="Cambria" w:hAnsi="Cambria" w:cs="Calibri"/>
          <w:b/>
          <w:sz w:val="28"/>
          <w:szCs w:val="28"/>
        </w:rPr>
      </w:pPr>
      <w:r w:rsidRPr="000A388D">
        <w:rPr>
          <w:rFonts w:ascii="Cambria" w:hAnsi="Cambria" w:cs="Calibri"/>
          <w:b/>
          <w:szCs w:val="28"/>
        </w:rPr>
        <w:br w:type="page"/>
      </w:r>
    </w:p>
    <w:p w:rsidR="00E00578" w:rsidRDefault="00E00578" w:rsidP="009F4A21">
      <w:pPr>
        <w:pStyle w:val="Heading1"/>
        <w:rPr>
          <w:sz w:val="28"/>
          <w:szCs w:val="28"/>
        </w:rPr>
      </w:pPr>
      <w:bookmarkStart w:id="15" w:name="_Toc402970209"/>
      <w:r w:rsidRPr="00B63A19">
        <w:t>Grade 11:</w:t>
      </w:r>
      <w:r>
        <w:t xml:space="preserve"> </w:t>
      </w:r>
      <w:r w:rsidRPr="00B63A19">
        <w:t>Unifying Themes aligned to Key Ideas</w:t>
      </w:r>
      <w:bookmarkEnd w:id="15"/>
    </w:p>
    <w:p w:rsidR="00E00578" w:rsidRDefault="00E00578" w:rsidP="009F4A21">
      <w:pPr>
        <w:pStyle w:val="Heading2"/>
        <w:numPr>
          <w:ilvl w:val="0"/>
          <w:numId w:val="0"/>
        </w:num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rade 11 Unifying Themes aligned to Key Ideas"/>
        <w:tblDescription w:val="The header row identifies the key ideas. The first column identify the themes. Reading across one can determine which key ideas address a particular theme."/>
      </w:tblPr>
      <w:tblGrid>
        <w:gridCol w:w="473"/>
        <w:gridCol w:w="2306"/>
        <w:gridCol w:w="779"/>
        <w:gridCol w:w="619"/>
        <w:gridCol w:w="594"/>
        <w:gridCol w:w="603"/>
        <w:gridCol w:w="656"/>
        <w:gridCol w:w="644"/>
        <w:gridCol w:w="629"/>
        <w:gridCol w:w="629"/>
        <w:gridCol w:w="620"/>
        <w:gridCol w:w="653"/>
        <w:gridCol w:w="721"/>
        <w:gridCol w:w="788"/>
      </w:tblGrid>
      <w:tr w:rsidR="009F4A21" w:rsidRPr="00673F1E" w:rsidTr="002D4F9C">
        <w:trPr>
          <w:trHeight w:val="287"/>
          <w:tblHeader/>
          <w:jc w:val="center"/>
        </w:trPr>
        <w:tc>
          <w:tcPr>
            <w:tcW w:w="473" w:type="dxa"/>
            <w:shd w:val="clear" w:color="auto" w:fill="auto"/>
          </w:tcPr>
          <w:p w:rsidR="00E00578" w:rsidRPr="00673F1E" w:rsidRDefault="00E00578" w:rsidP="00E00578">
            <w:pPr>
              <w:tabs>
                <w:tab w:val="left" w:pos="450"/>
              </w:tabs>
              <w:ind w:left="360"/>
              <w:rPr>
                <w:sz w:val="20"/>
                <w:szCs w:val="20"/>
              </w:rPr>
            </w:pPr>
          </w:p>
        </w:tc>
        <w:tc>
          <w:tcPr>
            <w:tcW w:w="2306" w:type="dxa"/>
            <w:shd w:val="clear" w:color="auto" w:fill="auto"/>
          </w:tcPr>
          <w:p w:rsidR="00E00578" w:rsidRPr="00673F1E" w:rsidRDefault="00E00578" w:rsidP="00E00578">
            <w:pPr>
              <w:ind w:left="1215"/>
              <w:rPr>
                <w:sz w:val="20"/>
                <w:szCs w:val="20"/>
              </w:rPr>
            </w:pPr>
          </w:p>
        </w:tc>
        <w:tc>
          <w:tcPr>
            <w:tcW w:w="779" w:type="dxa"/>
            <w:shd w:val="clear" w:color="auto" w:fill="auto"/>
          </w:tcPr>
          <w:p w:rsidR="00E00578" w:rsidRPr="00673F1E" w:rsidRDefault="00E00578" w:rsidP="00E00578">
            <w:pPr>
              <w:jc w:val="center"/>
              <w:rPr>
                <w:rFonts w:ascii="Cambria" w:hAnsi="Cambria"/>
                <w:b/>
                <w:sz w:val="20"/>
                <w:szCs w:val="20"/>
              </w:rPr>
            </w:pPr>
            <w:r w:rsidRPr="00673F1E">
              <w:rPr>
                <w:rFonts w:ascii="Cambria" w:hAnsi="Cambria"/>
                <w:b/>
                <w:sz w:val="20"/>
                <w:szCs w:val="20"/>
              </w:rPr>
              <w:t>Key Ideas</w:t>
            </w:r>
          </w:p>
        </w:tc>
        <w:tc>
          <w:tcPr>
            <w:tcW w:w="619"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11.1</w:t>
            </w:r>
          </w:p>
        </w:tc>
        <w:tc>
          <w:tcPr>
            <w:tcW w:w="594"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11.2</w:t>
            </w:r>
          </w:p>
        </w:tc>
        <w:tc>
          <w:tcPr>
            <w:tcW w:w="60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11.3</w:t>
            </w:r>
          </w:p>
        </w:tc>
        <w:tc>
          <w:tcPr>
            <w:tcW w:w="656"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11.4</w:t>
            </w:r>
          </w:p>
        </w:tc>
        <w:tc>
          <w:tcPr>
            <w:tcW w:w="644"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11.5</w:t>
            </w:r>
          </w:p>
        </w:tc>
        <w:tc>
          <w:tcPr>
            <w:tcW w:w="629"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11.6</w:t>
            </w:r>
          </w:p>
        </w:tc>
        <w:tc>
          <w:tcPr>
            <w:tcW w:w="629"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11.7</w:t>
            </w:r>
          </w:p>
        </w:tc>
        <w:tc>
          <w:tcPr>
            <w:tcW w:w="620"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11.8</w:t>
            </w:r>
          </w:p>
        </w:tc>
        <w:tc>
          <w:tcPr>
            <w:tcW w:w="65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11.9</w:t>
            </w:r>
          </w:p>
        </w:tc>
        <w:tc>
          <w:tcPr>
            <w:tcW w:w="721"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11.10</w:t>
            </w:r>
          </w:p>
        </w:tc>
        <w:tc>
          <w:tcPr>
            <w:tcW w:w="788"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11.11</w:t>
            </w:r>
          </w:p>
        </w:tc>
      </w:tr>
      <w:tr w:rsidR="009F4A21" w:rsidRPr="00673F1E" w:rsidTr="002D4F9C">
        <w:trPr>
          <w:trHeight w:hRule="exact" w:val="1214"/>
          <w:jc w:val="center"/>
        </w:trPr>
        <w:tc>
          <w:tcPr>
            <w:tcW w:w="473" w:type="dxa"/>
            <w:shd w:val="clear" w:color="auto" w:fill="auto"/>
            <w:vAlign w:val="center"/>
          </w:tcPr>
          <w:p w:rsidR="00E00578" w:rsidRPr="00673F1E" w:rsidRDefault="00E00578" w:rsidP="00E00578">
            <w:pPr>
              <w:jc w:val="center"/>
              <w:rPr>
                <w:sz w:val="20"/>
                <w:szCs w:val="20"/>
              </w:rPr>
            </w:pPr>
            <w:r w:rsidRPr="00673F1E">
              <w:rPr>
                <w:sz w:val="20"/>
                <w:szCs w:val="20"/>
              </w:rPr>
              <w:t>1</w:t>
            </w:r>
          </w:p>
        </w:tc>
        <w:tc>
          <w:tcPr>
            <w:tcW w:w="2306" w:type="dxa"/>
            <w:shd w:val="clear" w:color="auto" w:fill="auto"/>
            <w:vAlign w:val="center"/>
          </w:tcPr>
          <w:p w:rsidR="00E00578" w:rsidRPr="00673F1E" w:rsidRDefault="00E00578" w:rsidP="00E00578">
            <w:pPr>
              <w:spacing w:after="0" w:line="240" w:lineRule="auto"/>
              <w:ind w:left="115"/>
              <w:rPr>
                <w:rFonts w:ascii="Cambria" w:hAnsi="Cambria" w:cs="Calibri"/>
                <w:sz w:val="20"/>
                <w:szCs w:val="20"/>
              </w:rPr>
            </w:pPr>
            <w:r w:rsidRPr="00673F1E">
              <w:rPr>
                <w:rFonts w:ascii="Cambria" w:hAnsi="Cambria" w:cs="Calibri"/>
                <w:sz w:val="20"/>
                <w:szCs w:val="20"/>
              </w:rPr>
              <w:t xml:space="preserve">Individual Development and Cultural Identity </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cs="Calibri"/>
                <w:sz w:val="20"/>
                <w:szCs w:val="20"/>
              </w:rPr>
              <w:t>(ID)</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p>
        </w:tc>
        <w:tc>
          <w:tcPr>
            <w:tcW w:w="656"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44"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ind w:left="-198" w:firstLine="198"/>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p>
        </w:tc>
      </w:tr>
      <w:tr w:rsidR="009F4A21" w:rsidRPr="00673F1E" w:rsidTr="002D4F9C">
        <w:trPr>
          <w:trHeight w:hRule="exact" w:val="1246"/>
          <w:jc w:val="center"/>
        </w:trPr>
        <w:tc>
          <w:tcPr>
            <w:tcW w:w="473" w:type="dxa"/>
            <w:shd w:val="clear" w:color="auto" w:fill="auto"/>
            <w:vAlign w:val="center"/>
          </w:tcPr>
          <w:p w:rsidR="00E00578" w:rsidRPr="00673F1E" w:rsidRDefault="00E00578" w:rsidP="00E00578">
            <w:pPr>
              <w:jc w:val="center"/>
              <w:rPr>
                <w:sz w:val="20"/>
                <w:szCs w:val="20"/>
              </w:rPr>
            </w:pPr>
            <w:r w:rsidRPr="00673F1E">
              <w:rPr>
                <w:sz w:val="20"/>
                <w:szCs w:val="20"/>
              </w:rPr>
              <w:t>2</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Development, Movement, and Interaction of Cultures</w:t>
            </w:r>
          </w:p>
          <w:p w:rsidR="00E00578" w:rsidRPr="00673F1E" w:rsidRDefault="00E00578" w:rsidP="00E00578">
            <w:pPr>
              <w:spacing w:after="0" w:line="240" w:lineRule="auto"/>
              <w:ind w:left="109"/>
              <w:rPr>
                <w:rFonts w:ascii="Cambria" w:hAnsi="Cambria"/>
                <w:sz w:val="20"/>
                <w:szCs w:val="20"/>
              </w:rPr>
            </w:pPr>
            <w:r w:rsidRPr="00673F1E">
              <w:rPr>
                <w:rFonts w:ascii="Cambria" w:hAnsi="Cambria" w:cs="Calibri"/>
                <w:sz w:val="20"/>
                <w:szCs w:val="20"/>
              </w:rPr>
              <w:t>(MOV</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p>
        </w:tc>
        <w:tc>
          <w:tcPr>
            <w:tcW w:w="788" w:type="dxa"/>
            <w:shd w:val="clear" w:color="auto" w:fill="auto"/>
            <w:vAlign w:val="center"/>
          </w:tcPr>
          <w:p w:rsidR="00E00578" w:rsidRPr="00673F1E" w:rsidRDefault="00E00578" w:rsidP="00E00578">
            <w:pPr>
              <w:spacing w:after="0" w:line="240" w:lineRule="auto"/>
              <w:jc w:val="center"/>
              <w:rPr>
                <w:sz w:val="20"/>
                <w:szCs w:val="20"/>
              </w:rPr>
            </w:pPr>
          </w:p>
        </w:tc>
      </w:tr>
      <w:tr w:rsidR="009F4A21" w:rsidRPr="00673F1E" w:rsidTr="002D4F9C">
        <w:trPr>
          <w:trHeight w:hRule="exact" w:val="933"/>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3</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Time, Continuity, and Change</w:t>
            </w:r>
          </w:p>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(TCC)</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0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t>●</w:t>
            </w:r>
          </w:p>
        </w:tc>
        <w:tc>
          <w:tcPr>
            <w:tcW w:w="656"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4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0"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r>
      <w:tr w:rsidR="009F4A21" w:rsidRPr="00673F1E" w:rsidTr="002D4F9C">
        <w:trPr>
          <w:trHeight w:hRule="exact" w:val="1053"/>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4</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Geography, Humans, and the Environment</w:t>
            </w:r>
          </w:p>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(GEO)</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p>
        </w:tc>
        <w:tc>
          <w:tcPr>
            <w:tcW w:w="788" w:type="dxa"/>
            <w:shd w:val="clear" w:color="auto" w:fill="auto"/>
            <w:vAlign w:val="center"/>
          </w:tcPr>
          <w:p w:rsidR="00E00578" w:rsidRPr="00673F1E" w:rsidRDefault="00E00578" w:rsidP="00E00578">
            <w:pPr>
              <w:spacing w:after="0" w:line="240" w:lineRule="auto"/>
              <w:jc w:val="center"/>
              <w:rPr>
                <w:sz w:val="20"/>
                <w:szCs w:val="20"/>
              </w:rPr>
            </w:pPr>
          </w:p>
        </w:tc>
      </w:tr>
      <w:tr w:rsidR="009F4A21" w:rsidRPr="00673F1E" w:rsidTr="002D4F9C">
        <w:trPr>
          <w:trHeight w:hRule="exact" w:val="1175"/>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5</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Development and Transformation of Social Structures</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sz w:val="20"/>
                <w:szCs w:val="20"/>
              </w:rPr>
              <w:t>(SOC)</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p>
        </w:tc>
      </w:tr>
      <w:tr w:rsidR="009F4A21" w:rsidRPr="00673F1E" w:rsidTr="002D4F9C">
        <w:trPr>
          <w:trHeight w:hRule="exact" w:val="973"/>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6</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Power, Authority, and Governance</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sz w:val="20"/>
                <w:szCs w:val="20"/>
              </w:rPr>
              <w:t>(GOV)</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0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r>
      <w:tr w:rsidR="009F4A21" w:rsidRPr="00673F1E" w:rsidTr="002D4F9C">
        <w:trPr>
          <w:trHeight w:hRule="exact" w:val="933"/>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7</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 xml:space="preserve">Civic Ideals and Practices </w:t>
            </w:r>
          </w:p>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(CIV)</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p>
        </w:tc>
        <w:tc>
          <w:tcPr>
            <w:tcW w:w="59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03" w:type="dxa"/>
            <w:shd w:val="clear" w:color="auto" w:fill="auto"/>
            <w:vAlign w:val="center"/>
          </w:tcPr>
          <w:p w:rsidR="00E00578" w:rsidRPr="00673F1E" w:rsidRDefault="00E00578" w:rsidP="00E00578">
            <w:pPr>
              <w:spacing w:after="0" w:line="240" w:lineRule="auto"/>
              <w:jc w:val="center"/>
              <w:rPr>
                <w:sz w:val="20"/>
                <w:szCs w:val="20"/>
              </w:rPr>
            </w:pPr>
          </w:p>
        </w:tc>
        <w:tc>
          <w:tcPr>
            <w:tcW w:w="656"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4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0"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r>
      <w:tr w:rsidR="009F4A21" w:rsidRPr="00673F1E" w:rsidTr="002D4F9C">
        <w:trPr>
          <w:trHeight w:hRule="exact" w:val="1161"/>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8</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Creation, Expansion, and Interaction of Economic Systems</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sz w:val="20"/>
                <w:szCs w:val="20"/>
              </w:rPr>
              <w:t>(ECO)</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0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6"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44"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21"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788" w:type="dxa"/>
            <w:shd w:val="clear" w:color="auto" w:fill="auto"/>
            <w:vAlign w:val="center"/>
          </w:tcPr>
          <w:p w:rsidR="00E00578" w:rsidRPr="00673F1E" w:rsidRDefault="00E00578" w:rsidP="00E00578">
            <w:pPr>
              <w:spacing w:after="0" w:line="240" w:lineRule="auto"/>
              <w:jc w:val="center"/>
              <w:rPr>
                <w:sz w:val="20"/>
                <w:szCs w:val="20"/>
              </w:rPr>
            </w:pPr>
          </w:p>
        </w:tc>
      </w:tr>
      <w:tr w:rsidR="009F4A21" w:rsidRPr="00673F1E" w:rsidTr="002D4F9C">
        <w:trPr>
          <w:trHeight w:hRule="exact" w:val="946"/>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9</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Science, Technology, and Innovation</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sz w:val="20"/>
                <w:szCs w:val="20"/>
              </w:rPr>
              <w:t>(TECH)</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p>
        </w:tc>
        <w:tc>
          <w:tcPr>
            <w:tcW w:w="788"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r>
      <w:tr w:rsidR="009F4A21" w:rsidRPr="00673F1E" w:rsidTr="002D4F9C">
        <w:trPr>
          <w:trHeight w:hRule="exact" w:val="1080"/>
          <w:jc w:val="center"/>
        </w:trPr>
        <w:tc>
          <w:tcPr>
            <w:tcW w:w="473" w:type="dxa"/>
            <w:shd w:val="clear" w:color="auto" w:fill="auto"/>
            <w:vAlign w:val="center"/>
          </w:tcPr>
          <w:p w:rsidR="00E00578" w:rsidRPr="00673F1E" w:rsidRDefault="00E00578" w:rsidP="00E00578">
            <w:pPr>
              <w:jc w:val="center"/>
              <w:rPr>
                <w:rFonts w:ascii="Cambria" w:hAnsi="Cambria"/>
                <w:sz w:val="20"/>
                <w:szCs w:val="20"/>
              </w:rPr>
            </w:pPr>
            <w:r w:rsidRPr="00673F1E">
              <w:rPr>
                <w:rFonts w:ascii="Cambria" w:hAnsi="Cambria"/>
                <w:sz w:val="20"/>
                <w:szCs w:val="20"/>
              </w:rPr>
              <w:t>10</w:t>
            </w:r>
          </w:p>
        </w:tc>
        <w:tc>
          <w:tcPr>
            <w:tcW w:w="2306" w:type="dxa"/>
            <w:shd w:val="clear" w:color="auto" w:fill="auto"/>
            <w:vAlign w:val="center"/>
          </w:tcPr>
          <w:p w:rsidR="00E00578" w:rsidRPr="00673F1E" w:rsidRDefault="00E00578" w:rsidP="00E00578">
            <w:pPr>
              <w:spacing w:after="0" w:line="240" w:lineRule="auto"/>
              <w:ind w:left="109"/>
              <w:rPr>
                <w:rFonts w:ascii="Cambria" w:hAnsi="Cambria"/>
                <w:sz w:val="20"/>
                <w:szCs w:val="20"/>
              </w:rPr>
            </w:pPr>
            <w:r w:rsidRPr="00673F1E">
              <w:rPr>
                <w:rFonts w:ascii="Cambria" w:hAnsi="Cambria"/>
                <w:sz w:val="20"/>
                <w:szCs w:val="20"/>
              </w:rPr>
              <w:t>Global Connections and Exchange</w:t>
            </w:r>
          </w:p>
          <w:p w:rsidR="00E00578" w:rsidRPr="00673F1E" w:rsidRDefault="00E00578" w:rsidP="00E00578">
            <w:pPr>
              <w:spacing w:after="0" w:line="240" w:lineRule="auto"/>
              <w:ind w:left="109"/>
              <w:rPr>
                <w:rFonts w:ascii="Cambria" w:hAnsi="Cambria" w:cs="Calibri"/>
                <w:sz w:val="20"/>
                <w:szCs w:val="20"/>
              </w:rPr>
            </w:pPr>
            <w:r w:rsidRPr="00673F1E">
              <w:rPr>
                <w:rFonts w:ascii="Cambria" w:hAnsi="Cambria"/>
                <w:sz w:val="20"/>
                <w:szCs w:val="20"/>
              </w:rPr>
              <w:t>(EXCH)</w:t>
            </w:r>
          </w:p>
        </w:tc>
        <w:tc>
          <w:tcPr>
            <w:tcW w:w="779" w:type="dxa"/>
            <w:shd w:val="clear" w:color="auto" w:fill="F2F2F2"/>
          </w:tcPr>
          <w:p w:rsidR="00E00578" w:rsidRPr="00673F1E" w:rsidRDefault="00E00578" w:rsidP="00E00578">
            <w:pPr>
              <w:spacing w:after="0" w:line="240" w:lineRule="auto"/>
              <w:rPr>
                <w:sz w:val="20"/>
                <w:szCs w:val="20"/>
              </w:rPr>
            </w:pPr>
          </w:p>
        </w:tc>
        <w:tc>
          <w:tcPr>
            <w:tcW w:w="619"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c>
          <w:tcPr>
            <w:tcW w:w="594" w:type="dxa"/>
            <w:shd w:val="clear" w:color="auto" w:fill="auto"/>
            <w:vAlign w:val="center"/>
          </w:tcPr>
          <w:p w:rsidR="00E00578" w:rsidRPr="00673F1E" w:rsidRDefault="00E00578" w:rsidP="00E00578">
            <w:pPr>
              <w:spacing w:after="0" w:line="240" w:lineRule="auto"/>
              <w:jc w:val="center"/>
              <w:rPr>
                <w:sz w:val="20"/>
                <w:szCs w:val="20"/>
              </w:rPr>
            </w:pPr>
          </w:p>
        </w:tc>
        <w:tc>
          <w:tcPr>
            <w:tcW w:w="603" w:type="dxa"/>
            <w:shd w:val="clear" w:color="auto" w:fill="auto"/>
            <w:vAlign w:val="center"/>
          </w:tcPr>
          <w:p w:rsidR="00E00578" w:rsidRPr="00673F1E" w:rsidRDefault="00E00578" w:rsidP="00E00578">
            <w:pPr>
              <w:spacing w:after="0" w:line="240" w:lineRule="auto"/>
              <w:jc w:val="center"/>
              <w:rPr>
                <w:sz w:val="20"/>
                <w:szCs w:val="20"/>
              </w:rPr>
            </w:pPr>
          </w:p>
        </w:tc>
        <w:tc>
          <w:tcPr>
            <w:tcW w:w="656" w:type="dxa"/>
            <w:shd w:val="clear" w:color="auto" w:fill="auto"/>
            <w:vAlign w:val="center"/>
          </w:tcPr>
          <w:p w:rsidR="00E00578" w:rsidRPr="00673F1E" w:rsidRDefault="00E00578" w:rsidP="00E00578">
            <w:pPr>
              <w:spacing w:after="0" w:line="240" w:lineRule="auto"/>
              <w:jc w:val="center"/>
              <w:rPr>
                <w:sz w:val="20"/>
                <w:szCs w:val="20"/>
              </w:rPr>
            </w:pPr>
          </w:p>
        </w:tc>
        <w:tc>
          <w:tcPr>
            <w:tcW w:w="644"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9" w:type="dxa"/>
            <w:shd w:val="clear" w:color="auto" w:fill="auto"/>
            <w:vAlign w:val="center"/>
          </w:tcPr>
          <w:p w:rsidR="00E00578" w:rsidRPr="00673F1E" w:rsidRDefault="00E00578" w:rsidP="00E00578">
            <w:pPr>
              <w:spacing w:after="0" w:line="240" w:lineRule="auto"/>
              <w:jc w:val="center"/>
              <w:rPr>
                <w:sz w:val="20"/>
                <w:szCs w:val="20"/>
              </w:rPr>
            </w:pPr>
          </w:p>
        </w:tc>
        <w:tc>
          <w:tcPr>
            <w:tcW w:w="620" w:type="dxa"/>
            <w:shd w:val="clear" w:color="auto" w:fill="auto"/>
            <w:vAlign w:val="center"/>
          </w:tcPr>
          <w:p w:rsidR="00E00578" w:rsidRPr="00673F1E" w:rsidRDefault="00E00578" w:rsidP="00E00578">
            <w:pPr>
              <w:spacing w:after="0" w:line="240" w:lineRule="auto"/>
              <w:jc w:val="center"/>
              <w:rPr>
                <w:sz w:val="20"/>
                <w:szCs w:val="20"/>
              </w:rPr>
            </w:pPr>
          </w:p>
        </w:tc>
        <w:tc>
          <w:tcPr>
            <w:tcW w:w="653" w:type="dxa"/>
            <w:shd w:val="clear" w:color="auto" w:fill="auto"/>
            <w:vAlign w:val="center"/>
          </w:tcPr>
          <w:p w:rsidR="00E00578" w:rsidRPr="00673F1E" w:rsidRDefault="00E00578" w:rsidP="00E00578">
            <w:pPr>
              <w:spacing w:after="0" w:line="240" w:lineRule="auto"/>
              <w:jc w:val="center"/>
              <w:rPr>
                <w:sz w:val="20"/>
                <w:szCs w:val="20"/>
              </w:rPr>
            </w:pPr>
          </w:p>
        </w:tc>
        <w:tc>
          <w:tcPr>
            <w:tcW w:w="721" w:type="dxa"/>
            <w:shd w:val="clear" w:color="auto" w:fill="auto"/>
            <w:vAlign w:val="center"/>
          </w:tcPr>
          <w:p w:rsidR="00E00578" w:rsidRPr="00673F1E" w:rsidRDefault="00E00578" w:rsidP="00E00578">
            <w:pPr>
              <w:spacing w:after="0" w:line="240" w:lineRule="auto"/>
              <w:jc w:val="center"/>
              <w:rPr>
                <w:sz w:val="20"/>
                <w:szCs w:val="20"/>
              </w:rPr>
            </w:pPr>
          </w:p>
        </w:tc>
        <w:tc>
          <w:tcPr>
            <w:tcW w:w="788" w:type="dxa"/>
            <w:shd w:val="clear" w:color="auto" w:fill="auto"/>
            <w:vAlign w:val="center"/>
          </w:tcPr>
          <w:p w:rsidR="00E00578" w:rsidRPr="00673F1E" w:rsidRDefault="00E00578" w:rsidP="00E00578">
            <w:pPr>
              <w:spacing w:after="0" w:line="240" w:lineRule="auto"/>
              <w:jc w:val="center"/>
              <w:rPr>
                <w:sz w:val="20"/>
                <w:szCs w:val="20"/>
              </w:rPr>
            </w:pPr>
            <w:r w:rsidRPr="00673F1E">
              <w:rPr>
                <w:sz w:val="20"/>
                <w:szCs w:val="20"/>
              </w:rPr>
              <w:sym w:font="Wingdings 2" w:char="F097"/>
            </w:r>
          </w:p>
        </w:tc>
      </w:tr>
    </w:tbl>
    <w:p w:rsidR="00E00578" w:rsidRPr="00B63A19" w:rsidRDefault="00E00578" w:rsidP="00E00578">
      <w:pPr>
        <w:jc w:val="center"/>
        <w:rPr>
          <w:rFonts w:ascii="Cambria" w:hAnsi="Cambria" w:cs="Calibri"/>
          <w:b/>
          <w:sz w:val="28"/>
          <w:szCs w:val="28"/>
        </w:rPr>
      </w:pPr>
    </w:p>
    <w:p w:rsidR="00E00578" w:rsidRDefault="00E00578" w:rsidP="009F4A21">
      <w:pPr>
        <w:pStyle w:val="Heading1"/>
      </w:pPr>
      <w:r>
        <w:br w:type="page"/>
      </w:r>
      <w:bookmarkStart w:id="16" w:name="_Toc402970210"/>
      <w:r w:rsidRPr="00B63A19">
        <w:t>Grade 11: United States History and Government</w:t>
      </w:r>
      <w:bookmarkEnd w:id="16"/>
    </w:p>
    <w:p w:rsidR="00E00578" w:rsidRDefault="00E00578" w:rsidP="00E00578">
      <w:pPr>
        <w:spacing w:after="0" w:line="240" w:lineRule="auto"/>
        <w:rPr>
          <w:rFonts w:ascii="Cambria" w:hAnsi="Cambria"/>
        </w:rPr>
      </w:pPr>
    </w:p>
    <w:p w:rsidR="00E00578" w:rsidRPr="00B63A19" w:rsidRDefault="00E00578" w:rsidP="00E00578">
      <w:pPr>
        <w:spacing w:after="0" w:line="240" w:lineRule="auto"/>
        <w:rPr>
          <w:rFonts w:ascii="Cambria" w:hAnsi="Cambria"/>
        </w:rPr>
      </w:pPr>
      <w:r w:rsidRPr="00B63A19">
        <w:rPr>
          <w:rFonts w:ascii="Cambria" w:hAnsi="Cambria"/>
        </w:rPr>
        <w:t xml:space="preserve">Grade 11 begins with the </w:t>
      </w:r>
      <w:r>
        <w:rPr>
          <w:rFonts w:ascii="Cambria" w:hAnsi="Cambria"/>
        </w:rPr>
        <w:t>c</w:t>
      </w:r>
      <w:r w:rsidRPr="00B63A19">
        <w:rPr>
          <w:rFonts w:ascii="Cambria" w:hAnsi="Cambria"/>
        </w:rPr>
        <w:t xml:space="preserve">olonial and </w:t>
      </w:r>
      <w:r>
        <w:rPr>
          <w:rFonts w:ascii="Cambria" w:hAnsi="Cambria"/>
        </w:rPr>
        <w:t>c</w:t>
      </w:r>
      <w:r w:rsidRPr="00B63A19">
        <w:rPr>
          <w:rFonts w:ascii="Cambria" w:hAnsi="Cambria"/>
        </w:rPr>
        <w:t xml:space="preserve">onstitutional </w:t>
      </w:r>
      <w:r>
        <w:rPr>
          <w:rFonts w:ascii="Cambria" w:hAnsi="Cambria"/>
        </w:rPr>
        <w:t>f</w:t>
      </w:r>
      <w:r w:rsidRPr="00B63A19">
        <w:rPr>
          <w:rFonts w:ascii="Cambria" w:hAnsi="Cambria"/>
        </w:rPr>
        <w:t xml:space="preserve">oundations </w:t>
      </w:r>
      <w:r>
        <w:rPr>
          <w:rFonts w:ascii="Cambria" w:hAnsi="Cambria"/>
        </w:rPr>
        <w:t>of</w:t>
      </w:r>
      <w:r w:rsidRPr="00B63A19">
        <w:rPr>
          <w:rFonts w:ascii="Cambria" w:hAnsi="Cambria"/>
        </w:rPr>
        <w:t xml:space="preserve"> the United States and explores the government structure and functions </w:t>
      </w:r>
      <w:r>
        <w:rPr>
          <w:rFonts w:ascii="Cambria" w:hAnsi="Cambria"/>
        </w:rPr>
        <w:t>written</w:t>
      </w:r>
      <w:r w:rsidRPr="00B63A19">
        <w:rPr>
          <w:rFonts w:ascii="Cambria" w:hAnsi="Cambria"/>
        </w:rPr>
        <w:t xml:space="preserve"> in the Constitution. The development of the nation and the political, social</w:t>
      </w:r>
      <w:r w:rsidR="00B613B5">
        <w:rPr>
          <w:rFonts w:ascii="Cambria" w:hAnsi="Cambria"/>
        </w:rPr>
        <w:t>,</w:t>
      </w:r>
      <w:r w:rsidRPr="00B63A19">
        <w:rPr>
          <w:rFonts w:ascii="Cambria" w:hAnsi="Cambria"/>
        </w:rPr>
        <w:t xml:space="preserve"> and economic factors that led to the challenge</w:t>
      </w:r>
      <w:r>
        <w:rPr>
          <w:rFonts w:ascii="Cambria" w:hAnsi="Cambria"/>
        </w:rPr>
        <w:t>s</w:t>
      </w:r>
      <w:r w:rsidRPr="00B63A19">
        <w:rPr>
          <w:rFonts w:ascii="Cambria" w:hAnsi="Cambria"/>
        </w:rPr>
        <w:t xml:space="preserve"> our nation faced in the Civil War </w:t>
      </w:r>
      <w:r>
        <w:rPr>
          <w:rFonts w:ascii="Cambria" w:hAnsi="Cambria"/>
        </w:rPr>
        <w:t>are</w:t>
      </w:r>
      <w:r w:rsidRPr="00B63A19">
        <w:rPr>
          <w:rFonts w:ascii="Cambria" w:hAnsi="Cambria"/>
        </w:rPr>
        <w:t xml:space="preserve"> addressed. Industrialization, urbanization</w:t>
      </w:r>
      <w:r w:rsidR="00F82BA1">
        <w:rPr>
          <w:rFonts w:ascii="Cambria" w:hAnsi="Cambria"/>
        </w:rPr>
        <w:t>,</w:t>
      </w:r>
      <w:r w:rsidRPr="00B63A19">
        <w:rPr>
          <w:rFonts w:ascii="Cambria" w:hAnsi="Cambria"/>
        </w:rPr>
        <w:t xml:space="preserve"> and the accompanying problems are examined, along with America’s emergence as a world power, the two world wars of the 20th century</w:t>
      </w:r>
      <w:r w:rsidR="00FC5B1E">
        <w:rPr>
          <w:rFonts w:ascii="Cambria" w:hAnsi="Cambria"/>
        </w:rPr>
        <w:t>,</w:t>
      </w:r>
      <w:r w:rsidRPr="00B63A19">
        <w:rPr>
          <w:rFonts w:ascii="Cambria" w:hAnsi="Cambria"/>
        </w:rPr>
        <w:t xml:space="preserve"> and the Cold War.  </w:t>
      </w:r>
      <w:r>
        <w:rPr>
          <w:rFonts w:ascii="Cambria" w:hAnsi="Cambria"/>
        </w:rPr>
        <w:t xml:space="preserve"> </w:t>
      </w:r>
      <w:r w:rsidRPr="00B63A19">
        <w:rPr>
          <w:rFonts w:ascii="Cambria" w:hAnsi="Cambria"/>
        </w:rPr>
        <w:t>Students explore the expansion of the federal government, the</w:t>
      </w:r>
      <w:r>
        <w:rPr>
          <w:rFonts w:ascii="Cambria" w:hAnsi="Cambria"/>
        </w:rPr>
        <w:t xml:space="preserve"> threat of terrorism</w:t>
      </w:r>
      <w:r w:rsidR="00357D0F">
        <w:rPr>
          <w:rFonts w:ascii="Cambria" w:hAnsi="Cambria"/>
        </w:rPr>
        <w:t>,</w:t>
      </w:r>
      <w:r>
        <w:rPr>
          <w:rFonts w:ascii="Cambria" w:hAnsi="Cambria"/>
        </w:rPr>
        <w:t xml:space="preserve"> </w:t>
      </w:r>
      <w:r w:rsidRPr="00B63A19">
        <w:rPr>
          <w:rFonts w:ascii="Cambria" w:hAnsi="Cambria"/>
        </w:rPr>
        <w:t xml:space="preserve">and </w:t>
      </w:r>
      <w:r>
        <w:rPr>
          <w:rFonts w:ascii="Cambria" w:hAnsi="Cambria"/>
        </w:rPr>
        <w:t>the place of the United States</w:t>
      </w:r>
      <w:r w:rsidRPr="00B63A19">
        <w:rPr>
          <w:rFonts w:ascii="Cambria" w:hAnsi="Cambria"/>
        </w:rPr>
        <w:t xml:space="preserve"> in an increasingly globalized and interconnected world.</w:t>
      </w:r>
    </w:p>
    <w:p w:rsidR="00E00578" w:rsidRPr="00B63A19" w:rsidRDefault="00E00578" w:rsidP="00E00578">
      <w:pPr>
        <w:spacing w:after="0" w:line="240" w:lineRule="auto"/>
        <w:jc w:val="center"/>
        <w:rPr>
          <w:rFonts w:ascii="Cambria" w:hAnsi="Cambria"/>
        </w:rPr>
      </w:pPr>
    </w:p>
    <w:p w:rsidR="00E00578" w:rsidRDefault="00E00578" w:rsidP="00E00578">
      <w:pPr>
        <w:autoSpaceDE w:val="0"/>
        <w:autoSpaceDN w:val="0"/>
        <w:adjustRightInd w:val="0"/>
        <w:spacing w:after="0" w:line="240" w:lineRule="auto"/>
        <w:ind w:right="-360"/>
        <w:rPr>
          <w:rFonts w:ascii="Cambria" w:hAnsi="Cambria" w:cs="Calibri"/>
          <w:b/>
          <w:color w:val="000000"/>
        </w:rPr>
      </w:pPr>
    </w:p>
    <w:p w:rsidR="00E00578" w:rsidRPr="008E7ED1" w:rsidRDefault="00E00578" w:rsidP="00D6779B">
      <w:pPr>
        <w:autoSpaceDE w:val="0"/>
        <w:autoSpaceDN w:val="0"/>
        <w:adjustRightInd w:val="0"/>
        <w:spacing w:after="0" w:line="240" w:lineRule="auto"/>
        <w:rPr>
          <w:rFonts w:ascii="Cambria" w:hAnsi="Cambria" w:cs="Calibri"/>
          <w:b/>
          <w:color w:val="000000"/>
        </w:rPr>
      </w:pPr>
      <w:r w:rsidRPr="009F4A21">
        <w:rPr>
          <w:rStyle w:val="Heading2Char"/>
        </w:rPr>
        <w:t>11.1 COLONIAL FOUNDATIONS (1607– 1763)</w:t>
      </w:r>
      <w:r w:rsidRPr="008E7ED1">
        <w:rPr>
          <w:rFonts w:ascii="Cambria" w:hAnsi="Cambria" w:cs="Calibri"/>
          <w:b/>
          <w:color w:val="000000"/>
        </w:rPr>
        <w:t xml:space="preserve">: European colonization in North America prompted cultural contact and exchange </w:t>
      </w:r>
      <w:r w:rsidR="000531B4">
        <w:rPr>
          <w:rFonts w:ascii="Cambria" w:hAnsi="Cambria" w:cs="Calibri"/>
          <w:b/>
          <w:color w:val="000000"/>
        </w:rPr>
        <w:t>between</w:t>
      </w:r>
      <w:r w:rsidR="000531B4" w:rsidRPr="008E7ED1">
        <w:rPr>
          <w:rFonts w:ascii="Cambria" w:hAnsi="Cambria" w:cs="Calibri"/>
          <w:b/>
          <w:color w:val="000000"/>
        </w:rPr>
        <w:t xml:space="preserve"> </w:t>
      </w:r>
      <w:r w:rsidRPr="008E7ED1">
        <w:rPr>
          <w:rFonts w:ascii="Cambria" w:hAnsi="Cambria" w:cs="Calibri"/>
          <w:b/>
          <w:color w:val="000000"/>
        </w:rPr>
        <w:t>diverse peoples; cultural differences and misunderstandings at times led to conflict. A variety of factors contributed to the development of regional differences, including social and racial hierarchies, in colonial America.</w:t>
      </w:r>
    </w:p>
    <w:p w:rsidR="00E00578" w:rsidRPr="008E7ED1" w:rsidRDefault="00E00578" w:rsidP="00D6779B">
      <w:pPr>
        <w:spacing w:after="0" w:line="240" w:lineRule="auto"/>
        <w:rPr>
          <w:rFonts w:ascii="Cambria" w:hAnsi="Cambria" w:cs="Calibri"/>
          <w:b/>
          <w:color w:val="000000"/>
        </w:rPr>
      </w:pPr>
      <w:r w:rsidRPr="008E7ED1">
        <w:rPr>
          <w:rFonts w:ascii="Cambria" w:hAnsi="Cambria" w:cs="Calibri"/>
          <w:b/>
          <w:color w:val="000000"/>
        </w:rPr>
        <w:t>(Standards: 1, 2, 3, 4, 5; Themes: MOV, TCC, GEO, GOV, ECO, EXCH)</w:t>
      </w:r>
    </w:p>
    <w:p w:rsidR="00E00578" w:rsidRPr="006D2E84" w:rsidRDefault="00E00578" w:rsidP="00E00578">
      <w:pPr>
        <w:spacing w:after="0" w:line="240" w:lineRule="auto"/>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rPr>
      </w:pPr>
      <w:r w:rsidRPr="006D2E84">
        <w:rPr>
          <w:rFonts w:ascii="Cambria" w:hAnsi="Cambria" w:cs="Calibri"/>
          <w:color w:val="000000"/>
        </w:rPr>
        <w:t xml:space="preserve">11.1a Contact between </w:t>
      </w:r>
      <w:r w:rsidRPr="006D2E84">
        <w:rPr>
          <w:rFonts w:ascii="Cambria" w:hAnsi="Cambria" w:cs="Calibri"/>
        </w:rPr>
        <w:t>Native American</w:t>
      </w:r>
      <w:r w:rsidRPr="006D2E84">
        <w:rPr>
          <w:rFonts w:ascii="Cambria" w:hAnsi="Cambria" w:cs="Calibri"/>
          <w:vertAlign w:val="superscript"/>
        </w:rPr>
        <w:footnoteReference w:customMarkFollows="1" w:id="3"/>
        <w:sym w:font="Symbol" w:char="F02A"/>
      </w:r>
      <w:r w:rsidRPr="000B6924">
        <w:rPr>
          <w:rFonts w:ascii="Cambria" w:hAnsi="Cambria" w:cs="Calibri"/>
          <w:vertAlign w:val="superscript"/>
        </w:rPr>
        <w:t xml:space="preserve"> </w:t>
      </w:r>
      <w:r w:rsidRPr="000B6924">
        <w:rPr>
          <w:rFonts w:ascii="Cambria" w:hAnsi="Cambria" w:cs="Calibri"/>
        </w:rPr>
        <w:t>g</w:t>
      </w:r>
      <w:r w:rsidRPr="006D2E84">
        <w:rPr>
          <w:rFonts w:ascii="Cambria" w:hAnsi="Cambria" w:cs="Calibri"/>
        </w:rPr>
        <w:t>roups and Europeans occurred through cultural exchanges, resistance efforts, and conflict.</w:t>
      </w:r>
    </w:p>
    <w:p w:rsidR="00E00578" w:rsidRDefault="00E00578" w:rsidP="00E00578">
      <w:pPr>
        <w:tabs>
          <w:tab w:val="left" w:pos="1080"/>
        </w:tabs>
        <w:spacing w:after="0" w:line="240" w:lineRule="auto"/>
        <w:ind w:left="360"/>
        <w:rPr>
          <w:rFonts w:ascii="Cambria" w:hAnsi="Cambria" w:cs="Calibri"/>
        </w:rPr>
      </w:pPr>
    </w:p>
    <w:p w:rsidR="00E00578" w:rsidRDefault="00E00578" w:rsidP="00E00578">
      <w:pPr>
        <w:numPr>
          <w:ilvl w:val="0"/>
          <w:numId w:val="1"/>
        </w:numPr>
        <w:spacing w:after="0" w:line="240" w:lineRule="auto"/>
        <w:contextualSpacing/>
        <w:rPr>
          <w:rFonts w:ascii="Cambria" w:hAnsi="Cambria" w:cs="Calibri"/>
          <w:color w:val="000000"/>
        </w:rPr>
      </w:pPr>
      <w:r w:rsidRPr="007A03F8">
        <w:rPr>
          <w:rFonts w:ascii="Cambria" w:hAnsi="Cambria" w:cs="Calibri"/>
          <w:color w:val="000000"/>
        </w:rPr>
        <w:t xml:space="preserve">Students will </w:t>
      </w:r>
      <w:r>
        <w:rPr>
          <w:rFonts w:ascii="Cambria" w:hAnsi="Cambria" w:cs="Calibri"/>
          <w:color w:val="000000"/>
        </w:rPr>
        <w:t>trace</w:t>
      </w:r>
      <w:r w:rsidRPr="007A03F8">
        <w:rPr>
          <w:rFonts w:ascii="Cambria" w:hAnsi="Cambria" w:cs="Calibri"/>
          <w:color w:val="000000"/>
        </w:rPr>
        <w:t xml:space="preserve"> European contact</w:t>
      </w:r>
      <w:r w:rsidRPr="0072553C">
        <w:rPr>
          <w:rFonts w:ascii="Cambria" w:hAnsi="Cambria" w:cs="Calibri"/>
          <w:color w:val="000000"/>
        </w:rPr>
        <w:t xml:space="preserve"> </w:t>
      </w:r>
      <w:r w:rsidRPr="007A03F8">
        <w:rPr>
          <w:rFonts w:ascii="Cambria" w:hAnsi="Cambria" w:cs="Calibri"/>
          <w:color w:val="000000"/>
        </w:rPr>
        <w:t>with Native Americans</w:t>
      </w:r>
      <w:r w:rsidR="001F18D6">
        <w:rPr>
          <w:rFonts w:ascii="Cambria" w:hAnsi="Cambria" w:cs="Calibri"/>
          <w:color w:val="000000"/>
        </w:rPr>
        <w:t>,</w:t>
      </w:r>
      <w:r w:rsidRPr="007A03F8">
        <w:rPr>
          <w:rFonts w:ascii="Cambria" w:hAnsi="Cambria" w:cs="Calibri"/>
          <w:color w:val="000000"/>
        </w:rPr>
        <w:t xml:space="preserve"> </w:t>
      </w:r>
      <w:r>
        <w:rPr>
          <w:rFonts w:ascii="Cambria" w:hAnsi="Cambria" w:cs="Calibri"/>
          <w:color w:val="000000"/>
        </w:rPr>
        <w:t xml:space="preserve">including the Dutch, the English, the French and the Spanish. </w:t>
      </w:r>
    </w:p>
    <w:p w:rsidR="00E00578" w:rsidRPr="000E3E59" w:rsidRDefault="00E00578" w:rsidP="00E00578">
      <w:pPr>
        <w:numPr>
          <w:ilvl w:val="0"/>
          <w:numId w:val="1"/>
        </w:numPr>
        <w:spacing w:after="0" w:line="240" w:lineRule="auto"/>
        <w:contextualSpacing/>
        <w:rPr>
          <w:rFonts w:ascii="Cambria" w:hAnsi="Cambria" w:cs="Calibri"/>
          <w:color w:val="000000"/>
        </w:rPr>
      </w:pPr>
      <w:r w:rsidRPr="006D2E84">
        <w:rPr>
          <w:rFonts w:ascii="Cambria" w:hAnsi="Cambria" w:cs="Calibri"/>
          <w:color w:val="000000"/>
        </w:rPr>
        <w:t xml:space="preserve">Students will </w:t>
      </w:r>
      <w:r>
        <w:rPr>
          <w:rFonts w:ascii="Cambria" w:hAnsi="Cambria" w:cs="Calibri"/>
          <w:color w:val="000000"/>
        </w:rPr>
        <w:t xml:space="preserve">examine the </w:t>
      </w:r>
      <w:r w:rsidR="00750A07">
        <w:rPr>
          <w:rFonts w:ascii="Cambria" w:hAnsi="Cambria" w:cs="Calibri"/>
          <w:color w:val="000000"/>
        </w:rPr>
        <w:t>impa</w:t>
      </w:r>
      <w:r w:rsidR="007759A6">
        <w:rPr>
          <w:rFonts w:ascii="Cambria" w:hAnsi="Cambria" w:cs="Calibri"/>
          <w:color w:val="000000"/>
        </w:rPr>
        <w:t xml:space="preserve">cts </w:t>
      </w:r>
      <w:r>
        <w:rPr>
          <w:rFonts w:ascii="Cambria" w:hAnsi="Cambria" w:cs="Calibri"/>
          <w:color w:val="000000"/>
        </w:rPr>
        <w:t>of European colonization on Native Americans</w:t>
      </w:r>
      <w:r w:rsidR="00F06790">
        <w:rPr>
          <w:rFonts w:ascii="Cambria" w:hAnsi="Cambria" w:cs="Calibri"/>
          <w:color w:val="000000"/>
        </w:rPr>
        <w:t>,</w:t>
      </w:r>
      <w:r>
        <w:rPr>
          <w:rFonts w:ascii="Cambria" w:hAnsi="Cambria" w:cs="Calibri"/>
          <w:color w:val="000000"/>
        </w:rPr>
        <w:t xml:space="preserve"> who eventually lost much of their land </w:t>
      </w:r>
      <w:r w:rsidRPr="00EF2BD2">
        <w:rPr>
          <w:rFonts w:ascii="Cambria" w:hAnsi="Cambria" w:cs="Calibri"/>
          <w:color w:val="000000"/>
        </w:rPr>
        <w:t>and experienced a drastic decline in population through diseases and armed conflict</w:t>
      </w:r>
      <w:r w:rsidRPr="000E3E59">
        <w:rPr>
          <w:rFonts w:ascii="Cambria" w:hAnsi="Cambria" w:cs="Calibri"/>
          <w:color w:val="000000"/>
        </w:rPr>
        <w:t>.</w:t>
      </w:r>
    </w:p>
    <w:p w:rsidR="00E00578" w:rsidRPr="00EF2BD2" w:rsidRDefault="00E00578" w:rsidP="00E00578">
      <w:pPr>
        <w:spacing w:after="0" w:line="240" w:lineRule="auto"/>
        <w:ind w:left="720"/>
        <w:contextualSpacing/>
        <w:rPr>
          <w:rFonts w:ascii="Cambria" w:hAnsi="Cambria" w:cs="Calibri"/>
          <w:color w:val="000000"/>
        </w:rPr>
      </w:pPr>
    </w:p>
    <w:p w:rsidR="00E00578" w:rsidRPr="006D2E84" w:rsidRDefault="00E00578" w:rsidP="00E00578">
      <w:pPr>
        <w:tabs>
          <w:tab w:val="left" w:pos="1080"/>
        </w:tabs>
        <w:spacing w:after="0" w:line="240" w:lineRule="auto"/>
        <w:ind w:left="360"/>
        <w:rPr>
          <w:rFonts w:ascii="Cambria" w:hAnsi="Cambria" w:cs="Calibri"/>
        </w:rPr>
      </w:pPr>
      <w:r w:rsidRPr="006D2E84">
        <w:rPr>
          <w:rFonts w:ascii="Cambria" w:hAnsi="Cambria" w:cs="Calibri"/>
          <w:color w:val="000000"/>
        </w:rPr>
        <w:t>11.1b A number of factors influenced colonial economic development, social structures, and labor systems</w:t>
      </w:r>
      <w:r w:rsidR="00220300">
        <w:rPr>
          <w:rFonts w:ascii="Cambria" w:hAnsi="Cambria" w:cs="Calibri"/>
          <w:color w:val="000000"/>
        </w:rPr>
        <w:t>,</w:t>
      </w:r>
      <w:r w:rsidRPr="006D2E84">
        <w:rPr>
          <w:rFonts w:ascii="Cambria" w:hAnsi="Cambria" w:cs="Calibri"/>
          <w:color w:val="000000"/>
        </w:rPr>
        <w:t xml:space="preserve"> causing variation by region</w:t>
      </w:r>
      <w:r w:rsidRPr="006D2E84">
        <w:rPr>
          <w:rFonts w:ascii="Cambria" w:hAnsi="Cambria" w:cs="Calibri"/>
        </w:rPr>
        <w:t>.</w:t>
      </w:r>
    </w:p>
    <w:p w:rsidR="00E00578" w:rsidRPr="006D2E84" w:rsidRDefault="00E00578" w:rsidP="00E00578">
      <w:pPr>
        <w:spacing w:after="0" w:line="240" w:lineRule="auto"/>
        <w:ind w:left="720"/>
        <w:rPr>
          <w:rFonts w:ascii="Cambria" w:hAnsi="Cambria" w:cs="Calibri"/>
          <w:color w:val="000000"/>
        </w:rPr>
      </w:pPr>
    </w:p>
    <w:p w:rsidR="00E00578" w:rsidRPr="006D2E84" w:rsidRDefault="00E00578" w:rsidP="00E00578">
      <w:pPr>
        <w:numPr>
          <w:ilvl w:val="0"/>
          <w:numId w:val="1"/>
        </w:numPr>
        <w:spacing w:after="0" w:line="240" w:lineRule="auto"/>
        <w:contextualSpacing/>
        <w:rPr>
          <w:rFonts w:ascii="Cambria" w:hAnsi="Cambria" w:cs="Calibri"/>
          <w:color w:val="000000"/>
        </w:rPr>
      </w:pPr>
      <w:r w:rsidRPr="006D2E84">
        <w:rPr>
          <w:rFonts w:ascii="Cambria" w:hAnsi="Cambria" w:cs="Calibri"/>
          <w:color w:val="000000"/>
        </w:rPr>
        <w:t xml:space="preserve">Students will examine the </w:t>
      </w:r>
      <w:r w:rsidR="00750A07">
        <w:rPr>
          <w:rFonts w:ascii="Cambria" w:hAnsi="Cambria" w:cs="Calibri"/>
          <w:color w:val="000000"/>
        </w:rPr>
        <w:t>impa</w:t>
      </w:r>
      <w:r w:rsidR="00F02E2E">
        <w:rPr>
          <w:rFonts w:ascii="Cambria" w:hAnsi="Cambria" w:cs="Calibri"/>
          <w:color w:val="000000"/>
        </w:rPr>
        <w:t>cts</w:t>
      </w:r>
      <w:r w:rsidR="00F02E2E" w:rsidRPr="006D2E84">
        <w:rPr>
          <w:rFonts w:ascii="Cambria" w:hAnsi="Cambria" w:cs="Calibri"/>
          <w:color w:val="000000"/>
        </w:rPr>
        <w:t xml:space="preserve"> </w:t>
      </w:r>
      <w:r w:rsidRPr="006D2E84">
        <w:rPr>
          <w:rFonts w:ascii="Cambria" w:hAnsi="Cambria" w:cs="Calibri"/>
          <w:color w:val="000000"/>
        </w:rPr>
        <w:t>of geographic factors on patterns of settlement and the development of colonial economic systems.</w:t>
      </w:r>
    </w:p>
    <w:p w:rsidR="00E00578" w:rsidRPr="006D2E84" w:rsidRDefault="00E00578" w:rsidP="00E00578">
      <w:pPr>
        <w:numPr>
          <w:ilvl w:val="0"/>
          <w:numId w:val="1"/>
        </w:numPr>
        <w:spacing w:after="0" w:line="240" w:lineRule="auto"/>
        <w:contextualSpacing/>
        <w:rPr>
          <w:rFonts w:ascii="Cambria" w:hAnsi="Cambria" w:cs="Calibri"/>
          <w:color w:val="000000"/>
        </w:rPr>
      </w:pPr>
      <w:r w:rsidRPr="006D2E84">
        <w:rPr>
          <w:rFonts w:ascii="Cambria" w:hAnsi="Cambria" w:cs="Calibri"/>
          <w:color w:val="000000"/>
        </w:rPr>
        <w:t xml:space="preserve">Students will examine the factors influencing variations in colonial social structures and labor systems.  </w:t>
      </w:r>
    </w:p>
    <w:p w:rsidR="00E00578" w:rsidRPr="00EF2BD2" w:rsidRDefault="00E00578" w:rsidP="00E00578">
      <w:pPr>
        <w:numPr>
          <w:ilvl w:val="0"/>
          <w:numId w:val="1"/>
        </w:numPr>
        <w:spacing w:after="0" w:line="240" w:lineRule="auto"/>
        <w:contextualSpacing/>
        <w:rPr>
          <w:rFonts w:ascii="Cambria" w:hAnsi="Cambria" w:cs="Calibri"/>
          <w:color w:val="000000"/>
        </w:rPr>
      </w:pPr>
      <w:r w:rsidRPr="00EF2BD2">
        <w:rPr>
          <w:rFonts w:ascii="Cambria" w:hAnsi="Cambria" w:cs="Calibri"/>
          <w:color w:val="000000"/>
        </w:rPr>
        <w:t xml:space="preserve">Students will </w:t>
      </w:r>
      <w:r>
        <w:rPr>
          <w:rFonts w:ascii="Cambria" w:hAnsi="Cambria" w:cs="Calibri"/>
          <w:color w:val="000000"/>
        </w:rPr>
        <w:t xml:space="preserve">analyze </w:t>
      </w:r>
      <w:r w:rsidRPr="00EF2BD2">
        <w:rPr>
          <w:rFonts w:ascii="Cambria" w:hAnsi="Cambria" w:cs="Calibri"/>
          <w:color w:val="000000"/>
        </w:rPr>
        <w:t xml:space="preserve">slavery as a deeply established component of the colonial economic system and social structure, indentured servitude vs. slavery, </w:t>
      </w:r>
      <w:r>
        <w:rPr>
          <w:rFonts w:ascii="Cambria" w:hAnsi="Cambria" w:cs="Calibri"/>
          <w:color w:val="000000"/>
        </w:rPr>
        <w:t xml:space="preserve">the </w:t>
      </w:r>
      <w:r w:rsidRPr="00EF2BD2">
        <w:rPr>
          <w:rFonts w:ascii="Cambria" w:hAnsi="Cambria" w:cs="Calibri"/>
          <w:color w:val="000000"/>
        </w:rPr>
        <w:t>increased concentration of slaves in the South, and the development of slavery as a racial institution.</w:t>
      </w:r>
    </w:p>
    <w:p w:rsidR="00E00578" w:rsidRPr="006D2E84" w:rsidRDefault="00E00578" w:rsidP="00E00578">
      <w:pPr>
        <w:spacing w:after="0" w:line="240" w:lineRule="auto"/>
        <w:ind w:left="720"/>
        <w:rPr>
          <w:rFonts w:ascii="Cambria" w:hAnsi="Cambria" w:cs="Calibri"/>
        </w:rPr>
      </w:pPr>
    </w:p>
    <w:p w:rsidR="00E00578" w:rsidRPr="006D2E84" w:rsidRDefault="00E00578" w:rsidP="00E00578">
      <w:pPr>
        <w:tabs>
          <w:tab w:val="left" w:pos="1080"/>
        </w:tabs>
        <w:spacing w:after="0" w:line="240" w:lineRule="auto"/>
        <w:ind w:left="360"/>
        <w:rPr>
          <w:rFonts w:ascii="Cambria" w:hAnsi="Cambria" w:cs="Calibri"/>
        </w:rPr>
      </w:pPr>
      <w:r w:rsidRPr="006D2E84">
        <w:rPr>
          <w:rFonts w:ascii="Cambria" w:hAnsi="Cambria" w:cs="Calibri"/>
          <w:color w:val="000000"/>
        </w:rPr>
        <w:t>11.1c Colonial political developments were influenced by British political traditions,</w:t>
      </w:r>
      <w:r w:rsidRPr="006D2E84">
        <w:rPr>
          <w:rFonts w:ascii="Cambria" w:hAnsi="Cambria" w:cs="Calibri"/>
        </w:rPr>
        <w:t xml:space="preserve"> Enlightenment ideas, and the colonial experience. Self-governing structures were common</w:t>
      </w:r>
      <w:r w:rsidR="0029074B">
        <w:rPr>
          <w:rFonts w:ascii="Cambria" w:hAnsi="Cambria" w:cs="Calibri"/>
        </w:rPr>
        <w:t>,</w:t>
      </w:r>
      <w:r w:rsidRPr="006D2E84">
        <w:rPr>
          <w:rFonts w:ascii="Cambria" w:hAnsi="Cambria" w:cs="Calibri"/>
        </w:rPr>
        <w:t xml:space="preserve"> and yet varied across the colonies.</w:t>
      </w:r>
    </w:p>
    <w:p w:rsidR="00E00578" w:rsidRPr="006D2E84" w:rsidRDefault="00E00578" w:rsidP="00E00578">
      <w:pPr>
        <w:spacing w:after="0" w:line="240" w:lineRule="auto"/>
        <w:ind w:left="720"/>
        <w:rPr>
          <w:rFonts w:ascii="Cambria" w:hAnsi="Cambria" w:cs="Calibri"/>
        </w:rPr>
      </w:pPr>
    </w:p>
    <w:p w:rsidR="00E00578" w:rsidRPr="006D2E84" w:rsidRDefault="00E00578" w:rsidP="00E00578">
      <w:pPr>
        <w:numPr>
          <w:ilvl w:val="0"/>
          <w:numId w:val="1"/>
        </w:numPr>
        <w:spacing w:after="0" w:line="240" w:lineRule="auto"/>
        <w:contextualSpacing/>
        <w:rPr>
          <w:rFonts w:ascii="Cambria" w:hAnsi="Cambria" w:cs="Calibri"/>
          <w:color w:val="000000"/>
        </w:rPr>
      </w:pPr>
      <w:r w:rsidRPr="006D2E84">
        <w:rPr>
          <w:rFonts w:ascii="Cambria" w:hAnsi="Cambria" w:cs="Calibri"/>
          <w:color w:val="000000"/>
        </w:rPr>
        <w:t xml:space="preserve">Students will examine colonial political institutions to determine how they were influenced by Enlightenment ideas, British </w:t>
      </w:r>
      <w:r w:rsidRPr="00EF2BD2">
        <w:rPr>
          <w:rFonts w:ascii="Cambria" w:hAnsi="Cambria" w:cs="Calibri"/>
          <w:color w:val="000000"/>
        </w:rPr>
        <w:t>traditions such as the Magna Carta, and the colonial experience.</w:t>
      </w:r>
      <w:r w:rsidRPr="006D2E84">
        <w:rPr>
          <w:rFonts w:ascii="Cambria" w:hAnsi="Cambria" w:cs="Calibri"/>
          <w:color w:val="000000"/>
        </w:rPr>
        <w:t xml:space="preserve">  </w:t>
      </w:r>
    </w:p>
    <w:p w:rsidR="00B73A67" w:rsidRDefault="00B73A67" w:rsidP="00B73A67">
      <w:pPr>
        <w:numPr>
          <w:ilvl w:val="0"/>
          <w:numId w:val="1"/>
        </w:numPr>
        <w:spacing w:after="0" w:line="240" w:lineRule="auto"/>
        <w:contextualSpacing/>
      </w:pPr>
      <w:r w:rsidRPr="00B266C1">
        <w:rPr>
          <w:rFonts w:ascii="Cambria" w:hAnsi="Cambria" w:cs="Calibri"/>
          <w:color w:val="000000"/>
        </w:rPr>
        <w:t>Students will examine colonial democratic principles by studying documents such as the Mayflower Compact and the Maryland Toleration Act of 1649</w:t>
      </w:r>
      <w:r w:rsidR="00BF583A">
        <w:rPr>
          <w:rFonts w:ascii="Cambria" w:hAnsi="Cambria" w:cs="Calibri"/>
          <w:color w:val="000000"/>
        </w:rPr>
        <w:t>,</w:t>
      </w:r>
      <w:r>
        <w:rPr>
          <w:rFonts w:ascii="Cambria" w:hAnsi="Cambria" w:cs="Calibri"/>
          <w:color w:val="000000"/>
        </w:rPr>
        <w:t xml:space="preserve"> colonial </w:t>
      </w:r>
      <w:r w:rsidRPr="00B266C1">
        <w:rPr>
          <w:rFonts w:ascii="Cambria" w:hAnsi="Cambria" w:cs="Calibri"/>
          <w:color w:val="000000"/>
        </w:rPr>
        <w:t xml:space="preserve">governmental structures such as New England town </w:t>
      </w:r>
      <w:r>
        <w:rPr>
          <w:rFonts w:ascii="Cambria" w:hAnsi="Cambria" w:cs="Calibri"/>
          <w:color w:val="000000"/>
        </w:rPr>
        <w:t xml:space="preserve">meetings </w:t>
      </w:r>
      <w:r w:rsidRPr="00B266C1">
        <w:rPr>
          <w:rFonts w:ascii="Cambria" w:hAnsi="Cambria" w:cs="Calibri"/>
          <w:color w:val="000000"/>
        </w:rPr>
        <w:t>and the Virginia House of Burgesses</w:t>
      </w:r>
      <w:r w:rsidR="00BF583A">
        <w:rPr>
          <w:rFonts w:ascii="Cambria" w:hAnsi="Cambria" w:cs="Calibri"/>
          <w:color w:val="000000"/>
        </w:rPr>
        <w:t>,</w:t>
      </w:r>
      <w:r>
        <w:rPr>
          <w:rFonts w:ascii="Cambria" w:hAnsi="Cambria" w:cs="Calibri"/>
          <w:color w:val="000000"/>
        </w:rPr>
        <w:t xml:space="preserve"> and the practice of the right of petition in New Netherland. </w:t>
      </w:r>
    </w:p>
    <w:p w:rsidR="00E00578" w:rsidRPr="006D2E84" w:rsidRDefault="00E00578" w:rsidP="00E00578">
      <w:pPr>
        <w:autoSpaceDE w:val="0"/>
        <w:autoSpaceDN w:val="0"/>
        <w:adjustRightInd w:val="0"/>
        <w:spacing w:after="0" w:line="240" w:lineRule="auto"/>
        <w:ind w:right="-360"/>
        <w:rPr>
          <w:rFonts w:ascii="Cambria" w:hAnsi="Cambria" w:cs="Calibri"/>
          <w:b/>
          <w:color w:val="000000"/>
        </w:rPr>
      </w:pPr>
    </w:p>
    <w:p w:rsidR="00E00578" w:rsidRPr="008E7ED1" w:rsidRDefault="00E00578" w:rsidP="00934334">
      <w:pPr>
        <w:autoSpaceDE w:val="0"/>
        <w:autoSpaceDN w:val="0"/>
        <w:adjustRightInd w:val="0"/>
        <w:spacing w:after="0" w:line="240" w:lineRule="auto"/>
        <w:rPr>
          <w:rFonts w:cs="Calibri"/>
          <w:b/>
          <w:color w:val="000000"/>
        </w:rPr>
      </w:pPr>
      <w:r w:rsidRPr="009F4A21">
        <w:rPr>
          <w:rStyle w:val="Heading2Char"/>
        </w:rPr>
        <w:t>11.2 CONSTITUTIONAL FOUNDATIONS (1763 – 1824)</w:t>
      </w:r>
      <w:r w:rsidRPr="008E7ED1">
        <w:rPr>
          <w:rFonts w:ascii="Cambria" w:hAnsi="Cambria" w:cs="Calibri"/>
          <w:b/>
          <w:color w:val="000000"/>
        </w:rPr>
        <w:t>: Growing political and economic tensions led the American colonists to declare their independence from Great Britain. Once independent, the new nation confronted the challenge of creating a stable federal republic.</w:t>
      </w:r>
    </w:p>
    <w:p w:rsidR="00E00578" w:rsidRPr="006D2E84" w:rsidRDefault="00E00578" w:rsidP="00934334">
      <w:pPr>
        <w:spacing w:after="0" w:line="240" w:lineRule="auto"/>
        <w:rPr>
          <w:rFonts w:ascii="Cambria" w:hAnsi="Cambria" w:cs="Calibri"/>
          <w:b/>
          <w:color w:val="000000"/>
        </w:rPr>
      </w:pPr>
      <w:r w:rsidRPr="008E7ED1">
        <w:rPr>
          <w:rFonts w:ascii="Cambria" w:hAnsi="Cambria" w:cs="Calibri"/>
          <w:b/>
          <w:color w:val="000000"/>
        </w:rPr>
        <w:t xml:space="preserve">(Standards: 1, 5; Themes: TCC, GOV, </w:t>
      </w:r>
      <w:r>
        <w:rPr>
          <w:rFonts w:ascii="Cambria" w:hAnsi="Cambria" w:cs="Calibri"/>
          <w:b/>
          <w:color w:val="000000"/>
        </w:rPr>
        <w:t xml:space="preserve">CIV, </w:t>
      </w:r>
      <w:r w:rsidRPr="008E7ED1">
        <w:rPr>
          <w:rFonts w:ascii="Cambria" w:hAnsi="Cambria" w:cs="Calibri"/>
          <w:b/>
          <w:color w:val="000000"/>
        </w:rPr>
        <w:t>ECO)</w:t>
      </w:r>
      <w:r w:rsidRPr="006D2E84">
        <w:rPr>
          <w:rFonts w:ascii="Cambria" w:hAnsi="Cambria" w:cs="Calibri"/>
          <w:b/>
          <w:color w:val="000000"/>
        </w:rPr>
        <w:br/>
      </w:r>
    </w:p>
    <w:p w:rsidR="00E00578" w:rsidRPr="006D2E84" w:rsidRDefault="00E00578" w:rsidP="00E00578">
      <w:pPr>
        <w:tabs>
          <w:tab w:val="left" w:pos="1080"/>
        </w:tabs>
        <w:spacing w:after="0" w:line="240" w:lineRule="auto"/>
        <w:ind w:left="360"/>
        <w:rPr>
          <w:rFonts w:ascii="Cambria" w:hAnsi="Cambria" w:cs="Calibri"/>
          <w:color w:val="000000"/>
        </w:rPr>
      </w:pPr>
      <w:r w:rsidRPr="006D2E84">
        <w:rPr>
          <w:rFonts w:ascii="Cambria" w:hAnsi="Cambria" w:cs="Calibri"/>
          <w:color w:val="000000"/>
        </w:rPr>
        <w:t>11.2a Following the French and Indian War, the British government attempted to gain greater political and economic control over the colonies. Colonists resisted these efforts, leading to increasing tensions between the colonists and the British government.</w:t>
      </w:r>
    </w:p>
    <w:p w:rsidR="00E00578" w:rsidRPr="006D2E84" w:rsidRDefault="00E00578" w:rsidP="00E00578">
      <w:pPr>
        <w:spacing w:after="0" w:line="240" w:lineRule="auto"/>
        <w:ind w:left="720"/>
        <w:rPr>
          <w:rFonts w:ascii="Cambria" w:hAnsi="Cambria" w:cs="Calibri"/>
          <w:color w:val="000000"/>
        </w:rPr>
      </w:pPr>
    </w:p>
    <w:p w:rsidR="00E00578" w:rsidRDefault="00E00578" w:rsidP="00E00578">
      <w:pPr>
        <w:numPr>
          <w:ilvl w:val="0"/>
          <w:numId w:val="1"/>
        </w:numPr>
        <w:spacing w:after="0" w:line="240" w:lineRule="auto"/>
        <w:contextualSpacing/>
        <w:rPr>
          <w:rFonts w:ascii="Cambria" w:hAnsi="Cambria" w:cs="Calibri"/>
          <w:color w:val="000000"/>
        </w:rPr>
      </w:pPr>
      <w:r w:rsidRPr="006D2E84">
        <w:rPr>
          <w:rFonts w:ascii="Cambria" w:hAnsi="Cambria" w:cs="Calibri"/>
          <w:color w:val="000000"/>
        </w:rPr>
        <w:t>Students will ex</w:t>
      </w:r>
      <w:r>
        <w:rPr>
          <w:rFonts w:ascii="Cambria" w:hAnsi="Cambria" w:cs="Calibri"/>
          <w:color w:val="000000"/>
        </w:rPr>
        <w:t>amine</w:t>
      </w:r>
      <w:r w:rsidRPr="006D2E84">
        <w:rPr>
          <w:rFonts w:ascii="Cambria" w:hAnsi="Cambria" w:cs="Calibri"/>
          <w:color w:val="000000"/>
        </w:rPr>
        <w:t xml:space="preserve"> British efforts to gain greater political and economic control</w:t>
      </w:r>
      <w:r w:rsidR="009E74B6">
        <w:rPr>
          <w:rFonts w:ascii="Cambria" w:hAnsi="Cambria" w:cs="Calibri"/>
          <w:color w:val="000000"/>
        </w:rPr>
        <w:t>,</w:t>
      </w:r>
      <w:r w:rsidRPr="006D2E84">
        <w:rPr>
          <w:rFonts w:ascii="Cambria" w:hAnsi="Cambria" w:cs="Calibri"/>
          <w:color w:val="000000"/>
        </w:rPr>
        <w:t xml:space="preserve"> such as the Proclamation of 1763, the Stamp Act, the Townsend Acts, the Tea Act, the Boston Massacre, and the Coercive Acts, and colonial reactions to these efforts.</w:t>
      </w:r>
    </w:p>
    <w:p w:rsidR="00E00578" w:rsidRPr="006D2E84" w:rsidRDefault="00E00578" w:rsidP="00E00578">
      <w:pPr>
        <w:spacing w:after="0" w:line="240" w:lineRule="auto"/>
        <w:contextualSpacing/>
      </w:pPr>
    </w:p>
    <w:p w:rsidR="00E00578" w:rsidRPr="006D2E84" w:rsidRDefault="00E00578" w:rsidP="00E00578">
      <w:pPr>
        <w:tabs>
          <w:tab w:val="left" w:pos="1080"/>
        </w:tabs>
        <w:spacing w:after="0" w:line="240" w:lineRule="auto"/>
        <w:ind w:left="360"/>
        <w:rPr>
          <w:rFonts w:ascii="Cambria" w:hAnsi="Cambria" w:cs="Calibri"/>
          <w:color w:val="000000"/>
        </w:rPr>
      </w:pPr>
      <w:r w:rsidRPr="006D2E84">
        <w:rPr>
          <w:rFonts w:ascii="Cambria" w:hAnsi="Cambria" w:cs="Calibri"/>
          <w:color w:val="000000"/>
        </w:rPr>
        <w:t xml:space="preserve">11.2b Failed attempts to mitigate the conflicts between the British government and the colonists led the colonists to declare independence, which they eventually won through </w:t>
      </w:r>
      <w:r>
        <w:rPr>
          <w:rFonts w:ascii="Cambria" w:hAnsi="Cambria" w:cs="Calibri"/>
          <w:color w:val="000000"/>
        </w:rPr>
        <w:t>t</w:t>
      </w:r>
      <w:r w:rsidRPr="006D2E84">
        <w:rPr>
          <w:rFonts w:ascii="Cambria" w:hAnsi="Cambria" w:cs="Calibri"/>
          <w:color w:val="000000"/>
        </w:rPr>
        <w:t>he Revolutionary War</w:t>
      </w:r>
      <w:r>
        <w:rPr>
          <w:rFonts w:ascii="Cambria" w:hAnsi="Cambria" w:cs="Calibri"/>
          <w:color w:val="000000"/>
        </w:rPr>
        <w:t xml:space="preserve">, which affected individuals in different ways. </w:t>
      </w:r>
    </w:p>
    <w:p w:rsidR="00E00578" w:rsidRPr="006D2E84" w:rsidRDefault="00E00578" w:rsidP="00E00578">
      <w:pPr>
        <w:spacing w:after="0" w:line="240" w:lineRule="auto"/>
        <w:ind w:left="720"/>
        <w:rPr>
          <w:rFonts w:ascii="Cambria" w:hAnsi="Cambria" w:cs="Calibri"/>
          <w:color w:val="000000"/>
        </w:rPr>
      </w:pPr>
    </w:p>
    <w:p w:rsidR="00E00578" w:rsidRPr="00030936" w:rsidRDefault="00E00578" w:rsidP="00E00578">
      <w:pPr>
        <w:numPr>
          <w:ilvl w:val="0"/>
          <w:numId w:val="2"/>
        </w:numPr>
        <w:spacing w:after="0" w:line="240" w:lineRule="auto"/>
        <w:contextualSpacing/>
        <w:rPr>
          <w:rFonts w:ascii="Cambria" w:hAnsi="Cambria" w:cs="Calibri"/>
          <w:color w:val="000000"/>
        </w:rPr>
      </w:pPr>
      <w:r w:rsidRPr="006D2E84">
        <w:rPr>
          <w:rFonts w:ascii="Cambria" w:hAnsi="Cambria" w:cs="Calibri"/>
          <w:color w:val="000000"/>
        </w:rPr>
        <w:t xml:space="preserve">Students will </w:t>
      </w:r>
      <w:r>
        <w:rPr>
          <w:rFonts w:ascii="Cambria" w:hAnsi="Cambria" w:cs="Calibri"/>
          <w:color w:val="000000"/>
        </w:rPr>
        <w:t xml:space="preserve">examine </w:t>
      </w:r>
      <w:r w:rsidRPr="006D2E84">
        <w:rPr>
          <w:rFonts w:ascii="Cambria" w:hAnsi="Cambria" w:cs="Calibri"/>
          <w:color w:val="000000"/>
        </w:rPr>
        <w:t>the purpose of and the ideas contained in the Declaration of</w:t>
      </w:r>
      <w:r>
        <w:rPr>
          <w:rFonts w:ascii="Cambria" w:hAnsi="Cambria" w:cs="Calibri"/>
          <w:color w:val="000000"/>
        </w:rPr>
        <w:t xml:space="preserve"> </w:t>
      </w:r>
      <w:r w:rsidRPr="006D2E84">
        <w:rPr>
          <w:rFonts w:ascii="Cambria" w:hAnsi="Cambria" w:cs="Calibri"/>
          <w:color w:val="000000"/>
        </w:rPr>
        <w:t>Independence</w:t>
      </w:r>
      <w:r>
        <w:rPr>
          <w:rFonts w:ascii="Cambria" w:hAnsi="Cambria" w:cs="Calibri"/>
          <w:color w:val="000000"/>
        </w:rPr>
        <w:t xml:space="preserve"> and consider its long term </w:t>
      </w:r>
      <w:r w:rsidR="00750A07">
        <w:rPr>
          <w:rFonts w:ascii="Cambria" w:hAnsi="Cambria" w:cs="Calibri"/>
          <w:color w:val="000000"/>
        </w:rPr>
        <w:t>impacts</w:t>
      </w:r>
      <w:r>
        <w:rPr>
          <w:rFonts w:ascii="Cambria" w:hAnsi="Cambria" w:cs="Calibri"/>
          <w:color w:val="000000"/>
        </w:rPr>
        <w:t>.</w:t>
      </w:r>
    </w:p>
    <w:p w:rsidR="00E00578" w:rsidRPr="006D2E84" w:rsidRDefault="00E00578" w:rsidP="00E00578">
      <w:pPr>
        <w:numPr>
          <w:ilvl w:val="0"/>
          <w:numId w:val="2"/>
        </w:numPr>
        <w:spacing w:after="0" w:line="240" w:lineRule="auto"/>
        <w:ind w:left="1483"/>
        <w:contextualSpacing/>
        <w:rPr>
          <w:rFonts w:ascii="Cambria" w:hAnsi="Cambria" w:cs="Calibri"/>
          <w:color w:val="000000"/>
        </w:rPr>
      </w:pPr>
      <w:r>
        <w:rPr>
          <w:rFonts w:ascii="Cambria" w:hAnsi="Cambria" w:cs="Calibri"/>
          <w:color w:val="000000"/>
        </w:rPr>
        <w:t xml:space="preserve">Students will examine the </w:t>
      </w:r>
      <w:r w:rsidR="00750A07">
        <w:rPr>
          <w:rFonts w:ascii="Cambria" w:hAnsi="Cambria" w:cs="Calibri"/>
          <w:color w:val="000000"/>
        </w:rPr>
        <w:t>impa</w:t>
      </w:r>
      <w:r w:rsidR="00D775B1">
        <w:rPr>
          <w:rFonts w:ascii="Cambria" w:hAnsi="Cambria" w:cs="Calibri"/>
          <w:color w:val="000000"/>
        </w:rPr>
        <w:t xml:space="preserve">cts </w:t>
      </w:r>
      <w:r>
        <w:rPr>
          <w:rFonts w:ascii="Cambria" w:hAnsi="Cambria" w:cs="Calibri"/>
          <w:color w:val="000000"/>
        </w:rPr>
        <w:t>of the Revolutionary War on workers, African Americans, women, and Native Americans.</w:t>
      </w:r>
    </w:p>
    <w:p w:rsidR="00E00578" w:rsidRPr="006D2E84" w:rsidRDefault="00E00578" w:rsidP="00E00578">
      <w:pPr>
        <w:spacing w:after="0" w:line="240" w:lineRule="auto"/>
        <w:ind w:left="720"/>
        <w:rPr>
          <w:rFonts w:ascii="Cambria" w:hAnsi="Cambria" w:cs="Calibri"/>
          <w:color w:val="000000"/>
        </w:rPr>
      </w:pPr>
    </w:p>
    <w:p w:rsidR="00E00578" w:rsidRPr="006D2E84" w:rsidRDefault="00E00578" w:rsidP="00E00578">
      <w:pPr>
        <w:tabs>
          <w:tab w:val="left" w:pos="1080"/>
        </w:tabs>
        <w:spacing w:after="0" w:line="240" w:lineRule="auto"/>
        <w:ind w:left="360"/>
        <w:rPr>
          <w:rFonts w:ascii="Cambria" w:hAnsi="Cambria" w:cs="Calibri"/>
        </w:rPr>
      </w:pPr>
      <w:r w:rsidRPr="006D2E84">
        <w:rPr>
          <w:rFonts w:ascii="Cambria" w:hAnsi="Cambria" w:cs="Calibri"/>
          <w:color w:val="000000"/>
        </w:rPr>
        <w:t xml:space="preserve">11.2c Weaknesses of the Articles of Confederation led to a convention whose purpose was to revise the Articles of Confederation </w:t>
      </w:r>
      <w:r w:rsidR="001333AF">
        <w:rPr>
          <w:rFonts w:ascii="Cambria" w:hAnsi="Cambria" w:cs="Calibri"/>
          <w:color w:val="000000"/>
        </w:rPr>
        <w:t>but</w:t>
      </w:r>
      <w:r w:rsidR="001333AF" w:rsidRPr="006D2E84">
        <w:rPr>
          <w:rFonts w:ascii="Cambria" w:hAnsi="Cambria" w:cs="Calibri"/>
          <w:color w:val="000000"/>
        </w:rPr>
        <w:t xml:space="preserve"> </w:t>
      </w:r>
      <w:r w:rsidRPr="006D2E84">
        <w:rPr>
          <w:rFonts w:ascii="Cambria" w:hAnsi="Cambria" w:cs="Calibri"/>
          <w:color w:val="000000"/>
        </w:rPr>
        <w:t xml:space="preserve">instead resulted in the writing of a new Constitution. </w:t>
      </w:r>
      <w:r w:rsidRPr="006D2E84">
        <w:rPr>
          <w:rFonts w:ascii="Cambria" w:hAnsi="Cambria" w:cs="Calibri"/>
        </w:rPr>
        <w:t>The ratification debate over the proposed Constitution led the Federalists to agree to add a bill of rights to the Constitution.</w:t>
      </w:r>
    </w:p>
    <w:p w:rsidR="00E00578" w:rsidRPr="006D2E84" w:rsidRDefault="00E00578" w:rsidP="00E00578">
      <w:pPr>
        <w:spacing w:after="0" w:line="240" w:lineRule="auto"/>
        <w:ind w:left="720"/>
        <w:rPr>
          <w:rFonts w:ascii="Cambria" w:hAnsi="Cambria" w:cs="Calibri"/>
        </w:rPr>
      </w:pPr>
    </w:p>
    <w:p w:rsidR="00E00578" w:rsidRPr="006D2E84" w:rsidRDefault="00E00578" w:rsidP="00E00578">
      <w:pPr>
        <w:numPr>
          <w:ilvl w:val="0"/>
          <w:numId w:val="3"/>
        </w:numPr>
        <w:spacing w:after="0" w:line="240" w:lineRule="auto"/>
        <w:contextualSpacing/>
        <w:rPr>
          <w:rFonts w:ascii="Cambria" w:hAnsi="Cambria" w:cs="Calibri"/>
        </w:rPr>
      </w:pPr>
      <w:r w:rsidRPr="006D2E84">
        <w:rPr>
          <w:rFonts w:ascii="Cambria" w:hAnsi="Cambria" w:cs="Calibri"/>
        </w:rPr>
        <w:t xml:space="preserve">Students will examine the weaknesses and successes of </w:t>
      </w:r>
      <w:r>
        <w:rPr>
          <w:rFonts w:ascii="Cambria" w:hAnsi="Cambria" w:cs="Calibri"/>
        </w:rPr>
        <w:t xml:space="preserve">government under </w:t>
      </w:r>
      <w:r w:rsidRPr="006D2E84">
        <w:rPr>
          <w:rFonts w:ascii="Cambria" w:hAnsi="Cambria" w:cs="Calibri"/>
        </w:rPr>
        <w:t>the Articles of Confederation.</w:t>
      </w:r>
    </w:p>
    <w:p w:rsidR="00E00578" w:rsidRPr="006D2E84" w:rsidRDefault="00E00578" w:rsidP="00E00578">
      <w:pPr>
        <w:numPr>
          <w:ilvl w:val="0"/>
          <w:numId w:val="3"/>
        </w:numPr>
        <w:spacing w:after="0" w:line="240" w:lineRule="auto"/>
        <w:contextualSpacing/>
        <w:rPr>
          <w:rFonts w:ascii="Cambria" w:hAnsi="Cambria" w:cs="Calibri"/>
        </w:rPr>
      </w:pPr>
      <w:r w:rsidRPr="006D2E84">
        <w:rPr>
          <w:rFonts w:ascii="Cambria" w:hAnsi="Cambria" w:cs="Calibri"/>
        </w:rPr>
        <w:t>Students will explore the development of the Constitution, including the major debates and their resolutions</w:t>
      </w:r>
      <w:r w:rsidR="00FA0CD5">
        <w:rPr>
          <w:rFonts w:ascii="Cambria" w:hAnsi="Cambria" w:cs="Calibri"/>
        </w:rPr>
        <w:t xml:space="preserve">, which included </w:t>
      </w:r>
      <w:r w:rsidRPr="006D2E84">
        <w:rPr>
          <w:rFonts w:ascii="Cambria" w:hAnsi="Cambria" w:cs="Calibri"/>
        </w:rPr>
        <w:t>compromises over representation</w:t>
      </w:r>
      <w:r>
        <w:rPr>
          <w:rFonts w:ascii="Cambria" w:hAnsi="Cambria" w:cs="Calibri"/>
        </w:rPr>
        <w:t xml:space="preserve">, taxation, and </w:t>
      </w:r>
      <w:r w:rsidRPr="006D2E84">
        <w:rPr>
          <w:rFonts w:ascii="Cambria" w:hAnsi="Cambria" w:cs="Calibri"/>
        </w:rPr>
        <w:t>slavery</w:t>
      </w:r>
      <w:r>
        <w:rPr>
          <w:rFonts w:ascii="Cambria" w:hAnsi="Cambria" w:cs="Calibri"/>
        </w:rPr>
        <w:t>.</w:t>
      </w:r>
    </w:p>
    <w:p w:rsidR="00E00578" w:rsidRPr="00030936" w:rsidRDefault="00E00578" w:rsidP="00E00578">
      <w:pPr>
        <w:numPr>
          <w:ilvl w:val="0"/>
          <w:numId w:val="6"/>
        </w:numPr>
        <w:spacing w:after="0" w:line="240" w:lineRule="auto"/>
        <w:contextualSpacing/>
        <w:rPr>
          <w:rFonts w:ascii="Cambria" w:hAnsi="Cambria" w:cs="Calibri"/>
          <w:color w:val="000000"/>
        </w:rPr>
      </w:pPr>
      <w:r w:rsidRPr="006D2E84">
        <w:rPr>
          <w:rFonts w:ascii="Cambria" w:hAnsi="Cambria" w:cs="Calibri"/>
        </w:rPr>
        <w:t>Students will examine the structure, power, and function of the federal government as created by the Constitution</w:t>
      </w:r>
      <w:r>
        <w:rPr>
          <w:rFonts w:ascii="Cambria" w:hAnsi="Cambria" w:cs="Calibri"/>
        </w:rPr>
        <w:t>,</w:t>
      </w:r>
      <w:r w:rsidRPr="006D2E84">
        <w:rPr>
          <w:rFonts w:ascii="Cambria" w:hAnsi="Cambria" w:cs="Calibri"/>
        </w:rPr>
        <w:t xml:space="preserve"> including </w:t>
      </w:r>
      <w:r>
        <w:rPr>
          <w:rFonts w:ascii="Cambria" w:hAnsi="Cambria" w:cs="Calibri"/>
        </w:rPr>
        <w:t xml:space="preserve">key constitutional principles such as the </w:t>
      </w:r>
      <w:r w:rsidRPr="006D2E84">
        <w:rPr>
          <w:rFonts w:ascii="Cambria" w:hAnsi="Cambria" w:cs="Calibri"/>
        </w:rPr>
        <w:t>division of power between federal and state government, the separation of powers at the federal level, the creation of checks and balances</w:t>
      </w:r>
      <w:r>
        <w:rPr>
          <w:rFonts w:ascii="Cambria" w:hAnsi="Cambria" w:cs="Calibri"/>
        </w:rPr>
        <w:t xml:space="preserve">, the sovereignty of the people, and judicial independence. </w:t>
      </w:r>
    </w:p>
    <w:p w:rsidR="00E00578" w:rsidRDefault="00E00578" w:rsidP="00E00578">
      <w:pPr>
        <w:numPr>
          <w:ilvl w:val="0"/>
          <w:numId w:val="6"/>
        </w:numPr>
        <w:spacing w:after="0" w:line="240" w:lineRule="auto"/>
        <w:contextualSpacing/>
        <w:rPr>
          <w:rFonts w:ascii="Cambria" w:hAnsi="Cambria" w:cs="Calibri"/>
          <w:color w:val="000000"/>
        </w:rPr>
      </w:pPr>
      <w:r w:rsidRPr="00A247F3">
        <w:rPr>
          <w:rFonts w:ascii="Cambria" w:hAnsi="Cambria" w:cs="Calibri"/>
          <w:color w:val="000000"/>
        </w:rPr>
        <w:t xml:space="preserve">Students will examine the key points of debate expressed in the </w:t>
      </w:r>
      <w:r w:rsidRPr="00A247F3">
        <w:rPr>
          <w:rFonts w:ascii="Cambria" w:hAnsi="Cambria" w:cs="Calibri"/>
          <w:i/>
          <w:color w:val="000000"/>
        </w:rPr>
        <w:t>Federalist Papers</w:t>
      </w:r>
      <w:r w:rsidRPr="00A247F3">
        <w:rPr>
          <w:rFonts w:ascii="Cambria" w:hAnsi="Cambria" w:cs="Calibri"/>
          <w:color w:val="000000"/>
        </w:rPr>
        <w:t xml:space="preserve"> and the </w:t>
      </w:r>
      <w:r w:rsidRPr="00A247F3">
        <w:rPr>
          <w:rFonts w:ascii="Cambria" w:hAnsi="Cambria" w:cs="Calibri"/>
          <w:i/>
          <w:color w:val="000000"/>
        </w:rPr>
        <w:t>Antifederalist Papers</w:t>
      </w:r>
      <w:r w:rsidRPr="00A247F3">
        <w:rPr>
          <w:rFonts w:ascii="Cambria" w:hAnsi="Cambria" w:cs="Calibri"/>
          <w:color w:val="000000"/>
        </w:rPr>
        <w:t>, focusing on the protection of individual rights and the proper size for a republic.</w:t>
      </w:r>
    </w:p>
    <w:p w:rsidR="00E00578" w:rsidRDefault="00E00578" w:rsidP="00E00578">
      <w:pPr>
        <w:numPr>
          <w:ilvl w:val="0"/>
          <w:numId w:val="6"/>
        </w:numPr>
        <w:spacing w:after="0" w:line="240" w:lineRule="auto"/>
        <w:contextualSpacing/>
        <w:rPr>
          <w:rFonts w:ascii="Cambria" w:hAnsi="Cambria" w:cs="Calibri"/>
          <w:color w:val="000000"/>
        </w:rPr>
      </w:pPr>
      <w:r w:rsidRPr="00A247F3">
        <w:rPr>
          <w:rFonts w:ascii="Cambria" w:hAnsi="Cambria" w:cs="Calibri"/>
          <w:color w:val="000000"/>
        </w:rPr>
        <w:t>Students will examine the rights and protections provided by the Bill of Rights and to whom they initially applied.</w:t>
      </w:r>
    </w:p>
    <w:p w:rsidR="00E00578" w:rsidRPr="00A247F3" w:rsidRDefault="00E00578" w:rsidP="00E00578">
      <w:pPr>
        <w:spacing w:after="0" w:line="240" w:lineRule="auto"/>
        <w:ind w:left="1440"/>
        <w:contextualSpacing/>
        <w:rPr>
          <w:rFonts w:ascii="Cambria" w:hAnsi="Cambria" w:cs="Calibri"/>
          <w:color w:val="000000"/>
        </w:rPr>
      </w:pPr>
    </w:p>
    <w:p w:rsidR="00E00578" w:rsidRPr="006D2E84" w:rsidRDefault="00E00578" w:rsidP="00E00578">
      <w:pPr>
        <w:tabs>
          <w:tab w:val="left" w:pos="1080"/>
        </w:tabs>
        <w:spacing w:after="0" w:line="240" w:lineRule="auto"/>
        <w:ind w:left="360"/>
        <w:rPr>
          <w:rFonts w:ascii="Cambria" w:hAnsi="Cambria" w:cs="Calibri"/>
          <w:color w:val="000000"/>
        </w:rPr>
      </w:pPr>
      <w:r w:rsidRPr="006D2E84">
        <w:rPr>
          <w:rFonts w:ascii="Cambria" w:hAnsi="Cambria" w:cs="Calibri"/>
          <w:color w:val="000000"/>
        </w:rPr>
        <w:t>11.2</w:t>
      </w:r>
      <w:r>
        <w:rPr>
          <w:rFonts w:ascii="Cambria" w:hAnsi="Cambria" w:cs="Calibri"/>
          <w:color w:val="000000"/>
        </w:rPr>
        <w:t>d Under the new Constitution, t</w:t>
      </w:r>
      <w:r w:rsidRPr="006D2E84">
        <w:rPr>
          <w:rFonts w:ascii="Cambria" w:hAnsi="Cambria" w:cs="Calibri"/>
          <w:color w:val="000000"/>
        </w:rPr>
        <w:t xml:space="preserve">he </w:t>
      </w:r>
      <w:r>
        <w:rPr>
          <w:rFonts w:ascii="Cambria" w:hAnsi="Cambria" w:cs="Calibri"/>
          <w:color w:val="000000"/>
        </w:rPr>
        <w:t xml:space="preserve">young </w:t>
      </w:r>
      <w:r w:rsidRPr="006D2E84">
        <w:rPr>
          <w:rFonts w:ascii="Cambria" w:hAnsi="Cambria" w:cs="Calibri"/>
          <w:color w:val="000000"/>
        </w:rPr>
        <w:t xml:space="preserve">nation sought to </w:t>
      </w:r>
      <w:r>
        <w:rPr>
          <w:rFonts w:ascii="Cambria" w:hAnsi="Cambria" w:cs="Calibri"/>
          <w:color w:val="000000"/>
        </w:rPr>
        <w:t>achieve</w:t>
      </w:r>
      <w:r w:rsidRPr="006D2E84">
        <w:rPr>
          <w:rFonts w:ascii="Cambria" w:hAnsi="Cambria" w:cs="Calibri"/>
          <w:color w:val="000000"/>
        </w:rPr>
        <w:t xml:space="preserve"> national security and political stability</w:t>
      </w:r>
      <w:r w:rsidR="001C2384">
        <w:rPr>
          <w:rFonts w:ascii="Cambria" w:hAnsi="Cambria" w:cs="Calibri"/>
          <w:color w:val="000000"/>
        </w:rPr>
        <w:t>,</w:t>
      </w:r>
      <w:r>
        <w:rPr>
          <w:rFonts w:ascii="Cambria" w:hAnsi="Cambria" w:cs="Calibri"/>
          <w:color w:val="000000"/>
        </w:rPr>
        <w:t xml:space="preserve"> as the three branches of government established their relationships with each other and the states.</w:t>
      </w:r>
    </w:p>
    <w:p w:rsidR="00E00578" w:rsidRPr="006D2E84" w:rsidRDefault="00E00578" w:rsidP="00E00578">
      <w:pPr>
        <w:spacing w:after="0" w:line="240" w:lineRule="auto"/>
        <w:ind w:left="720"/>
        <w:rPr>
          <w:rFonts w:ascii="Cambria" w:hAnsi="Cambria" w:cs="Calibri"/>
          <w:color w:val="000000"/>
        </w:rPr>
      </w:pPr>
    </w:p>
    <w:p w:rsidR="00E00578" w:rsidRPr="006D2E84" w:rsidRDefault="00E00578" w:rsidP="00E00578">
      <w:pPr>
        <w:numPr>
          <w:ilvl w:val="0"/>
          <w:numId w:val="4"/>
        </w:numPr>
        <w:spacing w:after="0" w:line="240" w:lineRule="auto"/>
        <w:contextualSpacing/>
        <w:rPr>
          <w:rFonts w:ascii="Cambria" w:hAnsi="Cambria" w:cs="Calibri"/>
          <w:color w:val="000000"/>
        </w:rPr>
      </w:pPr>
      <w:r w:rsidRPr="006D2E84">
        <w:rPr>
          <w:rFonts w:ascii="Cambria" w:hAnsi="Cambria" w:cs="Calibri"/>
          <w:color w:val="000000"/>
        </w:rPr>
        <w:t xml:space="preserve">Students will identify presidential actions and precedents established by George Washington, including those articulated in </w:t>
      </w:r>
      <w:r>
        <w:rPr>
          <w:rFonts w:ascii="Cambria" w:hAnsi="Cambria" w:cs="Calibri"/>
          <w:color w:val="000000"/>
        </w:rPr>
        <w:t>his</w:t>
      </w:r>
      <w:r w:rsidRPr="006D2E84">
        <w:rPr>
          <w:rFonts w:ascii="Cambria" w:hAnsi="Cambria" w:cs="Calibri"/>
          <w:color w:val="000000"/>
        </w:rPr>
        <w:t xml:space="preserve"> Farewell Address.   </w:t>
      </w:r>
    </w:p>
    <w:p w:rsidR="00E00578" w:rsidRDefault="00E00578" w:rsidP="00E00578">
      <w:pPr>
        <w:numPr>
          <w:ilvl w:val="0"/>
          <w:numId w:val="4"/>
        </w:numPr>
        <w:spacing w:after="0" w:line="240" w:lineRule="auto"/>
        <w:contextualSpacing/>
        <w:rPr>
          <w:rFonts w:ascii="Cambria" w:hAnsi="Cambria" w:cs="Calibri"/>
          <w:color w:val="000000"/>
        </w:rPr>
      </w:pPr>
      <w:r w:rsidRPr="006D2E84">
        <w:rPr>
          <w:rFonts w:ascii="Cambria" w:hAnsi="Cambria" w:cs="Calibri"/>
          <w:color w:val="000000"/>
        </w:rPr>
        <w:t xml:space="preserve">Students will </w:t>
      </w:r>
      <w:r>
        <w:rPr>
          <w:rFonts w:ascii="Cambria" w:hAnsi="Cambria" w:cs="Calibri"/>
          <w:color w:val="000000"/>
        </w:rPr>
        <w:t xml:space="preserve">examine </w:t>
      </w:r>
      <w:r w:rsidRPr="006D2E84">
        <w:rPr>
          <w:rFonts w:ascii="Cambria" w:hAnsi="Cambria" w:cs="Calibri"/>
          <w:color w:val="000000"/>
        </w:rPr>
        <w:t xml:space="preserve">Hamilton’s economic plan, the debate surrounding the plan, and </w:t>
      </w:r>
      <w:r>
        <w:rPr>
          <w:rFonts w:ascii="Cambria" w:hAnsi="Cambria" w:cs="Calibri"/>
          <w:color w:val="000000"/>
        </w:rPr>
        <w:t xml:space="preserve">its </w:t>
      </w:r>
      <w:r w:rsidR="00750A07">
        <w:rPr>
          <w:rFonts w:ascii="Cambria" w:hAnsi="Cambria" w:cs="Calibri"/>
          <w:color w:val="000000"/>
        </w:rPr>
        <w:t>impa</w:t>
      </w:r>
      <w:r w:rsidR="00DB5F14">
        <w:rPr>
          <w:rFonts w:ascii="Cambria" w:hAnsi="Cambria" w:cs="Calibri"/>
          <w:color w:val="000000"/>
        </w:rPr>
        <w:t>cts</w:t>
      </w:r>
      <w:r w:rsidR="00DB5F14" w:rsidRPr="006D2E84">
        <w:rPr>
          <w:rFonts w:ascii="Cambria" w:hAnsi="Cambria" w:cs="Calibri"/>
          <w:color w:val="000000"/>
        </w:rPr>
        <w:t xml:space="preserve"> </w:t>
      </w:r>
      <w:r>
        <w:rPr>
          <w:rFonts w:ascii="Cambria" w:hAnsi="Cambria" w:cs="Calibri"/>
          <w:color w:val="000000"/>
        </w:rPr>
        <w:t>on the development of political parties</w:t>
      </w:r>
      <w:r w:rsidRPr="006D2E84">
        <w:rPr>
          <w:rFonts w:ascii="Cambria" w:hAnsi="Cambria" w:cs="Calibri"/>
          <w:color w:val="000000"/>
        </w:rPr>
        <w:t>.</w:t>
      </w:r>
    </w:p>
    <w:p w:rsidR="00E00578" w:rsidRDefault="00E00578" w:rsidP="00E00578">
      <w:pPr>
        <w:numPr>
          <w:ilvl w:val="0"/>
          <w:numId w:val="4"/>
        </w:numPr>
        <w:spacing w:after="0" w:line="240" w:lineRule="auto"/>
        <w:contextualSpacing/>
        <w:rPr>
          <w:rFonts w:ascii="Cambria" w:hAnsi="Cambria" w:cs="Calibri"/>
          <w:color w:val="000000"/>
        </w:rPr>
      </w:pPr>
      <w:r>
        <w:rPr>
          <w:rFonts w:ascii="Cambria" w:hAnsi="Cambria" w:cs="Calibri"/>
          <w:color w:val="000000"/>
        </w:rPr>
        <w:t>Students will examine the tradition of a peaceful transfer of power established in the presidential election of 1800 and compare it to the presidential election of 2000, focusing on the roles of the Electoral College and Congress in 1800 and the Electoral College and the Supreme Court in 2000.</w:t>
      </w:r>
    </w:p>
    <w:p w:rsidR="00E00578" w:rsidRDefault="00E00578" w:rsidP="00E00578">
      <w:pPr>
        <w:numPr>
          <w:ilvl w:val="0"/>
          <w:numId w:val="4"/>
        </w:numPr>
        <w:spacing w:after="0" w:line="240" w:lineRule="auto"/>
        <w:contextualSpacing/>
        <w:rPr>
          <w:rFonts w:ascii="Cambria" w:hAnsi="Cambria" w:cs="Calibri"/>
          <w:color w:val="000000"/>
        </w:rPr>
      </w:pPr>
      <w:r w:rsidRPr="004B6B6C">
        <w:rPr>
          <w:rFonts w:ascii="Cambria" w:hAnsi="Cambria" w:cs="Calibri"/>
          <w:color w:val="000000"/>
        </w:rPr>
        <w:t xml:space="preserve">Students will examine Supreme Court cases, including </w:t>
      </w:r>
      <w:r w:rsidRPr="004B6B6C">
        <w:rPr>
          <w:rFonts w:ascii="Cambria" w:hAnsi="Cambria" w:cs="Calibri"/>
          <w:i/>
          <w:color w:val="000000"/>
        </w:rPr>
        <w:t>Marbury v. Madison</w:t>
      </w:r>
      <w:r w:rsidRPr="004B6B6C">
        <w:rPr>
          <w:rFonts w:ascii="Cambria" w:hAnsi="Cambria" w:cs="Calibri"/>
          <w:color w:val="000000"/>
        </w:rPr>
        <w:t xml:space="preserve">, </w:t>
      </w:r>
      <w:r w:rsidRPr="004B6B6C">
        <w:rPr>
          <w:rFonts w:ascii="Cambria" w:hAnsi="Cambria" w:cs="Calibri"/>
          <w:i/>
          <w:color w:val="000000"/>
        </w:rPr>
        <w:t>McCulloch v. Maryland</w:t>
      </w:r>
      <w:r>
        <w:rPr>
          <w:rFonts w:ascii="Cambria" w:hAnsi="Cambria" w:cs="Calibri"/>
          <w:i/>
          <w:color w:val="000000"/>
        </w:rPr>
        <w:t>,</w:t>
      </w:r>
      <w:r w:rsidRPr="004B6B6C">
        <w:rPr>
          <w:rFonts w:ascii="Cambria" w:hAnsi="Cambria" w:cs="Calibri"/>
          <w:i/>
          <w:color w:val="000000"/>
        </w:rPr>
        <w:t xml:space="preserve"> </w:t>
      </w:r>
      <w:r w:rsidRPr="004B6B6C">
        <w:rPr>
          <w:rFonts w:ascii="Cambria" w:hAnsi="Cambria" w:cs="Calibri"/>
          <w:color w:val="000000"/>
        </w:rPr>
        <w:t xml:space="preserve">and </w:t>
      </w:r>
      <w:r w:rsidRPr="004B6B6C">
        <w:rPr>
          <w:rFonts w:ascii="Cambria" w:hAnsi="Cambria" w:cs="Calibri"/>
          <w:i/>
          <w:color w:val="000000"/>
        </w:rPr>
        <w:t>Gibbons v. Ogden</w:t>
      </w:r>
      <w:r>
        <w:rPr>
          <w:rFonts w:ascii="Cambria" w:hAnsi="Cambria" w:cs="Calibri"/>
          <w:i/>
          <w:color w:val="000000"/>
        </w:rPr>
        <w:t>,</w:t>
      </w:r>
      <w:r w:rsidRPr="004B6B6C">
        <w:rPr>
          <w:rFonts w:ascii="Cambria" w:hAnsi="Cambria" w:cs="Calibri"/>
          <w:i/>
          <w:color w:val="000000"/>
        </w:rPr>
        <w:t xml:space="preserve"> </w:t>
      </w:r>
      <w:r w:rsidRPr="004B6B6C">
        <w:rPr>
          <w:rFonts w:ascii="Cambria" w:hAnsi="Cambria" w:cs="Calibri"/>
          <w:color w:val="000000"/>
        </w:rPr>
        <w:t xml:space="preserve">and </w:t>
      </w:r>
      <w:r>
        <w:rPr>
          <w:rFonts w:ascii="Cambria" w:hAnsi="Cambria" w:cs="Calibri"/>
          <w:color w:val="000000"/>
        </w:rPr>
        <w:t xml:space="preserve">analyze </w:t>
      </w:r>
      <w:r w:rsidRPr="004B6B6C">
        <w:rPr>
          <w:rFonts w:ascii="Cambria" w:hAnsi="Cambria" w:cs="Calibri"/>
          <w:color w:val="000000"/>
        </w:rPr>
        <w:t xml:space="preserve">how these decisions </w:t>
      </w:r>
      <w:r>
        <w:rPr>
          <w:rFonts w:ascii="Cambria" w:hAnsi="Cambria" w:cs="Calibri"/>
          <w:color w:val="000000"/>
        </w:rPr>
        <w:t xml:space="preserve">strengthened the powers of the federal government. </w:t>
      </w:r>
    </w:p>
    <w:p w:rsidR="00E00578" w:rsidRPr="004B6B6C" w:rsidRDefault="00E00578" w:rsidP="00E00578">
      <w:pPr>
        <w:spacing w:after="0" w:line="240" w:lineRule="auto"/>
        <w:ind w:left="1440"/>
        <w:contextualSpacing/>
        <w:rPr>
          <w:rFonts w:ascii="Cambria" w:hAnsi="Cambria" w:cs="Calibri"/>
          <w:color w:val="000000"/>
        </w:rPr>
      </w:pPr>
    </w:p>
    <w:p w:rsidR="00E00578" w:rsidRPr="008E7ED1" w:rsidRDefault="00E00578" w:rsidP="00E00578">
      <w:pPr>
        <w:spacing w:after="0" w:line="240" w:lineRule="auto"/>
        <w:contextualSpacing/>
        <w:rPr>
          <w:rFonts w:ascii="Cambria" w:hAnsi="Cambria"/>
        </w:rPr>
      </w:pPr>
      <w:r w:rsidRPr="009F4A21">
        <w:rPr>
          <w:rStyle w:val="Heading2Char"/>
        </w:rPr>
        <w:t>11.3 EXPANSION, NATIONALISM, AND SECTIONALISM (1800 – 1865)</w:t>
      </w:r>
      <w:r w:rsidRPr="008E7ED1">
        <w:rPr>
          <w:rFonts w:ascii="Cambria" w:hAnsi="Cambria"/>
          <w:b/>
        </w:rPr>
        <w:t>: As the nation expanded, growing sectional tensions, especially over slavery, resulted in political and constitutional crises that culminated in the Civil War</w:t>
      </w:r>
      <w:r w:rsidRPr="008E7ED1">
        <w:rPr>
          <w:rFonts w:ascii="Cambria" w:hAnsi="Cambria"/>
        </w:rPr>
        <w:t>.</w:t>
      </w:r>
    </w:p>
    <w:p w:rsidR="00E00578" w:rsidRPr="008E7ED1" w:rsidRDefault="00E00578" w:rsidP="00E00578">
      <w:pPr>
        <w:tabs>
          <w:tab w:val="left" w:pos="1080"/>
        </w:tabs>
        <w:spacing w:after="0" w:line="240" w:lineRule="auto"/>
        <w:rPr>
          <w:rFonts w:ascii="Cambria" w:hAnsi="Cambria"/>
          <w:b/>
        </w:rPr>
      </w:pPr>
      <w:r w:rsidRPr="008E7ED1">
        <w:rPr>
          <w:rFonts w:ascii="Cambria" w:hAnsi="Cambria"/>
          <w:b/>
        </w:rPr>
        <w:t>(Standards: 1, 3, 4, 5; Themes: TCC, GEO, GOV, ECO, TECH)</w:t>
      </w:r>
    </w:p>
    <w:p w:rsidR="00E00578" w:rsidRPr="006D2E84" w:rsidRDefault="00E00578" w:rsidP="00E00578">
      <w:pPr>
        <w:tabs>
          <w:tab w:val="left" w:pos="1080"/>
        </w:tabs>
        <w:spacing w:after="0" w:line="240" w:lineRule="auto"/>
        <w:ind w:left="360"/>
        <w:rPr>
          <w:rFonts w:ascii="Cambria" w:hAnsi="Cambria"/>
          <w:b/>
        </w:rPr>
      </w:pPr>
    </w:p>
    <w:p w:rsidR="00E00578" w:rsidRPr="006D2E84" w:rsidRDefault="00E00578" w:rsidP="00E00578">
      <w:pPr>
        <w:tabs>
          <w:tab w:val="left" w:pos="1080"/>
        </w:tabs>
        <w:spacing w:after="0" w:line="240" w:lineRule="auto"/>
        <w:ind w:left="360"/>
        <w:rPr>
          <w:rFonts w:ascii="Cambria" w:hAnsi="Cambria"/>
        </w:rPr>
      </w:pPr>
      <w:r w:rsidRPr="006D2E84">
        <w:rPr>
          <w:rFonts w:ascii="Cambria" w:hAnsi="Cambria"/>
        </w:rPr>
        <w:t>11.3a American nationalism was both strengthened and challenged by territorial expansion and economic growth.</w:t>
      </w:r>
    </w:p>
    <w:p w:rsidR="00E00578" w:rsidRPr="006D2E84" w:rsidRDefault="00E00578" w:rsidP="00E00578">
      <w:pPr>
        <w:spacing w:after="0" w:line="240" w:lineRule="auto"/>
        <w:ind w:left="720"/>
        <w:rPr>
          <w:rFonts w:ascii="Cambria" w:hAnsi="Cambria"/>
        </w:rPr>
      </w:pPr>
    </w:p>
    <w:p w:rsidR="00E00578" w:rsidRPr="004B6B6C" w:rsidRDefault="00E00578" w:rsidP="00E00578">
      <w:pPr>
        <w:numPr>
          <w:ilvl w:val="0"/>
          <w:numId w:val="4"/>
        </w:numPr>
        <w:spacing w:after="0" w:line="240" w:lineRule="auto"/>
        <w:contextualSpacing/>
        <w:rPr>
          <w:rFonts w:ascii="Cambria" w:hAnsi="Cambria"/>
        </w:rPr>
      </w:pPr>
      <w:r w:rsidRPr="004B6B6C">
        <w:rPr>
          <w:rFonts w:ascii="Cambria" w:hAnsi="Cambria"/>
        </w:rPr>
        <w:t>Students will examine how the Louisiana Purchase, the War of 1812, and the Monroe Doctrine strengthened nationalism.</w:t>
      </w:r>
    </w:p>
    <w:p w:rsidR="00E00578" w:rsidRPr="004B6B6C" w:rsidRDefault="00E00578" w:rsidP="00E00578">
      <w:pPr>
        <w:numPr>
          <w:ilvl w:val="0"/>
          <w:numId w:val="4"/>
        </w:numPr>
        <w:spacing w:after="0" w:line="240" w:lineRule="auto"/>
        <w:contextualSpacing/>
        <w:rPr>
          <w:rFonts w:ascii="Cambria" w:hAnsi="Cambria" w:cs="Calibri"/>
          <w:color w:val="000000"/>
        </w:rPr>
      </w:pPr>
      <w:r w:rsidRPr="004B6B6C">
        <w:rPr>
          <w:rFonts w:ascii="Cambria" w:hAnsi="Cambria" w:cs="Calibri"/>
          <w:color w:val="000000"/>
        </w:rPr>
        <w:t>Students will examine the market revolution, including technological developments, the development of transportation networks, the growth of domestic industries, the increased demands for free and enslaved labor, the changing role of women, and the rise of political democracy.</w:t>
      </w:r>
    </w:p>
    <w:p w:rsidR="00E00578" w:rsidRPr="004B6B6C" w:rsidRDefault="00E00578" w:rsidP="00E00578">
      <w:pPr>
        <w:numPr>
          <w:ilvl w:val="0"/>
          <w:numId w:val="4"/>
        </w:numPr>
        <w:spacing w:after="0" w:line="240" w:lineRule="auto"/>
        <w:contextualSpacing/>
        <w:rPr>
          <w:rFonts w:ascii="Cambria" w:hAnsi="Cambria" w:cs="Calibri"/>
          <w:color w:val="000000"/>
        </w:rPr>
      </w:pPr>
      <w:r w:rsidRPr="004B6B6C">
        <w:rPr>
          <w:rFonts w:ascii="Cambria" w:hAnsi="Cambria" w:cs="Calibri"/>
          <w:color w:val="000000"/>
        </w:rPr>
        <w:t>Students will examine Jackson’s presidency</w:t>
      </w:r>
      <w:r w:rsidR="007A4C81">
        <w:rPr>
          <w:rFonts w:ascii="Cambria" w:hAnsi="Cambria" w:cs="Calibri"/>
          <w:color w:val="000000"/>
        </w:rPr>
        <w:t>,</w:t>
      </w:r>
      <w:r w:rsidRPr="004B6B6C">
        <w:rPr>
          <w:rFonts w:ascii="Cambria" w:hAnsi="Cambria" w:cs="Calibri"/>
          <w:color w:val="000000"/>
        </w:rPr>
        <w:t xml:space="preserve"> noting the ways it strengthened presidential power yet challenged constitutional principles</w:t>
      </w:r>
      <w:r>
        <w:rPr>
          <w:rFonts w:ascii="Cambria" w:hAnsi="Cambria" w:cs="Calibri"/>
          <w:color w:val="000000"/>
        </w:rPr>
        <w:t xml:space="preserve"> </w:t>
      </w:r>
      <w:r w:rsidRPr="004B6B6C">
        <w:rPr>
          <w:rFonts w:ascii="Cambria" w:hAnsi="Cambria" w:cs="Calibri"/>
          <w:color w:val="000000"/>
        </w:rPr>
        <w:t xml:space="preserve">in the case of </w:t>
      </w:r>
      <w:r>
        <w:rPr>
          <w:rFonts w:ascii="Cambria" w:hAnsi="Cambria" w:cs="Calibri"/>
          <w:i/>
          <w:color w:val="000000"/>
        </w:rPr>
        <w:t xml:space="preserve">Worcester </w:t>
      </w:r>
      <w:r w:rsidRPr="009945CB">
        <w:rPr>
          <w:rFonts w:ascii="Cambria" w:hAnsi="Cambria" w:cs="Calibri"/>
          <w:i/>
          <w:color w:val="000000"/>
        </w:rPr>
        <w:t>v.</w:t>
      </w:r>
      <w:r w:rsidRPr="004B6B6C">
        <w:rPr>
          <w:rFonts w:ascii="Cambria" w:hAnsi="Cambria" w:cs="Calibri"/>
          <w:i/>
          <w:color w:val="000000"/>
        </w:rPr>
        <w:t xml:space="preserve"> Georgia (</w:t>
      </w:r>
      <w:r w:rsidRPr="004B6B6C">
        <w:rPr>
          <w:rFonts w:ascii="Cambria" w:hAnsi="Cambria" w:cs="Calibri"/>
          <w:color w:val="000000"/>
        </w:rPr>
        <w:t>1832), including the controversy concerning the Indian Removal Act and its implementation.</w:t>
      </w:r>
    </w:p>
    <w:p w:rsidR="00E00578" w:rsidRDefault="00E00578" w:rsidP="00E00578">
      <w:pPr>
        <w:spacing w:after="0" w:line="240" w:lineRule="auto"/>
        <w:rPr>
          <w:rFonts w:ascii="Cambria" w:hAnsi="Cambria"/>
        </w:rPr>
      </w:pPr>
    </w:p>
    <w:p w:rsidR="00E00578" w:rsidRPr="006D2E84" w:rsidRDefault="00E00578" w:rsidP="00E00578">
      <w:pPr>
        <w:tabs>
          <w:tab w:val="left" w:pos="1080"/>
        </w:tabs>
        <w:spacing w:after="0" w:line="240" w:lineRule="auto"/>
        <w:ind w:left="360"/>
        <w:rPr>
          <w:rFonts w:ascii="Cambria" w:hAnsi="Cambria"/>
        </w:rPr>
      </w:pPr>
      <w:r w:rsidRPr="006D2E84">
        <w:rPr>
          <w:rFonts w:ascii="Cambria" w:hAnsi="Cambria"/>
        </w:rPr>
        <w:t>11.3b Different perspectives concerning constitutional, political, economic, and social issues contributed to the growth of sectionalism.</w:t>
      </w:r>
    </w:p>
    <w:p w:rsidR="00E00578" w:rsidRPr="006D2E84" w:rsidRDefault="00E00578" w:rsidP="00E00578">
      <w:pPr>
        <w:spacing w:after="0" w:line="240" w:lineRule="auto"/>
        <w:ind w:left="720"/>
        <w:rPr>
          <w:rFonts w:ascii="Cambria" w:hAnsi="Cambria"/>
        </w:rPr>
      </w:pPr>
    </w:p>
    <w:p w:rsidR="00E00578" w:rsidRPr="004B6B6C" w:rsidRDefault="00E00578" w:rsidP="00E00578">
      <w:pPr>
        <w:numPr>
          <w:ilvl w:val="0"/>
          <w:numId w:val="5"/>
        </w:numPr>
        <w:spacing w:after="0" w:line="240" w:lineRule="auto"/>
        <w:contextualSpacing/>
        <w:rPr>
          <w:rFonts w:ascii="Cambria" w:hAnsi="Cambria"/>
        </w:rPr>
      </w:pPr>
      <w:r w:rsidRPr="006D2E84">
        <w:rPr>
          <w:rFonts w:ascii="Cambria" w:hAnsi="Cambria"/>
        </w:rPr>
        <w:t xml:space="preserve">Students will compare different perspectives on States rights by examining the </w:t>
      </w:r>
      <w:r>
        <w:rPr>
          <w:rFonts w:ascii="Cambria" w:hAnsi="Cambria"/>
        </w:rPr>
        <w:t xml:space="preserve">Kentucky and </w:t>
      </w:r>
      <w:r w:rsidRPr="006D2E84">
        <w:rPr>
          <w:rFonts w:ascii="Cambria" w:hAnsi="Cambria"/>
        </w:rPr>
        <w:t>Virginia Resolutions and the nullification crisis.</w:t>
      </w:r>
    </w:p>
    <w:p w:rsidR="00E00578" w:rsidRPr="00EA2319" w:rsidRDefault="00E00578" w:rsidP="00E00578">
      <w:pPr>
        <w:numPr>
          <w:ilvl w:val="0"/>
          <w:numId w:val="5"/>
        </w:numPr>
        <w:spacing w:after="0" w:line="240" w:lineRule="auto"/>
        <w:contextualSpacing/>
        <w:rPr>
          <w:rFonts w:ascii="Cambria" w:hAnsi="Cambria" w:cs="Calibri"/>
          <w:color w:val="000000"/>
        </w:rPr>
      </w:pPr>
      <w:r w:rsidRPr="006D2E84">
        <w:rPr>
          <w:rFonts w:ascii="Cambria" w:hAnsi="Cambria"/>
        </w:rPr>
        <w:t xml:space="preserve">Students will investigate the development of the abolitionist movement, focusing on Nat Turner’s Rebellion, </w:t>
      </w:r>
      <w:r>
        <w:rPr>
          <w:rFonts w:ascii="Cambria" w:hAnsi="Cambria"/>
        </w:rPr>
        <w:t>Sojourner Truth,</w:t>
      </w:r>
      <w:r w:rsidRPr="006D2E84">
        <w:rPr>
          <w:rFonts w:ascii="Cambria" w:hAnsi="Cambria" w:cs="Calibri"/>
          <w:color w:val="000000"/>
        </w:rPr>
        <w:t xml:space="preserve"> William Lloyd Garrison (</w:t>
      </w:r>
      <w:r w:rsidRPr="006D2E84">
        <w:rPr>
          <w:rFonts w:ascii="Cambria" w:hAnsi="Cambria" w:cs="Calibri"/>
          <w:i/>
          <w:color w:val="000000"/>
        </w:rPr>
        <w:t>The Liberator</w:t>
      </w:r>
      <w:r w:rsidRPr="006D2E84">
        <w:rPr>
          <w:rFonts w:ascii="Cambria" w:hAnsi="Cambria" w:cs="Calibri"/>
          <w:color w:val="000000"/>
        </w:rPr>
        <w:t>), Frederick Douglass (</w:t>
      </w:r>
      <w:r w:rsidRPr="006D2E84">
        <w:rPr>
          <w:rFonts w:ascii="Cambria" w:hAnsi="Cambria" w:cs="Calibri"/>
          <w:i/>
          <w:color w:val="000000"/>
        </w:rPr>
        <w:t xml:space="preserve">The Autobiography of Frederick Douglass </w:t>
      </w:r>
      <w:r w:rsidRPr="006D2E84">
        <w:rPr>
          <w:rFonts w:ascii="Cambria" w:hAnsi="Cambria" w:cs="Calibri"/>
          <w:color w:val="000000"/>
        </w:rPr>
        <w:t>and</w:t>
      </w:r>
      <w:r w:rsidRPr="006D2E84">
        <w:rPr>
          <w:rFonts w:ascii="Cambria" w:hAnsi="Cambria" w:cs="Calibri"/>
          <w:i/>
          <w:color w:val="000000"/>
        </w:rPr>
        <w:t xml:space="preserve"> The North Star</w:t>
      </w:r>
      <w:r w:rsidRPr="006D2E84">
        <w:rPr>
          <w:rFonts w:ascii="Cambria" w:hAnsi="Cambria" w:cs="Calibri"/>
          <w:color w:val="000000"/>
        </w:rPr>
        <w:t>), and Harriet Beecher Stowe (</w:t>
      </w:r>
      <w:r w:rsidRPr="006D2E84">
        <w:rPr>
          <w:rFonts w:ascii="Cambria" w:hAnsi="Cambria" w:cs="Calibri"/>
          <w:i/>
          <w:color w:val="000000"/>
        </w:rPr>
        <w:t>Uncle Tom’s Cabin</w:t>
      </w:r>
      <w:r w:rsidRPr="006D2E84">
        <w:rPr>
          <w:rFonts w:ascii="Cambria" w:hAnsi="Cambria" w:cs="Calibri"/>
          <w:color w:val="000000"/>
        </w:rPr>
        <w:t>)</w:t>
      </w:r>
      <w:r w:rsidRPr="006D2E84">
        <w:rPr>
          <w:rFonts w:ascii="Cambria" w:hAnsi="Cambria"/>
        </w:rPr>
        <w:t xml:space="preserve">.  </w:t>
      </w:r>
    </w:p>
    <w:p w:rsidR="00E00578" w:rsidRPr="004B6B6C" w:rsidRDefault="00E00578" w:rsidP="00E00578">
      <w:pPr>
        <w:numPr>
          <w:ilvl w:val="0"/>
          <w:numId w:val="5"/>
        </w:numPr>
        <w:spacing w:after="0" w:line="240" w:lineRule="auto"/>
        <w:contextualSpacing/>
        <w:rPr>
          <w:rFonts w:ascii="Cambria" w:hAnsi="Cambria"/>
        </w:rPr>
      </w:pPr>
      <w:r>
        <w:rPr>
          <w:rFonts w:ascii="Cambria" w:hAnsi="Cambria"/>
        </w:rPr>
        <w:t>Students will examine the emergence of the women’s rights movement out of the abolitionist movement, including the role of the Grimké sisters, Lucretia Mott, and Elizabeth Cady Stanton, and evaluate the demands made at the Seneca Falls Convention (1848).</w:t>
      </w:r>
    </w:p>
    <w:p w:rsidR="00E00578" w:rsidRPr="004B6B6C" w:rsidRDefault="00E00578" w:rsidP="00E00578">
      <w:pPr>
        <w:numPr>
          <w:ilvl w:val="0"/>
          <w:numId w:val="5"/>
        </w:numPr>
        <w:spacing w:after="0" w:line="240" w:lineRule="auto"/>
        <w:contextualSpacing/>
        <w:rPr>
          <w:rFonts w:ascii="Cambria" w:hAnsi="Cambria"/>
        </w:rPr>
      </w:pPr>
      <w:r w:rsidRPr="006D2E84">
        <w:rPr>
          <w:rFonts w:ascii="Cambria" w:hAnsi="Cambria"/>
        </w:rPr>
        <w:t xml:space="preserve">Students will examine the issues surrounding the expansion of slavery into new territories, </w:t>
      </w:r>
      <w:r>
        <w:rPr>
          <w:rFonts w:ascii="Cambria" w:hAnsi="Cambria"/>
        </w:rPr>
        <w:t xml:space="preserve">by exploring </w:t>
      </w:r>
      <w:r w:rsidRPr="006D2E84">
        <w:rPr>
          <w:rFonts w:ascii="Cambria" w:hAnsi="Cambria"/>
        </w:rPr>
        <w:t xml:space="preserve">the Missouri Compromise, </w:t>
      </w:r>
      <w:r w:rsidRPr="004B6B6C">
        <w:rPr>
          <w:rFonts w:ascii="Cambria" w:hAnsi="Cambria"/>
        </w:rPr>
        <w:t>Manifest Destiny</w:t>
      </w:r>
      <w:r>
        <w:rPr>
          <w:rFonts w:ascii="Cambria" w:hAnsi="Cambria"/>
        </w:rPr>
        <w:t xml:space="preserve">, Texas and the Mexican-American war, </w:t>
      </w:r>
      <w:r w:rsidRPr="006D2E84">
        <w:rPr>
          <w:rFonts w:ascii="Cambria" w:hAnsi="Cambria"/>
        </w:rPr>
        <w:t xml:space="preserve">the Compromise of 1850, </w:t>
      </w:r>
      <w:r>
        <w:rPr>
          <w:rFonts w:ascii="Cambria" w:hAnsi="Cambria"/>
        </w:rPr>
        <w:t xml:space="preserve">the </w:t>
      </w:r>
      <w:r w:rsidRPr="006D2E84">
        <w:rPr>
          <w:rFonts w:ascii="Cambria" w:hAnsi="Cambria"/>
        </w:rPr>
        <w:t xml:space="preserve">Kansas-Nebraska Act, the </w:t>
      </w:r>
      <w:r>
        <w:rPr>
          <w:rFonts w:ascii="Cambria" w:hAnsi="Cambria"/>
          <w:i/>
        </w:rPr>
        <w:t xml:space="preserve">Dred Scott </w:t>
      </w:r>
      <w:r>
        <w:rPr>
          <w:rFonts w:ascii="Cambria" w:hAnsi="Cambria"/>
        </w:rPr>
        <w:t>decision, and John Brown’s raid</w:t>
      </w:r>
      <w:r w:rsidRPr="006D2E84">
        <w:rPr>
          <w:rFonts w:ascii="Cambria" w:hAnsi="Cambria"/>
        </w:rPr>
        <w:t>.</w:t>
      </w:r>
    </w:p>
    <w:p w:rsidR="00E00578" w:rsidRPr="004B6B6C" w:rsidRDefault="00E00578" w:rsidP="00E00578">
      <w:pPr>
        <w:spacing w:after="0" w:line="240" w:lineRule="auto"/>
        <w:ind w:left="1440"/>
        <w:contextualSpacing/>
        <w:rPr>
          <w:rFonts w:ascii="Cambria" w:hAnsi="Cambria" w:cs="Calibri"/>
          <w:color w:val="000000"/>
        </w:rPr>
      </w:pPr>
    </w:p>
    <w:p w:rsidR="00E00578" w:rsidRPr="006D2E84" w:rsidRDefault="00E00578" w:rsidP="00E00578">
      <w:pPr>
        <w:tabs>
          <w:tab w:val="left" w:pos="1080"/>
        </w:tabs>
        <w:spacing w:after="0" w:line="240" w:lineRule="auto"/>
        <w:ind w:left="360"/>
        <w:contextualSpacing/>
        <w:rPr>
          <w:rFonts w:ascii="Cambria" w:hAnsi="Cambria" w:cs="Calibri"/>
          <w:color w:val="000000"/>
        </w:rPr>
      </w:pPr>
      <w:r w:rsidRPr="006D2E84">
        <w:rPr>
          <w:rFonts w:ascii="Cambria" w:hAnsi="Cambria" w:cs="Calibri"/>
          <w:color w:val="000000"/>
        </w:rPr>
        <w:t>11.3c Long-standing disputes over States rights and slavery and the secession of Southern states from the Union</w:t>
      </w:r>
      <w:r w:rsidR="00920638">
        <w:rPr>
          <w:rFonts w:ascii="Cambria" w:hAnsi="Cambria" w:cs="Calibri"/>
          <w:color w:val="000000"/>
        </w:rPr>
        <w:t>,</w:t>
      </w:r>
      <w:r w:rsidRPr="006D2E84">
        <w:rPr>
          <w:rFonts w:ascii="Cambria" w:hAnsi="Cambria" w:cs="Calibri"/>
          <w:color w:val="000000"/>
        </w:rPr>
        <w:t xml:space="preserve"> sparked by the election of Abraham Lincoln</w:t>
      </w:r>
      <w:r w:rsidR="00920638">
        <w:rPr>
          <w:rFonts w:ascii="Cambria" w:hAnsi="Cambria" w:cs="Calibri"/>
          <w:color w:val="000000"/>
        </w:rPr>
        <w:t>,</w:t>
      </w:r>
      <w:r w:rsidRPr="006D2E84">
        <w:rPr>
          <w:rFonts w:ascii="Cambria" w:hAnsi="Cambria" w:cs="Calibri"/>
          <w:color w:val="000000"/>
        </w:rPr>
        <w:t xml:space="preserve"> led to the Civil War.  </w:t>
      </w:r>
      <w:r w:rsidRPr="004B6B6C">
        <w:rPr>
          <w:rFonts w:ascii="Cambria" w:hAnsi="Cambria" w:cs="Calibri"/>
          <w:color w:val="000000"/>
        </w:rPr>
        <w:t xml:space="preserve">After the issuance of the Emancipation Proclamation, freeing the </w:t>
      </w:r>
      <w:r>
        <w:rPr>
          <w:rFonts w:ascii="Cambria" w:hAnsi="Cambria" w:cs="Calibri"/>
          <w:color w:val="000000"/>
        </w:rPr>
        <w:t xml:space="preserve">slaves </w:t>
      </w:r>
      <w:r w:rsidRPr="004B6B6C">
        <w:rPr>
          <w:rFonts w:ascii="Cambria" w:hAnsi="Cambria" w:cs="Calibri"/>
          <w:color w:val="000000"/>
        </w:rPr>
        <w:t>became a major Union goal.</w:t>
      </w:r>
      <w:r w:rsidRPr="00A247F3">
        <w:rPr>
          <w:rFonts w:ascii="Cambria" w:hAnsi="Cambria" w:cs="Calibri"/>
          <w:color w:val="000000"/>
        </w:rPr>
        <w:t xml:space="preserve"> The Civil War resulted in tremendous human loss and </w:t>
      </w:r>
      <w:r>
        <w:rPr>
          <w:rFonts w:ascii="Cambria" w:hAnsi="Cambria" w:cs="Calibri"/>
          <w:color w:val="000000"/>
        </w:rPr>
        <w:t xml:space="preserve">physical destruction. </w:t>
      </w:r>
    </w:p>
    <w:p w:rsidR="00E00578" w:rsidRPr="006D2E84" w:rsidRDefault="00E00578" w:rsidP="00E00578">
      <w:pPr>
        <w:spacing w:after="0" w:line="240" w:lineRule="auto"/>
        <w:ind w:left="720"/>
        <w:rPr>
          <w:rFonts w:ascii="Cambria" w:hAnsi="Cambria" w:cs="Calibri"/>
          <w:color w:val="000000"/>
        </w:rPr>
      </w:pPr>
    </w:p>
    <w:p w:rsidR="00E00578" w:rsidRPr="002A300E" w:rsidRDefault="00E00578" w:rsidP="00E00578">
      <w:pPr>
        <w:numPr>
          <w:ilvl w:val="0"/>
          <w:numId w:val="31"/>
        </w:numPr>
        <w:spacing w:after="0" w:line="240" w:lineRule="auto"/>
        <w:rPr>
          <w:rFonts w:ascii="Cambria" w:hAnsi="Cambria"/>
        </w:rPr>
      </w:pPr>
      <w:r w:rsidRPr="002A300E">
        <w:rPr>
          <w:rFonts w:ascii="Cambria" w:hAnsi="Cambria"/>
        </w:rPr>
        <w:t xml:space="preserve">Students will compare the relative strengths of the Union and the Confederacy in terms of industrial capacity, transportation facilities, and military leadership, and evaluate the reasons </w:t>
      </w:r>
      <w:r w:rsidR="00907F55">
        <w:rPr>
          <w:rFonts w:ascii="Cambria" w:hAnsi="Cambria"/>
        </w:rPr>
        <w:t xml:space="preserve">why </w:t>
      </w:r>
      <w:r w:rsidRPr="002A300E">
        <w:rPr>
          <w:rFonts w:ascii="Cambria" w:hAnsi="Cambria"/>
        </w:rPr>
        <w:t xml:space="preserve">the North prevailed over the South and the </w:t>
      </w:r>
      <w:r w:rsidR="00750A07">
        <w:rPr>
          <w:rFonts w:ascii="Cambria" w:hAnsi="Cambria"/>
        </w:rPr>
        <w:t>impa</w:t>
      </w:r>
      <w:r w:rsidR="003C15FB">
        <w:rPr>
          <w:rFonts w:ascii="Cambria" w:hAnsi="Cambria"/>
        </w:rPr>
        <w:t>cts</w:t>
      </w:r>
      <w:r w:rsidR="003C15FB" w:rsidRPr="002A300E">
        <w:rPr>
          <w:rFonts w:ascii="Cambria" w:hAnsi="Cambria"/>
        </w:rPr>
        <w:t xml:space="preserve"> </w:t>
      </w:r>
      <w:r w:rsidRPr="002A300E">
        <w:rPr>
          <w:rFonts w:ascii="Cambria" w:hAnsi="Cambria"/>
        </w:rPr>
        <w:t xml:space="preserve">of the war.  </w:t>
      </w:r>
    </w:p>
    <w:p w:rsidR="00E00578" w:rsidRPr="002A300E" w:rsidRDefault="00E00578" w:rsidP="00E00578">
      <w:pPr>
        <w:numPr>
          <w:ilvl w:val="0"/>
          <w:numId w:val="31"/>
        </w:numPr>
        <w:spacing w:after="0" w:line="240" w:lineRule="auto"/>
        <w:rPr>
          <w:rFonts w:ascii="Cambria" w:hAnsi="Cambria"/>
        </w:rPr>
      </w:pPr>
      <w:r w:rsidRPr="002A300E">
        <w:rPr>
          <w:rFonts w:ascii="Cambria" w:hAnsi="Cambria"/>
        </w:rPr>
        <w:t>Students will examine the expansion of executive and federal power as they relate to the suspension of habeas corpus within the Union and the issuance of the Emancipation Proclamation.</w:t>
      </w:r>
    </w:p>
    <w:p w:rsidR="00E00578" w:rsidRPr="002A300E" w:rsidRDefault="00E00578" w:rsidP="00E00578">
      <w:pPr>
        <w:numPr>
          <w:ilvl w:val="0"/>
          <w:numId w:val="31"/>
        </w:numPr>
        <w:spacing w:after="0" w:line="240" w:lineRule="auto"/>
        <w:rPr>
          <w:rFonts w:ascii="Cambria" w:hAnsi="Cambria"/>
        </w:rPr>
      </w:pPr>
      <w:r w:rsidRPr="002A300E">
        <w:rPr>
          <w:rFonts w:ascii="Cambria" w:hAnsi="Cambria"/>
        </w:rPr>
        <w:t xml:space="preserve">Students will analyze the ideas expressed in the Gettysburg Address, considering its long-term </w:t>
      </w:r>
      <w:r w:rsidR="001C5C09">
        <w:rPr>
          <w:rFonts w:ascii="Cambria" w:hAnsi="Cambria"/>
        </w:rPr>
        <w:t>effects</w:t>
      </w:r>
      <w:r w:rsidRPr="002A300E">
        <w:rPr>
          <w:rFonts w:ascii="Cambria" w:hAnsi="Cambria"/>
        </w:rPr>
        <w:t>.</w:t>
      </w:r>
    </w:p>
    <w:p w:rsidR="00E00578" w:rsidRPr="006D2E84" w:rsidRDefault="00E00578" w:rsidP="00E00578">
      <w:pPr>
        <w:spacing w:after="0" w:line="240" w:lineRule="auto"/>
        <w:rPr>
          <w:rFonts w:ascii="Cambria" w:hAnsi="Cambria" w:cs="Calibri"/>
          <w:b/>
        </w:rPr>
      </w:pPr>
    </w:p>
    <w:p w:rsidR="00E00578" w:rsidRPr="006D2E84" w:rsidRDefault="00E00578" w:rsidP="00E00578">
      <w:pPr>
        <w:spacing w:after="0" w:line="240" w:lineRule="auto"/>
        <w:rPr>
          <w:rFonts w:ascii="Cambria" w:hAnsi="Cambria" w:cs="Calibri"/>
          <w:b/>
        </w:rPr>
      </w:pPr>
    </w:p>
    <w:p w:rsidR="00E00578" w:rsidRPr="008E7ED1" w:rsidRDefault="00E00578" w:rsidP="00E00578">
      <w:pPr>
        <w:spacing w:after="0" w:line="240" w:lineRule="auto"/>
        <w:rPr>
          <w:rFonts w:ascii="Cambria" w:hAnsi="Cambria"/>
          <w:b/>
        </w:rPr>
      </w:pPr>
      <w:r w:rsidRPr="009F4A21">
        <w:rPr>
          <w:rStyle w:val="Heading2Char"/>
        </w:rPr>
        <w:t>11.4 POST-CIVIL WAR ERA (1865 –</w:t>
      </w:r>
      <w:r w:rsidR="006F1057" w:rsidRPr="009F4A21">
        <w:rPr>
          <w:rStyle w:val="Heading2Char"/>
        </w:rPr>
        <w:t xml:space="preserve"> </w:t>
      </w:r>
      <w:r w:rsidRPr="009F4A21">
        <w:rPr>
          <w:rStyle w:val="Heading2Char"/>
        </w:rPr>
        <w:t>1900):</w:t>
      </w:r>
      <w:r w:rsidRPr="008E7ED1">
        <w:rPr>
          <w:rFonts w:ascii="Cambria" w:hAnsi="Cambria"/>
          <w:b/>
        </w:rPr>
        <w:t xml:space="preserve"> Reconstruction resulted in political reunion and expanded constitutional rights. However, those rights were undermined</w:t>
      </w:r>
      <w:r w:rsidR="009A6F26">
        <w:rPr>
          <w:rFonts w:ascii="Cambria" w:hAnsi="Cambria"/>
          <w:b/>
        </w:rPr>
        <w:t>,</w:t>
      </w:r>
      <w:r w:rsidRPr="008E7ED1">
        <w:rPr>
          <w:rFonts w:ascii="Cambria" w:hAnsi="Cambria"/>
          <w:b/>
        </w:rPr>
        <w:t xml:space="preserve"> and issues of inequality continued for African Americans, women, Native Americans, Mexican Americans, and Chinese immigrants.  </w:t>
      </w:r>
    </w:p>
    <w:p w:rsidR="00E00578" w:rsidRPr="008E7ED1" w:rsidRDefault="00E00578" w:rsidP="00E00578">
      <w:pPr>
        <w:spacing w:after="0" w:line="240" w:lineRule="auto"/>
        <w:rPr>
          <w:rFonts w:ascii="Cambria" w:hAnsi="Cambria"/>
          <w:b/>
        </w:rPr>
      </w:pPr>
      <w:r w:rsidRPr="008E7ED1">
        <w:rPr>
          <w:rFonts w:ascii="Cambria" w:hAnsi="Cambria"/>
          <w:b/>
        </w:rPr>
        <w:t xml:space="preserve">(Standards: 1, 4, 5; Themes: </w:t>
      </w:r>
      <w:r>
        <w:rPr>
          <w:rFonts w:ascii="Cambria" w:hAnsi="Cambria"/>
          <w:b/>
        </w:rPr>
        <w:t xml:space="preserve">ID, </w:t>
      </w:r>
      <w:r w:rsidRPr="008E7ED1">
        <w:rPr>
          <w:rFonts w:ascii="Cambria" w:hAnsi="Cambria"/>
          <w:b/>
        </w:rPr>
        <w:t xml:space="preserve">TCC, CIV, ECO) </w:t>
      </w:r>
    </w:p>
    <w:p w:rsidR="00E00578" w:rsidRPr="006D2E84" w:rsidRDefault="00E00578" w:rsidP="00E00578">
      <w:pPr>
        <w:spacing w:after="0" w:line="240" w:lineRule="auto"/>
        <w:rPr>
          <w:rFonts w:ascii="Cambria" w:hAnsi="Cambria" w:cs="Calibri"/>
          <w:b/>
        </w:rPr>
      </w:pPr>
    </w:p>
    <w:p w:rsidR="00E00578" w:rsidRDefault="00E00578" w:rsidP="00E00578">
      <w:pPr>
        <w:tabs>
          <w:tab w:val="left" w:pos="1080"/>
        </w:tabs>
        <w:spacing w:after="0" w:line="240" w:lineRule="auto"/>
        <w:ind w:left="360"/>
        <w:rPr>
          <w:rFonts w:ascii="Cambria" w:hAnsi="Cambria" w:cs="Calibri"/>
        </w:rPr>
      </w:pPr>
      <w:r w:rsidRPr="006D2E84">
        <w:rPr>
          <w:rFonts w:ascii="Cambria" w:hAnsi="Cambria" w:cs="Calibri"/>
        </w:rPr>
        <w:t>11.4a Between 1865 and</w:t>
      </w:r>
      <w:r>
        <w:rPr>
          <w:rFonts w:ascii="Cambria" w:hAnsi="Cambria" w:cs="Calibri"/>
        </w:rPr>
        <w:t xml:space="preserve"> </w:t>
      </w:r>
      <w:r w:rsidRPr="006D2E84">
        <w:rPr>
          <w:rFonts w:ascii="Cambria" w:hAnsi="Cambria" w:cs="Calibri"/>
        </w:rPr>
        <w:t>1900, constitutional rights were extended to African Americans.  However, their ability to exercise these rights was undermined by individuals, groups, and government institutions.</w:t>
      </w:r>
    </w:p>
    <w:p w:rsidR="00E00578" w:rsidRPr="002A300E" w:rsidRDefault="00E00578" w:rsidP="00E00578">
      <w:pPr>
        <w:tabs>
          <w:tab w:val="left" w:pos="1080"/>
        </w:tabs>
        <w:spacing w:after="0" w:line="240" w:lineRule="auto"/>
        <w:ind w:left="360"/>
        <w:rPr>
          <w:rFonts w:ascii="Cambria" w:hAnsi="Cambria" w:cs="Calibri"/>
        </w:rPr>
      </w:pPr>
    </w:p>
    <w:p w:rsidR="00E00578" w:rsidRPr="002A300E" w:rsidRDefault="00E00578" w:rsidP="00E00578">
      <w:pPr>
        <w:numPr>
          <w:ilvl w:val="0"/>
          <w:numId w:val="33"/>
        </w:numPr>
        <w:tabs>
          <w:tab w:val="left" w:pos="1080"/>
        </w:tabs>
        <w:spacing w:after="0" w:line="240" w:lineRule="auto"/>
        <w:rPr>
          <w:rFonts w:ascii="Cambria" w:hAnsi="Cambria" w:cs="Calibri"/>
        </w:rPr>
      </w:pPr>
      <w:r w:rsidRPr="002A300E">
        <w:rPr>
          <w:rFonts w:ascii="Cambria" w:hAnsi="Cambria" w:cs="Calibri"/>
        </w:rPr>
        <w:t>Students will examine the 13th, 14th, and 15th amendments and consider the role of Radical Republicans in Reconstruction.</w:t>
      </w:r>
    </w:p>
    <w:p w:rsidR="00E00578" w:rsidRPr="002A300E" w:rsidRDefault="00E00578" w:rsidP="00E00578">
      <w:pPr>
        <w:numPr>
          <w:ilvl w:val="0"/>
          <w:numId w:val="33"/>
        </w:numPr>
        <w:tabs>
          <w:tab w:val="left" w:pos="1080"/>
        </w:tabs>
        <w:spacing w:after="0" w:line="240" w:lineRule="auto"/>
        <w:rPr>
          <w:rFonts w:ascii="Cambria" w:hAnsi="Cambria" w:cs="Calibri"/>
        </w:rPr>
      </w:pPr>
      <w:r w:rsidRPr="002A300E">
        <w:rPr>
          <w:rFonts w:ascii="Cambria" w:hAnsi="Cambria" w:cs="Calibri"/>
        </w:rPr>
        <w:t xml:space="preserve">Students will investigate the ways individuals, groups, and government institutions limited the rights of African Americans, including the use of Black Codes, the passage of Jim Crow laws, the Ku Klux Klan, restrictions on voting rights, and Supreme Court cases including the Civil Rights Cases (1883) and </w:t>
      </w:r>
      <w:r w:rsidRPr="00ED0961">
        <w:rPr>
          <w:rFonts w:ascii="Cambria" w:hAnsi="Cambria" w:cs="Calibri"/>
          <w:i/>
        </w:rPr>
        <w:t>Plessy v. Ferguson</w:t>
      </w:r>
      <w:r w:rsidRPr="002A300E">
        <w:rPr>
          <w:rFonts w:ascii="Cambria" w:hAnsi="Cambria" w:cs="Calibri"/>
        </w:rPr>
        <w:t xml:space="preserve"> (1896).</w:t>
      </w:r>
    </w:p>
    <w:p w:rsidR="00E00578" w:rsidRPr="002A300E" w:rsidRDefault="00E00578" w:rsidP="00E00578">
      <w:pPr>
        <w:numPr>
          <w:ilvl w:val="0"/>
          <w:numId w:val="33"/>
        </w:numPr>
        <w:tabs>
          <w:tab w:val="left" w:pos="1080"/>
        </w:tabs>
        <w:spacing w:after="0" w:line="240" w:lineRule="auto"/>
        <w:rPr>
          <w:rFonts w:ascii="Cambria" w:hAnsi="Cambria" w:cs="Calibri"/>
        </w:rPr>
      </w:pPr>
      <w:r w:rsidRPr="002A300E">
        <w:rPr>
          <w:rFonts w:ascii="Cambria" w:hAnsi="Cambria" w:cs="Calibri"/>
        </w:rPr>
        <w:t>Students will examine the ways in which freedmen attempted to build independent lives</w:t>
      </w:r>
      <w:r w:rsidR="004529EB">
        <w:rPr>
          <w:rFonts w:ascii="Cambria" w:hAnsi="Cambria" w:cs="Calibri"/>
        </w:rPr>
        <w:t>,</w:t>
      </w:r>
      <w:r w:rsidRPr="002A300E">
        <w:rPr>
          <w:rFonts w:ascii="Cambria" w:hAnsi="Cambria" w:cs="Calibri"/>
        </w:rPr>
        <w:t xml:space="preserve"> including </w:t>
      </w:r>
      <w:r w:rsidR="001843B8">
        <w:rPr>
          <w:rFonts w:ascii="Cambria" w:hAnsi="Cambria" w:cs="Calibri"/>
        </w:rPr>
        <w:t xml:space="preserve">the </w:t>
      </w:r>
      <w:r w:rsidRPr="002A300E">
        <w:rPr>
          <w:rFonts w:ascii="Cambria" w:hAnsi="Cambria" w:cs="Calibri"/>
        </w:rPr>
        <w:t xml:space="preserve">activities of the Freedmen’s Bureau, </w:t>
      </w:r>
      <w:r w:rsidR="001843B8">
        <w:rPr>
          <w:rFonts w:ascii="Cambria" w:hAnsi="Cambria" w:cs="Calibri"/>
        </w:rPr>
        <w:t xml:space="preserve">the </w:t>
      </w:r>
      <w:r w:rsidRPr="002A300E">
        <w:rPr>
          <w:rFonts w:ascii="Cambria" w:hAnsi="Cambria" w:cs="Calibri"/>
        </w:rPr>
        <w:t>creation of educational institutions, and political participation.</w:t>
      </w:r>
    </w:p>
    <w:p w:rsidR="00E00578" w:rsidRPr="002A300E" w:rsidRDefault="00E00578" w:rsidP="00E00578">
      <w:pPr>
        <w:numPr>
          <w:ilvl w:val="0"/>
          <w:numId w:val="33"/>
        </w:numPr>
        <w:tabs>
          <w:tab w:val="left" w:pos="1080"/>
        </w:tabs>
        <w:spacing w:after="0" w:line="240" w:lineRule="auto"/>
        <w:rPr>
          <w:rFonts w:ascii="Cambria" w:hAnsi="Cambria" w:cs="Calibri"/>
        </w:rPr>
      </w:pPr>
      <w:r w:rsidRPr="002A300E">
        <w:rPr>
          <w:rFonts w:ascii="Cambria" w:hAnsi="Cambria" w:cs="Calibri"/>
        </w:rPr>
        <w:t xml:space="preserve">Students will examine the </w:t>
      </w:r>
      <w:r w:rsidR="004C0117">
        <w:rPr>
          <w:rFonts w:ascii="Cambria" w:hAnsi="Cambria" w:cs="Calibri"/>
        </w:rPr>
        <w:t>impa</w:t>
      </w:r>
      <w:r w:rsidR="00D37037">
        <w:rPr>
          <w:rFonts w:ascii="Cambria" w:hAnsi="Cambria" w:cs="Calibri"/>
        </w:rPr>
        <w:t>cts</w:t>
      </w:r>
      <w:r w:rsidR="00D37037" w:rsidRPr="002A300E">
        <w:rPr>
          <w:rFonts w:ascii="Cambria" w:hAnsi="Cambria" w:cs="Calibri"/>
        </w:rPr>
        <w:t xml:space="preserve"> </w:t>
      </w:r>
      <w:r w:rsidRPr="002A300E">
        <w:rPr>
          <w:rFonts w:ascii="Cambria" w:hAnsi="Cambria" w:cs="Calibri"/>
        </w:rPr>
        <w:t>of the election of 1876 and the compromise of 1877on African Americans.</w:t>
      </w:r>
    </w:p>
    <w:p w:rsidR="00E00578" w:rsidRPr="006D2E84" w:rsidRDefault="00E00578" w:rsidP="00E00578">
      <w:pPr>
        <w:spacing w:after="0" w:line="240" w:lineRule="auto"/>
        <w:rPr>
          <w:rFonts w:ascii="Cambria" w:hAnsi="Cambria" w:cs="Calibri"/>
        </w:rPr>
      </w:pPr>
    </w:p>
    <w:p w:rsidR="00E00578" w:rsidRDefault="00E00578" w:rsidP="00E00578">
      <w:pPr>
        <w:tabs>
          <w:tab w:val="left" w:pos="1080"/>
        </w:tabs>
        <w:spacing w:after="0" w:line="240" w:lineRule="auto"/>
        <w:ind w:left="360"/>
        <w:rPr>
          <w:rFonts w:ascii="Cambria" w:hAnsi="Cambria" w:cs="Calibri"/>
        </w:rPr>
      </w:pPr>
      <w:r>
        <w:rPr>
          <w:rFonts w:ascii="Cambria" w:hAnsi="Cambria" w:cs="Calibri"/>
        </w:rPr>
        <w:t>11.4b The 14</w:t>
      </w:r>
      <w:r w:rsidRPr="00DE0EA6">
        <w:rPr>
          <w:rFonts w:ascii="Cambria" w:hAnsi="Cambria" w:cs="Calibri"/>
        </w:rPr>
        <w:t>th</w:t>
      </w:r>
      <w:r>
        <w:rPr>
          <w:rFonts w:ascii="Cambria" w:hAnsi="Cambria" w:cs="Calibri"/>
        </w:rPr>
        <w:t xml:space="preserve"> and 15</w:t>
      </w:r>
      <w:r w:rsidRPr="00DE0EA6">
        <w:rPr>
          <w:rFonts w:ascii="Cambria" w:hAnsi="Cambria" w:cs="Calibri"/>
        </w:rPr>
        <w:t>th</w:t>
      </w:r>
      <w:r>
        <w:rPr>
          <w:rFonts w:ascii="Cambria" w:hAnsi="Cambria" w:cs="Calibri"/>
        </w:rPr>
        <w:t xml:space="preserve"> amendments failed to address the rights of women.</w:t>
      </w:r>
    </w:p>
    <w:p w:rsidR="00E00578" w:rsidRDefault="00E00578" w:rsidP="00E00578">
      <w:pPr>
        <w:tabs>
          <w:tab w:val="left" w:pos="1080"/>
        </w:tabs>
        <w:spacing w:after="0" w:line="240" w:lineRule="auto"/>
        <w:ind w:left="360"/>
        <w:rPr>
          <w:rFonts w:ascii="Cambria" w:hAnsi="Cambria" w:cs="Calibri"/>
        </w:rPr>
      </w:pPr>
    </w:p>
    <w:p w:rsidR="00E00578" w:rsidRPr="002A300E" w:rsidRDefault="00E00578" w:rsidP="00E00578">
      <w:pPr>
        <w:numPr>
          <w:ilvl w:val="0"/>
          <w:numId w:val="32"/>
        </w:numPr>
        <w:tabs>
          <w:tab w:val="left" w:pos="1080"/>
        </w:tabs>
        <w:spacing w:after="0" w:line="240" w:lineRule="auto"/>
        <w:rPr>
          <w:rFonts w:ascii="Cambria" w:hAnsi="Cambria" w:cs="Calibri"/>
        </w:rPr>
      </w:pPr>
      <w:r w:rsidRPr="002A300E">
        <w:rPr>
          <w:rFonts w:ascii="Cambria" w:hAnsi="Cambria" w:cs="Calibri"/>
        </w:rPr>
        <w:t>Students will examine the exclusion of women from the 14th and 15th amendments and the subsequent struggle for voting and increased property rights in the late 19th century</w:t>
      </w:r>
      <w:r w:rsidR="009945CB">
        <w:rPr>
          <w:rFonts w:ascii="Cambria" w:hAnsi="Cambria" w:cs="Calibri"/>
        </w:rPr>
        <w:t>. The students will examine</w:t>
      </w:r>
      <w:r w:rsidR="00457B3F">
        <w:rPr>
          <w:rFonts w:ascii="Cambria" w:hAnsi="Cambria" w:cs="Calibri"/>
        </w:rPr>
        <w:t xml:space="preserve"> the work of Susan B. Anthony</w:t>
      </w:r>
      <w:r w:rsidRPr="002A300E">
        <w:rPr>
          <w:rFonts w:ascii="Cambria" w:hAnsi="Cambria" w:cs="Calibri"/>
        </w:rPr>
        <w:t>.</w:t>
      </w:r>
    </w:p>
    <w:p w:rsidR="00E00578" w:rsidRDefault="00E00578" w:rsidP="00E00578">
      <w:pPr>
        <w:tabs>
          <w:tab w:val="left" w:pos="1080"/>
        </w:tabs>
        <w:spacing w:after="0" w:line="240" w:lineRule="auto"/>
        <w:ind w:left="360"/>
        <w:rPr>
          <w:rFonts w:ascii="Cambria" w:hAnsi="Cambria" w:cs="Calibri"/>
        </w:rPr>
      </w:pPr>
    </w:p>
    <w:p w:rsidR="00E00578" w:rsidRPr="006D2E84" w:rsidRDefault="00E00578" w:rsidP="00E00578">
      <w:pPr>
        <w:tabs>
          <w:tab w:val="left" w:pos="1080"/>
        </w:tabs>
        <w:spacing w:after="0" w:line="240" w:lineRule="auto"/>
        <w:ind w:left="360"/>
        <w:rPr>
          <w:rFonts w:ascii="Cambria" w:hAnsi="Cambria" w:cs="Calibri"/>
        </w:rPr>
      </w:pPr>
      <w:r w:rsidRPr="006D2E84">
        <w:rPr>
          <w:rFonts w:ascii="Cambria" w:hAnsi="Cambria" w:cs="Calibri"/>
        </w:rPr>
        <w:t>11.4</w:t>
      </w:r>
      <w:r>
        <w:rPr>
          <w:rFonts w:ascii="Cambria" w:hAnsi="Cambria" w:cs="Calibri"/>
        </w:rPr>
        <w:t>c</w:t>
      </w:r>
      <w:r w:rsidRPr="006D2E84">
        <w:rPr>
          <w:rFonts w:ascii="Cambria" w:hAnsi="Cambria" w:cs="Calibri"/>
        </w:rPr>
        <w:t xml:space="preserve"> Federal policies regarding westward expansion had positive effects on the national economy but negative consequences for Native Americans</w:t>
      </w:r>
      <w:r>
        <w:rPr>
          <w:rFonts w:ascii="Cambria" w:hAnsi="Cambria" w:cs="Calibri"/>
        </w:rPr>
        <w:t>.</w:t>
      </w:r>
      <w:r w:rsidRPr="006D2E84">
        <w:rPr>
          <w:rFonts w:ascii="Cambria" w:hAnsi="Cambria" w:cs="Calibri"/>
        </w:rPr>
        <w:t xml:space="preserve"> </w:t>
      </w:r>
    </w:p>
    <w:p w:rsidR="00E00578" w:rsidRPr="006D2E84" w:rsidRDefault="00E00578" w:rsidP="00E00578">
      <w:pPr>
        <w:spacing w:after="0" w:line="240" w:lineRule="auto"/>
        <w:ind w:left="720"/>
        <w:rPr>
          <w:rFonts w:ascii="Cambria" w:hAnsi="Cambria" w:cs="Calibri"/>
        </w:rPr>
      </w:pPr>
    </w:p>
    <w:p w:rsidR="00E00578" w:rsidRPr="002A300E" w:rsidRDefault="00E00578" w:rsidP="00E00578">
      <w:pPr>
        <w:numPr>
          <w:ilvl w:val="0"/>
          <w:numId w:val="32"/>
        </w:numPr>
        <w:tabs>
          <w:tab w:val="left" w:pos="1080"/>
        </w:tabs>
        <w:spacing w:after="0" w:line="240" w:lineRule="auto"/>
        <w:rPr>
          <w:rFonts w:ascii="Cambria" w:hAnsi="Cambria" w:cs="Calibri"/>
        </w:rPr>
      </w:pPr>
      <w:r w:rsidRPr="002A300E">
        <w:rPr>
          <w:rFonts w:ascii="Cambria" w:hAnsi="Cambria" w:cs="Calibri"/>
        </w:rPr>
        <w:t xml:space="preserve">Students will examine the economic </w:t>
      </w:r>
      <w:r w:rsidR="004D4019">
        <w:rPr>
          <w:rFonts w:ascii="Cambria" w:hAnsi="Cambria" w:cs="Calibri"/>
        </w:rPr>
        <w:t>effects</w:t>
      </w:r>
      <w:r w:rsidR="004D4019" w:rsidRPr="002A300E">
        <w:rPr>
          <w:rFonts w:ascii="Cambria" w:hAnsi="Cambria" w:cs="Calibri"/>
        </w:rPr>
        <w:t xml:space="preserve"> </w:t>
      </w:r>
      <w:r w:rsidRPr="002A300E">
        <w:rPr>
          <w:rFonts w:ascii="Cambria" w:hAnsi="Cambria" w:cs="Calibri"/>
        </w:rPr>
        <w:t>of the Homestead Act (1862) and the Pacific Railway Act (1862) on westward expansion.</w:t>
      </w:r>
    </w:p>
    <w:p w:rsidR="00E00578" w:rsidRPr="002A300E" w:rsidRDefault="00E00578" w:rsidP="00E00578">
      <w:pPr>
        <w:numPr>
          <w:ilvl w:val="0"/>
          <w:numId w:val="32"/>
        </w:numPr>
        <w:tabs>
          <w:tab w:val="left" w:pos="1080"/>
        </w:tabs>
        <w:spacing w:after="0" w:line="240" w:lineRule="auto"/>
        <w:rPr>
          <w:rFonts w:ascii="Cambria" w:hAnsi="Cambria" w:cs="Calibri"/>
        </w:rPr>
      </w:pPr>
      <w:r w:rsidRPr="002A300E">
        <w:rPr>
          <w:rFonts w:ascii="Cambria" w:hAnsi="Cambria" w:cs="Calibri"/>
        </w:rPr>
        <w:t>Students will examine the effect of federal policies on Native Americans</w:t>
      </w:r>
      <w:r w:rsidR="00C548AA">
        <w:rPr>
          <w:rFonts w:ascii="Cambria" w:hAnsi="Cambria" w:cs="Calibri"/>
        </w:rPr>
        <w:t>,</w:t>
      </w:r>
      <w:r w:rsidRPr="002A300E">
        <w:rPr>
          <w:rFonts w:ascii="Cambria" w:hAnsi="Cambria" w:cs="Calibri"/>
        </w:rPr>
        <w:t xml:space="preserve"> including reservation policies, the Dawes Act (1887), and forced </w:t>
      </w:r>
      <w:r w:rsidR="00E03475">
        <w:rPr>
          <w:rFonts w:ascii="Cambria" w:hAnsi="Cambria" w:cs="Calibri"/>
        </w:rPr>
        <w:t>assimilation</w:t>
      </w:r>
      <w:r w:rsidR="00E03475" w:rsidRPr="002A300E">
        <w:rPr>
          <w:rFonts w:ascii="Cambria" w:hAnsi="Cambria" w:cs="Calibri"/>
        </w:rPr>
        <w:t xml:space="preserve"> </w:t>
      </w:r>
      <w:r w:rsidRPr="002A300E">
        <w:rPr>
          <w:rFonts w:ascii="Cambria" w:hAnsi="Cambria" w:cs="Calibri"/>
        </w:rPr>
        <w:t>efforts (Carlisle Indian School).</w:t>
      </w:r>
    </w:p>
    <w:p w:rsidR="00E00578" w:rsidRPr="002A300E" w:rsidRDefault="00E00578" w:rsidP="00E00578">
      <w:pPr>
        <w:tabs>
          <w:tab w:val="left" w:pos="1080"/>
        </w:tabs>
        <w:spacing w:after="0" w:line="240" w:lineRule="auto"/>
        <w:ind w:left="360"/>
        <w:rPr>
          <w:rFonts w:ascii="Cambria" w:hAnsi="Cambria" w:cs="Calibri"/>
        </w:rPr>
      </w:pPr>
    </w:p>
    <w:p w:rsidR="00E00578" w:rsidRPr="006D2E84" w:rsidRDefault="00E00578" w:rsidP="00E00578">
      <w:pPr>
        <w:tabs>
          <w:tab w:val="left" w:pos="1080"/>
        </w:tabs>
        <w:spacing w:after="0" w:line="240" w:lineRule="auto"/>
        <w:ind w:left="360"/>
        <w:rPr>
          <w:rFonts w:ascii="Cambria" w:hAnsi="Cambria" w:cs="Calibri"/>
        </w:rPr>
      </w:pPr>
      <w:r w:rsidRPr="006D2E84">
        <w:rPr>
          <w:rFonts w:ascii="Cambria" w:hAnsi="Cambria" w:cs="Calibri"/>
        </w:rPr>
        <w:t>11.4</w:t>
      </w:r>
      <w:r>
        <w:rPr>
          <w:rFonts w:ascii="Cambria" w:hAnsi="Cambria" w:cs="Calibri"/>
        </w:rPr>
        <w:t>d</w:t>
      </w:r>
      <w:r w:rsidRPr="006D2E84">
        <w:rPr>
          <w:rFonts w:ascii="Cambria" w:hAnsi="Cambria" w:cs="Calibri"/>
        </w:rPr>
        <w:t xml:space="preserve"> Racial and economic motives contributed to long-standing discrimination against Mexican Americans and opposition to Chinese immigration.</w:t>
      </w:r>
    </w:p>
    <w:p w:rsidR="00E00578" w:rsidRPr="006D2E84" w:rsidRDefault="00E00578" w:rsidP="00E00578">
      <w:pPr>
        <w:tabs>
          <w:tab w:val="left" w:pos="1080"/>
        </w:tabs>
        <w:spacing w:after="0" w:line="240" w:lineRule="auto"/>
        <w:ind w:left="360"/>
        <w:rPr>
          <w:rFonts w:ascii="Cambria" w:hAnsi="Cambria" w:cs="Calibri"/>
        </w:rPr>
      </w:pPr>
    </w:p>
    <w:p w:rsidR="00E00578" w:rsidRPr="002A300E" w:rsidRDefault="00E00578" w:rsidP="00E00578">
      <w:pPr>
        <w:numPr>
          <w:ilvl w:val="0"/>
          <w:numId w:val="32"/>
        </w:numPr>
        <w:tabs>
          <w:tab w:val="left" w:pos="1080"/>
        </w:tabs>
        <w:spacing w:after="0" w:line="240" w:lineRule="auto"/>
        <w:rPr>
          <w:rFonts w:ascii="Cambria" w:hAnsi="Cambria" w:cs="Calibri"/>
        </w:rPr>
      </w:pPr>
      <w:r w:rsidRPr="002A300E">
        <w:rPr>
          <w:rFonts w:ascii="Cambria" w:hAnsi="Cambria" w:cs="Calibri"/>
        </w:rPr>
        <w:t xml:space="preserve">Students will analyze relevant provisions of the Treaty of Guadalupe Hidalgo as compared with the actual treatment of Mexicans and Mexican Americans in the Southwest, including California, from 1848 to 1900. </w:t>
      </w:r>
    </w:p>
    <w:p w:rsidR="00E00578" w:rsidRDefault="00E00578" w:rsidP="00E00578">
      <w:pPr>
        <w:numPr>
          <w:ilvl w:val="0"/>
          <w:numId w:val="32"/>
        </w:numPr>
        <w:tabs>
          <w:tab w:val="left" w:pos="1080"/>
        </w:tabs>
        <w:spacing w:after="0" w:line="240" w:lineRule="auto"/>
        <w:rPr>
          <w:rFonts w:ascii="Cambria" w:hAnsi="Cambria" w:cs="Calibri"/>
        </w:rPr>
      </w:pPr>
      <w:r w:rsidRPr="002A300E">
        <w:rPr>
          <w:rFonts w:ascii="Cambria" w:hAnsi="Cambria" w:cs="Calibri"/>
        </w:rPr>
        <w:t>Students will examine the contributions of Chinese to the national economy and reasons for nativist opposition to their continued immigration (Chinese Exclusion Act of 1882).</w:t>
      </w:r>
    </w:p>
    <w:p w:rsidR="00E00578" w:rsidRPr="002A300E" w:rsidRDefault="00E00578" w:rsidP="00E00578">
      <w:pPr>
        <w:tabs>
          <w:tab w:val="left" w:pos="1080"/>
        </w:tabs>
        <w:spacing w:after="0" w:line="240" w:lineRule="auto"/>
        <w:ind w:left="360"/>
        <w:rPr>
          <w:rFonts w:ascii="Cambria" w:hAnsi="Cambria" w:cs="Calibri"/>
        </w:rPr>
      </w:pPr>
    </w:p>
    <w:p w:rsidR="00E00578" w:rsidRPr="008E7ED1" w:rsidRDefault="00E00578" w:rsidP="00E00578">
      <w:pPr>
        <w:spacing w:after="0" w:line="240" w:lineRule="auto"/>
        <w:rPr>
          <w:rFonts w:ascii="Cambria" w:hAnsi="Cambria" w:cs="Calibri"/>
          <w:color w:val="000000"/>
        </w:rPr>
      </w:pPr>
      <w:r w:rsidRPr="009F4A21">
        <w:rPr>
          <w:rStyle w:val="Heading2Char"/>
        </w:rPr>
        <w:t>11.5 INDUSTRIALIZATION AND URBANIZATION (1870 – 1920)</w:t>
      </w:r>
      <w:r w:rsidRPr="008E7ED1">
        <w:rPr>
          <w:rFonts w:ascii="Cambria" w:hAnsi="Cambria"/>
          <w:b/>
        </w:rPr>
        <w:t xml:space="preserve">: The United States was transformed from an agrarian to an increasingly industrial and urbanized society. Although this transformation </w:t>
      </w:r>
      <w:r w:rsidRPr="008E7ED1">
        <w:rPr>
          <w:rFonts w:ascii="Cambria" w:hAnsi="Cambria" w:cs="Calibri"/>
          <w:b/>
          <w:color w:val="000000"/>
        </w:rPr>
        <w:t>created new economic opportunities, it also created societal problems that were addressed by a variety of reform efforts.</w:t>
      </w:r>
    </w:p>
    <w:p w:rsidR="00E00578" w:rsidRPr="008E7ED1" w:rsidRDefault="00E00578" w:rsidP="00E00578">
      <w:pPr>
        <w:spacing w:after="0" w:line="240" w:lineRule="auto"/>
        <w:rPr>
          <w:rFonts w:ascii="Cambria" w:hAnsi="Cambria" w:cs="Calibri"/>
          <w:b/>
          <w:color w:val="000000"/>
        </w:rPr>
      </w:pPr>
      <w:r w:rsidRPr="008E7ED1">
        <w:rPr>
          <w:rFonts w:ascii="Cambria" w:hAnsi="Cambria" w:cs="Calibri"/>
          <w:b/>
          <w:color w:val="000000"/>
        </w:rPr>
        <w:t xml:space="preserve">(Standards: 1, 3, 4, 5; Themes: TCC, GEO, SOC, CIV, TECH) </w:t>
      </w:r>
    </w:p>
    <w:p w:rsidR="00E00578" w:rsidRPr="00A467DE" w:rsidRDefault="00E00578" w:rsidP="00E00578">
      <w:pPr>
        <w:spacing w:after="0" w:line="240" w:lineRule="auto"/>
        <w:rPr>
          <w:rFonts w:ascii="Cambria" w:hAnsi="Cambria" w:cs="Calibri"/>
          <w:b/>
        </w:rPr>
      </w:pPr>
    </w:p>
    <w:p w:rsidR="00E00578" w:rsidRPr="00B3685D" w:rsidRDefault="00E00578" w:rsidP="00E00578">
      <w:pPr>
        <w:tabs>
          <w:tab w:val="left" w:pos="1080"/>
        </w:tabs>
        <w:spacing w:after="0" w:line="240" w:lineRule="auto"/>
        <w:ind w:left="360"/>
        <w:contextualSpacing/>
        <w:rPr>
          <w:rFonts w:ascii="Cambria" w:hAnsi="Cambria" w:cs="Calibri"/>
          <w:color w:val="000000"/>
        </w:rPr>
      </w:pPr>
      <w:r w:rsidRPr="00B3685D">
        <w:rPr>
          <w:rFonts w:ascii="Cambria" w:hAnsi="Cambria" w:cs="Calibri"/>
        </w:rPr>
        <w:t xml:space="preserve">11.5a </w:t>
      </w:r>
      <w:r w:rsidRPr="00B3685D">
        <w:rPr>
          <w:rFonts w:ascii="Cambria" w:hAnsi="Cambria" w:cs="Calibri"/>
          <w:color w:val="000000"/>
        </w:rPr>
        <w:t xml:space="preserve">New technologies and economic models created rapid industrial growth and transformed the United States. </w:t>
      </w:r>
    </w:p>
    <w:p w:rsidR="00E00578" w:rsidRPr="00B3685D" w:rsidRDefault="00E00578" w:rsidP="00E00578">
      <w:pPr>
        <w:tabs>
          <w:tab w:val="left" w:pos="652"/>
          <w:tab w:val="left" w:pos="762"/>
        </w:tabs>
        <w:spacing w:after="0" w:line="240" w:lineRule="auto"/>
        <w:ind w:left="652"/>
        <w:contextualSpacing/>
        <w:rPr>
          <w:rFonts w:ascii="Cambria" w:hAnsi="Cambria" w:cs="Calibri"/>
          <w:color w:val="000000"/>
        </w:rPr>
      </w:pPr>
    </w:p>
    <w:p w:rsidR="00E00578" w:rsidRPr="00B3685D" w:rsidRDefault="00E00578" w:rsidP="00E00578">
      <w:pPr>
        <w:numPr>
          <w:ilvl w:val="0"/>
          <w:numId w:val="32"/>
        </w:numPr>
        <w:tabs>
          <w:tab w:val="left" w:pos="1080"/>
        </w:tabs>
        <w:spacing w:after="0" w:line="240" w:lineRule="auto"/>
        <w:rPr>
          <w:rFonts w:ascii="Cambria" w:hAnsi="Cambria" w:cs="Calibri"/>
        </w:rPr>
      </w:pPr>
      <w:r w:rsidRPr="00B3685D">
        <w:rPr>
          <w:rFonts w:ascii="Cambria" w:hAnsi="Cambria" w:cs="Calibri"/>
        </w:rPr>
        <w:t>Students will examine the technological innovations that facilitated industrialization</w:t>
      </w:r>
      <w:r w:rsidR="00B17F5A">
        <w:rPr>
          <w:rFonts w:ascii="Cambria" w:hAnsi="Cambria" w:cs="Calibri"/>
        </w:rPr>
        <w:t>,</w:t>
      </w:r>
      <w:r w:rsidRPr="00B3685D">
        <w:rPr>
          <w:rFonts w:ascii="Cambria" w:hAnsi="Cambria" w:cs="Calibri"/>
        </w:rPr>
        <w:t xml:space="preserve"> considering energy sources, </w:t>
      </w:r>
      <w:r>
        <w:rPr>
          <w:rFonts w:ascii="Cambria" w:hAnsi="Cambria" w:cs="Calibri"/>
        </w:rPr>
        <w:t xml:space="preserve">natural resources, </w:t>
      </w:r>
      <w:r w:rsidRPr="00B3685D">
        <w:rPr>
          <w:rFonts w:ascii="Cambria" w:hAnsi="Cambria" w:cs="Calibri"/>
        </w:rPr>
        <w:t>transportation, and communication.</w:t>
      </w:r>
    </w:p>
    <w:p w:rsidR="00E00578" w:rsidRPr="00B8792E" w:rsidRDefault="00E00578" w:rsidP="00E00578">
      <w:pPr>
        <w:numPr>
          <w:ilvl w:val="0"/>
          <w:numId w:val="32"/>
        </w:numPr>
        <w:tabs>
          <w:tab w:val="left" w:pos="1080"/>
        </w:tabs>
        <w:spacing w:after="0" w:line="240" w:lineRule="auto"/>
        <w:rPr>
          <w:rFonts w:ascii="Cambria" w:hAnsi="Cambria" w:cs="Calibri"/>
        </w:rPr>
      </w:pPr>
      <w:r w:rsidRPr="00B8792E">
        <w:rPr>
          <w:rFonts w:ascii="Cambria" w:hAnsi="Cambria" w:cs="Calibri"/>
        </w:rPr>
        <w:t>Students will examine the growth of industries under the leadership of businessmen such as John D. Rockefeller, Andrew Carnegie, J.P. Morgan, and Henry Ford and analyze their business practices and organizational structures.</w:t>
      </w:r>
    </w:p>
    <w:p w:rsidR="00E00578" w:rsidRPr="00E7006A" w:rsidRDefault="00E00578" w:rsidP="00E00578">
      <w:pPr>
        <w:numPr>
          <w:ilvl w:val="0"/>
          <w:numId w:val="32"/>
        </w:numPr>
        <w:tabs>
          <w:tab w:val="left" w:pos="1080"/>
        </w:tabs>
        <w:spacing w:after="0" w:line="240" w:lineRule="auto"/>
        <w:rPr>
          <w:rFonts w:ascii="Cambria" w:hAnsi="Cambria" w:cs="Calibri"/>
          <w:color w:val="000000"/>
        </w:rPr>
      </w:pPr>
      <w:r w:rsidRPr="00B8792E">
        <w:rPr>
          <w:rFonts w:ascii="Cambria" w:hAnsi="Cambria" w:cs="Calibri"/>
        </w:rPr>
        <w:t xml:space="preserve">Students will evaluate the effectiveness of state and federal attempts to regulate business by examining the Supreme Court decision in </w:t>
      </w:r>
      <w:r w:rsidRPr="00ED0961">
        <w:rPr>
          <w:rFonts w:ascii="Cambria" w:hAnsi="Cambria" w:cs="Calibri"/>
          <w:i/>
        </w:rPr>
        <w:t xml:space="preserve">Wabash, St. Louis &amp; Pacific R.R. v. Illinois </w:t>
      </w:r>
      <w:r w:rsidRPr="00B8792E">
        <w:rPr>
          <w:rFonts w:ascii="Cambria" w:hAnsi="Cambria" w:cs="Calibri"/>
        </w:rPr>
        <w:t>(1886), the Interstate Commerce Act (1887), the Sherman Antitrust Act (1890), and President Theodore Roosevelt’s trust</w:t>
      </w:r>
      <w:r w:rsidR="00457B3F">
        <w:rPr>
          <w:rFonts w:ascii="Cambria" w:hAnsi="Cambria" w:cs="Calibri"/>
        </w:rPr>
        <w:t>-</w:t>
      </w:r>
      <w:r w:rsidRPr="00B8792E">
        <w:rPr>
          <w:rFonts w:ascii="Cambria" w:hAnsi="Cambria" w:cs="Calibri"/>
        </w:rPr>
        <w:t xml:space="preserve">busting role as evidenced in </w:t>
      </w:r>
      <w:r w:rsidRPr="00ED0961">
        <w:rPr>
          <w:rFonts w:ascii="Cambria" w:hAnsi="Cambria" w:cs="Calibri"/>
          <w:i/>
        </w:rPr>
        <w:t>Northern Securities Co. v. United States</w:t>
      </w:r>
      <w:r w:rsidRPr="00B8792E">
        <w:rPr>
          <w:rFonts w:ascii="Cambria" w:hAnsi="Cambria" w:cs="Calibri"/>
        </w:rPr>
        <w:t xml:space="preserve"> (1904).</w:t>
      </w:r>
    </w:p>
    <w:p w:rsidR="00E00578" w:rsidRDefault="00E00578" w:rsidP="00E00578">
      <w:pPr>
        <w:widowControl w:val="0"/>
        <w:tabs>
          <w:tab w:val="left" w:pos="65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372"/>
        <w:contextualSpacing/>
        <w:rPr>
          <w:rFonts w:ascii="Cambria" w:hAnsi="Cambria" w:cs="Calibri"/>
        </w:rPr>
      </w:pPr>
    </w:p>
    <w:p w:rsidR="00E00578" w:rsidRPr="00B3685D" w:rsidRDefault="00E00578" w:rsidP="00E00578">
      <w:pPr>
        <w:tabs>
          <w:tab w:val="left" w:pos="652"/>
        </w:tabs>
        <w:spacing w:after="0" w:line="240" w:lineRule="auto"/>
        <w:ind w:left="630"/>
        <w:rPr>
          <w:rFonts w:ascii="Cambria" w:hAnsi="Cambria" w:cs="Calibri"/>
          <w:color w:val="000000"/>
        </w:rPr>
      </w:pPr>
      <w:r w:rsidRPr="00B3685D">
        <w:rPr>
          <w:rFonts w:ascii="Cambria" w:hAnsi="Cambria" w:cs="Calibri"/>
          <w:color w:val="000000"/>
        </w:rPr>
        <w:t xml:space="preserve">11.5b Rapid industrialization and urbanization created significant challenges and societal problems </w:t>
      </w:r>
      <w:r w:rsidR="00784472">
        <w:rPr>
          <w:rFonts w:ascii="Cambria" w:hAnsi="Cambria" w:cs="Calibri"/>
          <w:color w:val="000000"/>
        </w:rPr>
        <w:t xml:space="preserve">that were </w:t>
      </w:r>
      <w:r w:rsidRPr="00B3685D">
        <w:rPr>
          <w:rFonts w:ascii="Cambria" w:hAnsi="Cambria" w:cs="Calibri"/>
          <w:color w:val="000000"/>
        </w:rPr>
        <w:t xml:space="preserve">addressed by a variety of reform efforts.  </w:t>
      </w:r>
    </w:p>
    <w:p w:rsidR="00E00578" w:rsidRPr="00B3685D" w:rsidRDefault="00E00578" w:rsidP="00E00578">
      <w:pPr>
        <w:tabs>
          <w:tab w:val="left" w:pos="652"/>
        </w:tabs>
        <w:spacing w:after="0" w:line="240" w:lineRule="auto"/>
        <w:rPr>
          <w:rFonts w:ascii="Cambria" w:hAnsi="Cambria" w:cs="Calibri"/>
        </w:rPr>
      </w:pP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examine demographic trends associated with urbanization and immigration between 1840</w:t>
      </w:r>
      <w:r>
        <w:rPr>
          <w:rFonts w:ascii="Cambria" w:hAnsi="Cambria" w:cs="Calibri"/>
          <w:color w:val="000000"/>
        </w:rPr>
        <w:t xml:space="preserve"> and </w:t>
      </w:r>
      <w:r w:rsidRPr="00B3685D">
        <w:rPr>
          <w:rFonts w:ascii="Cambria" w:hAnsi="Cambria" w:cs="Calibri"/>
          <w:color w:val="000000"/>
        </w:rPr>
        <w:t xml:space="preserve">1920, including push-pull factors regarding Irish immigration and immigration from </w:t>
      </w:r>
      <w:r>
        <w:rPr>
          <w:rFonts w:ascii="Cambria" w:hAnsi="Cambria" w:cs="Calibri"/>
          <w:color w:val="000000"/>
        </w:rPr>
        <w:t>s</w:t>
      </w:r>
      <w:r w:rsidRPr="00B3685D">
        <w:rPr>
          <w:rFonts w:ascii="Cambria" w:hAnsi="Cambria" w:cs="Calibri"/>
          <w:color w:val="000000"/>
        </w:rPr>
        <w:t xml:space="preserve">outhern and </w:t>
      </w:r>
      <w:r>
        <w:rPr>
          <w:rFonts w:ascii="Cambria" w:hAnsi="Cambria" w:cs="Calibri"/>
          <w:color w:val="000000"/>
        </w:rPr>
        <w:t>e</w:t>
      </w:r>
      <w:r w:rsidRPr="00B3685D">
        <w:rPr>
          <w:rFonts w:ascii="Cambria" w:hAnsi="Cambria" w:cs="Calibri"/>
          <w:color w:val="000000"/>
        </w:rPr>
        <w:t xml:space="preserve">astern Europe. </w:t>
      </w:r>
    </w:p>
    <w:p w:rsidR="00E00578" w:rsidRPr="00B3685D" w:rsidRDefault="00E00578" w:rsidP="00E00578">
      <w:pPr>
        <w:numPr>
          <w:ilvl w:val="0"/>
          <w:numId w:val="32"/>
        </w:numPr>
        <w:tabs>
          <w:tab w:val="left" w:pos="1080"/>
        </w:tabs>
        <w:spacing w:after="0" w:line="240" w:lineRule="auto"/>
        <w:rPr>
          <w:rFonts w:ascii="Cambria" w:hAnsi="Cambria" w:cs="Calibri"/>
        </w:rPr>
      </w:pPr>
      <w:r w:rsidRPr="00B8792E">
        <w:rPr>
          <w:rFonts w:ascii="Cambria" w:hAnsi="Cambria" w:cs="Calibri"/>
        </w:rPr>
        <w:t>Students will examine problems faced by farmers between 1870 and 1900 and</w:t>
      </w:r>
      <w:r w:rsidRPr="00B3685D">
        <w:rPr>
          <w:rFonts w:ascii="Cambria" w:hAnsi="Cambria" w:cs="Calibri"/>
        </w:rPr>
        <w:t xml:space="preserve"> examine the goals and achievements of the Grange Movement and the Populist Party.</w:t>
      </w:r>
    </w:p>
    <w:p w:rsidR="00E00578" w:rsidRPr="00B3685D" w:rsidRDefault="00E00578" w:rsidP="00E00578">
      <w:pPr>
        <w:numPr>
          <w:ilvl w:val="0"/>
          <w:numId w:val="32"/>
        </w:numPr>
        <w:tabs>
          <w:tab w:val="left" w:pos="1080"/>
        </w:tabs>
        <w:spacing w:after="0" w:line="240" w:lineRule="auto"/>
        <w:rPr>
          <w:rFonts w:ascii="Cambria" w:hAnsi="Cambria" w:cs="Calibri"/>
        </w:rPr>
      </w:pPr>
      <w:r w:rsidRPr="00B3685D">
        <w:rPr>
          <w:rFonts w:ascii="Cambria" w:hAnsi="Cambria" w:cs="Calibri"/>
        </w:rPr>
        <w:t>Students will examine the attempts of workers to unionize from 1870 to 1920 in response to industrial working conditions</w:t>
      </w:r>
      <w:r>
        <w:rPr>
          <w:rFonts w:ascii="Cambria" w:hAnsi="Cambria" w:cs="Calibri"/>
        </w:rPr>
        <w:t>,</w:t>
      </w:r>
      <w:r w:rsidRPr="00B3685D">
        <w:rPr>
          <w:rFonts w:ascii="Cambria" w:hAnsi="Cambria" w:cs="Calibri"/>
        </w:rPr>
        <w:t xml:space="preserve"> including the Knights of Labor, the American Federation of Labor, the American Railway Union</w:t>
      </w:r>
      <w:r>
        <w:rPr>
          <w:rFonts w:ascii="Cambria" w:hAnsi="Cambria" w:cs="Calibri"/>
        </w:rPr>
        <w:t xml:space="preserve">, the International Ladies Garment Workers’ Union, and the </w:t>
      </w:r>
      <w:r w:rsidR="00AA5230">
        <w:rPr>
          <w:rFonts w:ascii="Cambria" w:hAnsi="Cambria" w:cs="Calibri"/>
        </w:rPr>
        <w:t xml:space="preserve">Industrial </w:t>
      </w:r>
      <w:r>
        <w:rPr>
          <w:rFonts w:ascii="Cambria" w:hAnsi="Cambria" w:cs="Calibri"/>
        </w:rPr>
        <w:t xml:space="preserve">Workers of the World, </w:t>
      </w:r>
      <w:r w:rsidRPr="00B3685D">
        <w:rPr>
          <w:rFonts w:ascii="Cambria" w:hAnsi="Cambria" w:cs="Calibri"/>
        </w:rPr>
        <w:t>considering actions taken by the unions and the response</w:t>
      </w:r>
      <w:r w:rsidR="00CE1B58">
        <w:rPr>
          <w:rFonts w:ascii="Cambria" w:hAnsi="Cambria" w:cs="Calibri"/>
        </w:rPr>
        <w:t>s</w:t>
      </w:r>
      <w:r w:rsidRPr="00B3685D">
        <w:rPr>
          <w:rFonts w:ascii="Cambria" w:hAnsi="Cambria" w:cs="Calibri"/>
        </w:rPr>
        <w:t xml:space="preserve"> to these actions.</w:t>
      </w:r>
    </w:p>
    <w:p w:rsidR="00E00578" w:rsidRPr="00B3685D" w:rsidRDefault="00E00578" w:rsidP="00E00578">
      <w:pPr>
        <w:numPr>
          <w:ilvl w:val="0"/>
          <w:numId w:val="32"/>
        </w:numPr>
        <w:tabs>
          <w:tab w:val="left" w:pos="1080"/>
        </w:tabs>
        <w:spacing w:after="0" w:line="240" w:lineRule="auto"/>
        <w:rPr>
          <w:rFonts w:ascii="Cambria" w:hAnsi="Cambria" w:cs="Calibri"/>
        </w:rPr>
      </w:pPr>
      <w:r w:rsidRPr="00B3685D">
        <w:rPr>
          <w:rFonts w:ascii="Cambria" w:hAnsi="Cambria" w:cs="Calibri"/>
        </w:rPr>
        <w:t>Students will examine Progressive Era reforms, such as the 16th and 17th amendments (1913) and the establishment of the Federal Reserve System (1913).</w:t>
      </w:r>
    </w:p>
    <w:p w:rsidR="00E00578" w:rsidRDefault="00E00578" w:rsidP="00E00578">
      <w:pPr>
        <w:numPr>
          <w:ilvl w:val="0"/>
          <w:numId w:val="32"/>
        </w:numPr>
        <w:tabs>
          <w:tab w:val="left" w:pos="1080"/>
        </w:tabs>
        <w:spacing w:after="0" w:line="240" w:lineRule="auto"/>
        <w:rPr>
          <w:rFonts w:ascii="Cambria" w:hAnsi="Cambria" w:cs="Calibri"/>
        </w:rPr>
      </w:pPr>
      <w:r w:rsidRPr="004A4185">
        <w:rPr>
          <w:rFonts w:ascii="Cambria" w:hAnsi="Cambria" w:cs="Calibri"/>
        </w:rPr>
        <w:t xml:space="preserve">Students will examine the efforts of the </w:t>
      </w:r>
      <w:r>
        <w:rPr>
          <w:rFonts w:ascii="Cambria" w:hAnsi="Cambria" w:cs="Calibri"/>
        </w:rPr>
        <w:t>woman’s s</w:t>
      </w:r>
      <w:r w:rsidRPr="004A4185">
        <w:rPr>
          <w:rFonts w:ascii="Cambria" w:hAnsi="Cambria" w:cs="Calibri"/>
        </w:rPr>
        <w:t xml:space="preserve">uffrage </w:t>
      </w:r>
      <w:r>
        <w:rPr>
          <w:rFonts w:ascii="Cambria" w:hAnsi="Cambria" w:cs="Calibri"/>
        </w:rPr>
        <w:t>m</w:t>
      </w:r>
      <w:r w:rsidRPr="004A4185">
        <w:rPr>
          <w:rFonts w:ascii="Cambria" w:hAnsi="Cambria" w:cs="Calibri"/>
        </w:rPr>
        <w:t>ovement after 1900, leading to ratification of the 19th amendment (1920).</w:t>
      </w:r>
    </w:p>
    <w:p w:rsidR="00E00578" w:rsidRPr="00B3685D" w:rsidRDefault="00E00578" w:rsidP="00E00578">
      <w:pPr>
        <w:numPr>
          <w:ilvl w:val="0"/>
          <w:numId w:val="32"/>
        </w:numPr>
        <w:tabs>
          <w:tab w:val="left" w:pos="1080"/>
        </w:tabs>
        <w:spacing w:after="0" w:line="240" w:lineRule="auto"/>
        <w:rPr>
          <w:rFonts w:ascii="Cambria" w:hAnsi="Cambria" w:cs="Calibri"/>
        </w:rPr>
      </w:pPr>
      <w:r>
        <w:rPr>
          <w:rFonts w:ascii="Cambria" w:hAnsi="Cambria" w:cs="Calibri"/>
        </w:rPr>
        <w:t xml:space="preserve">Students will trace the temperance and prohibition movements leading to the ratification of the 18th amendment (1919). </w:t>
      </w:r>
    </w:p>
    <w:p w:rsidR="00E00578" w:rsidRPr="00B3685D" w:rsidRDefault="00E00578" w:rsidP="00E00578">
      <w:pPr>
        <w:numPr>
          <w:ilvl w:val="0"/>
          <w:numId w:val="32"/>
        </w:numPr>
        <w:tabs>
          <w:tab w:val="left" w:pos="1080"/>
        </w:tabs>
        <w:spacing w:after="0" w:line="240" w:lineRule="auto"/>
        <w:rPr>
          <w:rFonts w:ascii="Cambria" w:hAnsi="Cambria" w:cs="Calibri"/>
        </w:rPr>
      </w:pPr>
      <w:r w:rsidRPr="00B3685D">
        <w:rPr>
          <w:rFonts w:ascii="Cambria" w:hAnsi="Cambria" w:cs="Calibri"/>
        </w:rPr>
        <w:t xml:space="preserve">Students will </w:t>
      </w:r>
      <w:r>
        <w:rPr>
          <w:rFonts w:ascii="Cambria" w:hAnsi="Cambria" w:cs="Calibri"/>
        </w:rPr>
        <w:t xml:space="preserve">trace </w:t>
      </w:r>
      <w:r w:rsidRPr="00B3685D">
        <w:rPr>
          <w:rFonts w:ascii="Cambria" w:hAnsi="Cambria" w:cs="Calibri"/>
        </w:rPr>
        <w:t>reform efforts by individuals and the consequences of those efforts</w:t>
      </w:r>
      <w:r w:rsidR="0027011C">
        <w:rPr>
          <w:rFonts w:ascii="Cambria" w:hAnsi="Cambria" w:cs="Calibri"/>
        </w:rPr>
        <w:t>,</w:t>
      </w:r>
      <w:r w:rsidRPr="00B3685D">
        <w:rPr>
          <w:rFonts w:ascii="Cambria" w:hAnsi="Cambria" w:cs="Calibri"/>
        </w:rPr>
        <w:t xml:space="preserve"> including:</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Jane Addams and Hull House</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 xml:space="preserve">Jacob Riis’ </w:t>
      </w:r>
      <w:r w:rsidRPr="00B3685D">
        <w:rPr>
          <w:rFonts w:ascii="Cambria" w:hAnsi="Cambria" w:cs="Calibri"/>
          <w:i/>
        </w:rPr>
        <w:t>How the Other Half Lives</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New York Governor</w:t>
      </w:r>
      <w:r>
        <w:rPr>
          <w:rFonts w:ascii="Cambria" w:hAnsi="Cambria" w:cs="Calibri"/>
        </w:rPr>
        <w:t xml:space="preserve"> Theodore Roosevelt</w:t>
      </w:r>
      <w:r w:rsidRPr="00B3685D">
        <w:rPr>
          <w:rFonts w:ascii="Cambria" w:hAnsi="Cambria" w:cs="Calibri"/>
        </w:rPr>
        <w:t xml:space="preserve"> and the Tenement Reform Commission</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 xml:space="preserve">Upton Sinclair’s </w:t>
      </w:r>
      <w:r w:rsidRPr="00B3685D">
        <w:rPr>
          <w:rFonts w:ascii="Cambria" w:hAnsi="Cambria" w:cs="Calibri"/>
          <w:i/>
        </w:rPr>
        <w:t>The Jungle</w:t>
      </w:r>
      <w:r w:rsidRPr="00B3685D">
        <w:rPr>
          <w:rFonts w:ascii="Cambria" w:hAnsi="Cambria" w:cs="Calibri"/>
        </w:rPr>
        <w:t xml:space="preserve"> and the Meat Inspection Act</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Margaret Sanger and birth control</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 xml:space="preserve">Ida Tarbell’s </w:t>
      </w:r>
      <w:r w:rsidRPr="00B3685D">
        <w:rPr>
          <w:rFonts w:ascii="Cambria" w:hAnsi="Cambria" w:cs="Calibri"/>
          <w:i/>
        </w:rPr>
        <w:t>The History of the Standard Oil Company</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Ida Wells and her writings about lynching of African Americans</w:t>
      </w:r>
    </w:p>
    <w:p w:rsidR="00E00578" w:rsidRPr="00B3685D"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 xml:space="preserve">Booker T. Washington’s contributions to education, including </w:t>
      </w:r>
      <w:r w:rsidR="009945CB">
        <w:rPr>
          <w:rFonts w:ascii="Cambria" w:hAnsi="Cambria" w:cs="Calibri"/>
        </w:rPr>
        <w:t xml:space="preserve">the creation of </w:t>
      </w:r>
      <w:r w:rsidRPr="00B3685D">
        <w:rPr>
          <w:rFonts w:ascii="Cambria" w:hAnsi="Cambria" w:cs="Calibri"/>
        </w:rPr>
        <w:t>Tuskegee Institute</w:t>
      </w:r>
    </w:p>
    <w:p w:rsidR="00E00578" w:rsidRPr="00B8792E" w:rsidRDefault="00E00578" w:rsidP="00E00578">
      <w:pPr>
        <w:pStyle w:val="ColorfulList-Accent11"/>
        <w:numPr>
          <w:ilvl w:val="0"/>
          <w:numId w:val="30"/>
        </w:numPr>
        <w:tabs>
          <w:tab w:val="left" w:pos="652"/>
        </w:tabs>
        <w:spacing w:after="0" w:line="240" w:lineRule="auto"/>
        <w:ind w:left="2160"/>
        <w:rPr>
          <w:rFonts w:ascii="Cambria" w:hAnsi="Cambria" w:cs="Calibri"/>
        </w:rPr>
      </w:pPr>
      <w:r w:rsidRPr="00B3685D">
        <w:rPr>
          <w:rFonts w:ascii="Cambria" w:hAnsi="Cambria" w:cs="Calibri"/>
        </w:rPr>
        <w:t>W. E. B. Du Bois</w:t>
      </w:r>
      <w:r>
        <w:rPr>
          <w:rFonts w:ascii="Cambria" w:hAnsi="Cambria" w:cs="Calibri"/>
        </w:rPr>
        <w:t xml:space="preserve"> and the</w:t>
      </w:r>
      <w:r w:rsidRPr="00B3685D">
        <w:rPr>
          <w:rFonts w:ascii="Cambria" w:hAnsi="Cambria" w:cs="Calibri"/>
        </w:rPr>
        <w:t xml:space="preserve"> founding of the </w:t>
      </w:r>
      <w:r>
        <w:rPr>
          <w:rFonts w:ascii="Cambria" w:hAnsi="Cambria" w:cs="Calibri"/>
        </w:rPr>
        <w:t>National Association for the Advancement of Colored People (</w:t>
      </w:r>
      <w:r w:rsidRPr="00B3685D">
        <w:rPr>
          <w:rFonts w:ascii="Cambria" w:hAnsi="Cambria" w:cs="Calibri"/>
        </w:rPr>
        <w:t>NAACP</w:t>
      </w:r>
      <w:r>
        <w:rPr>
          <w:rFonts w:ascii="Cambria" w:hAnsi="Cambria" w:cs="Calibri"/>
        </w:rPr>
        <w:t>)</w:t>
      </w:r>
      <w:r w:rsidRPr="00B3685D">
        <w:rPr>
          <w:rFonts w:ascii="Cambria" w:hAnsi="Cambria" w:cs="Calibri"/>
        </w:rPr>
        <w:t xml:space="preserve">, the publication of </w:t>
      </w:r>
      <w:r>
        <w:rPr>
          <w:rFonts w:ascii="Cambria" w:hAnsi="Cambria" w:cs="Calibri"/>
          <w:i/>
        </w:rPr>
        <w:t>The Crisis</w:t>
      </w:r>
      <w:r w:rsidR="00F814AA">
        <w:rPr>
          <w:rFonts w:ascii="Cambria" w:hAnsi="Cambria" w:cs="Calibri"/>
          <w:i/>
        </w:rPr>
        <w:t>,</w:t>
      </w:r>
      <w:r w:rsidRPr="00B3685D">
        <w:rPr>
          <w:rFonts w:ascii="Cambria" w:hAnsi="Cambria" w:cs="Calibri"/>
        </w:rPr>
        <w:t xml:space="preserve"> and the Silent Protest (1917)</w:t>
      </w:r>
    </w:p>
    <w:p w:rsidR="00E00578" w:rsidRPr="00AA7DB9" w:rsidRDefault="00E00578" w:rsidP="00E00578">
      <w:pPr>
        <w:widowControl w:val="0"/>
        <w:tabs>
          <w:tab w:val="left" w:pos="65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Calibri"/>
        </w:rPr>
      </w:pPr>
    </w:p>
    <w:p w:rsidR="00E00578" w:rsidRPr="008E7ED1" w:rsidRDefault="00E00578" w:rsidP="00E00578">
      <w:pPr>
        <w:spacing w:after="0" w:line="240" w:lineRule="auto"/>
        <w:rPr>
          <w:rFonts w:ascii="Cambria" w:hAnsi="Cambria"/>
          <w:b/>
        </w:rPr>
      </w:pPr>
      <w:r w:rsidRPr="009F4A21">
        <w:rPr>
          <w:rStyle w:val="Heading2Char"/>
        </w:rPr>
        <w:t>11.6 THE RISE OF AMERICAN POWER (1890 – 1920)</w:t>
      </w:r>
      <w:r w:rsidRPr="008E7ED1">
        <w:rPr>
          <w:rFonts w:ascii="Cambria" w:hAnsi="Cambria"/>
          <w:b/>
        </w:rPr>
        <w:t>: Numerous factors contributed to the rise of the United States as a world power. Debates over the United States’ role in world affairs increased in response to overseas expansion and involvement in World War I.  United States participation in the war had important effects on American society.</w:t>
      </w:r>
    </w:p>
    <w:p w:rsidR="00E00578" w:rsidRPr="008E7ED1" w:rsidRDefault="00E00578" w:rsidP="00E00578">
      <w:pPr>
        <w:spacing w:after="0" w:line="240" w:lineRule="auto"/>
        <w:rPr>
          <w:rFonts w:ascii="Cambria" w:hAnsi="Cambria"/>
          <w:b/>
        </w:rPr>
      </w:pPr>
      <w:r w:rsidRPr="008E7ED1">
        <w:rPr>
          <w:rFonts w:ascii="Cambria" w:hAnsi="Cambria"/>
          <w:b/>
        </w:rPr>
        <w:t xml:space="preserve">(Standards: 1, 2, 3, 4: Themes: GEO, SOC, GOV, ECO) </w:t>
      </w:r>
    </w:p>
    <w:p w:rsidR="00E00578" w:rsidRDefault="00E00578" w:rsidP="00E00578">
      <w:pPr>
        <w:spacing w:after="0" w:line="240" w:lineRule="auto"/>
        <w:ind w:left="720"/>
        <w:rPr>
          <w:rFonts w:ascii="Cambria" w:hAnsi="Cambria" w:cs="Calibri"/>
          <w:color w:val="000000"/>
        </w:rPr>
      </w:pPr>
    </w:p>
    <w:p w:rsidR="00E00578" w:rsidRPr="00F1055A" w:rsidRDefault="00E00578" w:rsidP="00E00578">
      <w:pPr>
        <w:tabs>
          <w:tab w:val="left" w:pos="1080"/>
        </w:tabs>
        <w:spacing w:after="0" w:line="240" w:lineRule="auto"/>
        <w:ind w:left="360"/>
        <w:rPr>
          <w:rFonts w:ascii="Cambria" w:hAnsi="Cambria" w:cs="Calibri"/>
          <w:color w:val="000000"/>
        </w:rPr>
      </w:pPr>
      <w:r w:rsidRPr="00F1055A">
        <w:rPr>
          <w:rFonts w:ascii="Cambria" w:hAnsi="Cambria" w:cs="Calibri"/>
          <w:color w:val="000000"/>
        </w:rPr>
        <w:t>11.6a In the late 1800s, various strategic and economic factors led to a greater focus on foreign affairs and debates over the United States</w:t>
      </w:r>
      <w:r>
        <w:rPr>
          <w:rFonts w:ascii="Cambria" w:hAnsi="Cambria" w:cs="Calibri"/>
          <w:color w:val="000000"/>
        </w:rPr>
        <w:t>’</w:t>
      </w:r>
      <w:r w:rsidRPr="00F1055A">
        <w:rPr>
          <w:rFonts w:ascii="Cambria" w:hAnsi="Cambria" w:cs="Calibri"/>
          <w:color w:val="000000"/>
        </w:rPr>
        <w:t xml:space="preserve"> role in the world.</w:t>
      </w:r>
    </w:p>
    <w:p w:rsidR="00E00578" w:rsidRPr="00F1055A" w:rsidRDefault="00E00578" w:rsidP="00E00578">
      <w:pPr>
        <w:spacing w:after="0" w:line="240" w:lineRule="auto"/>
        <w:ind w:left="720"/>
        <w:rPr>
          <w:rFonts w:ascii="Cambria" w:hAnsi="Cambria" w:cs="Calibri"/>
          <w:color w:val="000000"/>
        </w:rPr>
      </w:pP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factors such as the economic and strategic interests that led the United States to seek foreign markets, resources</w:t>
      </w:r>
      <w:r>
        <w:rPr>
          <w:rFonts w:ascii="Cambria" w:hAnsi="Cambria" w:cs="Calibri"/>
          <w:color w:val="000000"/>
        </w:rPr>
        <w:t>,</w:t>
      </w:r>
      <w:r w:rsidRPr="00F1055A">
        <w:rPr>
          <w:rFonts w:ascii="Cambria" w:hAnsi="Cambria" w:cs="Calibri"/>
          <w:color w:val="000000"/>
        </w:rPr>
        <w:t xml:space="preserve"> and </w:t>
      </w:r>
      <w:r>
        <w:rPr>
          <w:rFonts w:ascii="Cambria" w:hAnsi="Cambria" w:cs="Calibri"/>
          <w:color w:val="000000"/>
        </w:rPr>
        <w:t xml:space="preserve">coaling </w:t>
      </w:r>
      <w:r w:rsidRPr="00F1055A">
        <w:rPr>
          <w:rFonts w:ascii="Cambria" w:hAnsi="Cambria" w:cs="Calibri"/>
          <w:color w:val="000000"/>
        </w:rPr>
        <w:t>stations, including interest in Hawaii.</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investigate the causes and effects of the Spanish-American War, evaluating Spanish, Cuban, and United States interests and actions.</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debates between anti-imperialists and imperialists surrounding ratification of the Treaty of Paris of 1898 and annexation of the Philippines.</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investigate expanding American influence in the Caribbean and Latin America through the creation of the Panama Canal and the Roosevelt Corollary.</w:t>
      </w:r>
    </w:p>
    <w:p w:rsidR="00E00578" w:rsidRPr="00F1055A" w:rsidRDefault="00E00578" w:rsidP="00E00578">
      <w:pPr>
        <w:spacing w:after="0" w:line="240" w:lineRule="auto"/>
        <w:ind w:left="720"/>
        <w:rPr>
          <w:rFonts w:ascii="Cambria" w:hAnsi="Cambria" w:cs="Calibri"/>
        </w:rPr>
      </w:pPr>
    </w:p>
    <w:p w:rsidR="00E00578" w:rsidRPr="00F1055A" w:rsidRDefault="00E00578" w:rsidP="00E00578">
      <w:pPr>
        <w:tabs>
          <w:tab w:val="left" w:pos="1080"/>
        </w:tabs>
        <w:spacing w:after="0" w:line="240" w:lineRule="auto"/>
        <w:ind w:left="360"/>
        <w:rPr>
          <w:rFonts w:ascii="Cambria" w:hAnsi="Cambria" w:cs="Calibri"/>
        </w:rPr>
      </w:pPr>
      <w:r w:rsidRPr="00F1055A">
        <w:rPr>
          <w:rFonts w:ascii="Cambria" w:hAnsi="Cambria" w:cs="Calibri"/>
        </w:rPr>
        <w:t>11.6b While the United States attempted to follow its traditional policy of neutrality at the beginning of World War I, the nation eventually became involved in the war.  President Woodrow Wilson led the nation into war with the hope of reforming the international order through his Fourteen Points.</w:t>
      </w:r>
    </w:p>
    <w:p w:rsidR="00E00578" w:rsidRPr="00F1055A" w:rsidRDefault="00E00578" w:rsidP="00E00578">
      <w:pPr>
        <w:spacing w:after="0" w:line="240" w:lineRule="auto"/>
        <w:ind w:left="720"/>
        <w:rPr>
          <w:rFonts w:ascii="Cambria" w:hAnsi="Cambria" w:cs="Calibri"/>
        </w:rPr>
      </w:pPr>
    </w:p>
    <w:p w:rsidR="00E00578" w:rsidRPr="00F1055A" w:rsidRDefault="00E00578" w:rsidP="00E00578">
      <w:pPr>
        <w:numPr>
          <w:ilvl w:val="0"/>
          <w:numId w:val="32"/>
        </w:numPr>
        <w:tabs>
          <w:tab w:val="left" w:pos="1080"/>
        </w:tabs>
        <w:spacing w:after="0" w:line="240" w:lineRule="auto"/>
        <w:rPr>
          <w:rFonts w:ascii="Cambria" w:hAnsi="Cambria" w:cs="Calibri"/>
        </w:rPr>
      </w:pPr>
      <w:r w:rsidRPr="00F1055A">
        <w:rPr>
          <w:rFonts w:ascii="Cambria" w:hAnsi="Cambria" w:cs="Calibri"/>
        </w:rPr>
        <w:t xml:space="preserve">Students will investigate the reasons for President Wilson’s shift from neutrality to involvement in World War I.  </w:t>
      </w:r>
    </w:p>
    <w:p w:rsidR="00E00578" w:rsidRPr="00A2102F" w:rsidRDefault="00E00578" w:rsidP="00E00578">
      <w:pPr>
        <w:numPr>
          <w:ilvl w:val="0"/>
          <w:numId w:val="32"/>
        </w:numPr>
        <w:tabs>
          <w:tab w:val="left" w:pos="1080"/>
        </w:tabs>
        <w:spacing w:after="0" w:line="240" w:lineRule="auto"/>
        <w:rPr>
          <w:rFonts w:ascii="Cambria" w:hAnsi="Cambria" w:cs="Calibri"/>
        </w:rPr>
      </w:pPr>
      <w:r w:rsidRPr="00A2102F">
        <w:rPr>
          <w:rFonts w:ascii="Cambria" w:hAnsi="Cambria" w:cs="Calibri"/>
        </w:rPr>
        <w:t>Students will examine Wilson’s goals as expressed in the Fourteen Points, his role at the Versailles Peace Conference, and the compromises he was forced to make to gain approval for the League of Nations.</w:t>
      </w:r>
    </w:p>
    <w:p w:rsidR="00E00578" w:rsidRPr="00F1055A" w:rsidRDefault="00E00578" w:rsidP="00E00578">
      <w:pPr>
        <w:numPr>
          <w:ilvl w:val="0"/>
          <w:numId w:val="32"/>
        </w:numPr>
        <w:tabs>
          <w:tab w:val="left" w:pos="1080"/>
        </w:tabs>
        <w:spacing w:after="0" w:line="240" w:lineRule="auto"/>
        <w:rPr>
          <w:rFonts w:ascii="Cambria" w:hAnsi="Cambria" w:cs="Calibri"/>
        </w:rPr>
      </w:pPr>
      <w:r w:rsidRPr="00F1055A">
        <w:rPr>
          <w:rFonts w:ascii="Cambria" w:hAnsi="Cambria" w:cs="Calibri"/>
        </w:rPr>
        <w:t xml:space="preserve">Students will examine </w:t>
      </w:r>
      <w:r w:rsidR="003B39EC">
        <w:rPr>
          <w:rFonts w:ascii="Cambria" w:hAnsi="Cambria" w:cs="Calibri"/>
        </w:rPr>
        <w:t xml:space="preserve">the </w:t>
      </w:r>
      <w:r w:rsidRPr="00F1055A">
        <w:rPr>
          <w:rFonts w:ascii="Cambria" w:hAnsi="Cambria" w:cs="Calibri"/>
        </w:rPr>
        <w:t xml:space="preserve">reasons </w:t>
      </w:r>
      <w:r w:rsidR="003B39EC">
        <w:rPr>
          <w:rFonts w:ascii="Cambria" w:hAnsi="Cambria" w:cs="Calibri"/>
        </w:rPr>
        <w:t xml:space="preserve">why </w:t>
      </w:r>
      <w:r w:rsidRPr="00F1055A">
        <w:rPr>
          <w:rFonts w:ascii="Cambria" w:hAnsi="Cambria" w:cs="Calibri"/>
        </w:rPr>
        <w:t xml:space="preserve">President Wilson was unsuccessful in gaining support for Senate ratification of the Treaty of Versailles.  </w:t>
      </w:r>
    </w:p>
    <w:p w:rsidR="00E00578" w:rsidRPr="00F1055A" w:rsidRDefault="00E00578" w:rsidP="00E00578">
      <w:pPr>
        <w:tabs>
          <w:tab w:val="left" w:pos="1080"/>
        </w:tabs>
        <w:spacing w:after="0" w:line="240" w:lineRule="auto"/>
        <w:ind w:left="360"/>
        <w:rPr>
          <w:rFonts w:ascii="Cambria" w:hAnsi="Cambria" w:cs="Calibri"/>
        </w:rPr>
      </w:pPr>
    </w:p>
    <w:p w:rsidR="00E00578" w:rsidRPr="00F1055A" w:rsidRDefault="00E00578" w:rsidP="00E00578">
      <w:pPr>
        <w:tabs>
          <w:tab w:val="left" w:pos="1080"/>
        </w:tabs>
        <w:spacing w:after="0" w:line="240" w:lineRule="auto"/>
        <w:ind w:left="360"/>
        <w:rPr>
          <w:rFonts w:ascii="Cambria" w:hAnsi="Cambria" w:cs="Calibri"/>
        </w:rPr>
      </w:pPr>
      <w:r w:rsidRPr="00F1055A">
        <w:rPr>
          <w:rFonts w:ascii="Cambria" w:hAnsi="Cambria" w:cs="Calibri"/>
        </w:rPr>
        <w:t>11.6c World War I had important social, political, and economic effects on American society.</w:t>
      </w:r>
    </w:p>
    <w:p w:rsidR="00E00578" w:rsidRPr="00F1055A" w:rsidRDefault="00E00578" w:rsidP="00E00578">
      <w:pPr>
        <w:spacing w:after="0" w:line="240" w:lineRule="auto"/>
        <w:ind w:left="720"/>
        <w:rPr>
          <w:rFonts w:ascii="Cambria" w:hAnsi="Cambria" w:cs="Calibri"/>
        </w:rPr>
      </w:pP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investigate the effects of mobilization on the United States economy, including the role and contributions of women and African Americans in the war effort.  </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investigate the causes and effects of the Great Migration on American society.</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the Supreme Court decision concerning civil liberties in </w:t>
      </w:r>
      <w:r w:rsidRPr="00ED0961">
        <w:rPr>
          <w:rFonts w:ascii="Cambria" w:hAnsi="Cambria" w:cs="Calibri"/>
          <w:i/>
          <w:color w:val="000000"/>
        </w:rPr>
        <w:t>Schenck v. United States</w:t>
      </w:r>
      <w:r w:rsidRPr="00A2102F">
        <w:rPr>
          <w:rFonts w:ascii="Cambria" w:hAnsi="Cambria" w:cs="Calibri"/>
          <w:color w:val="000000"/>
        </w:rPr>
        <w:t xml:space="preserve"> (1919).</w:t>
      </w:r>
    </w:p>
    <w:p w:rsidR="00E00578" w:rsidRPr="00F1055A" w:rsidRDefault="00E00578" w:rsidP="00E00578">
      <w:pPr>
        <w:numPr>
          <w:ilvl w:val="0"/>
          <w:numId w:val="32"/>
        </w:numPr>
        <w:tabs>
          <w:tab w:val="left" w:pos="1080"/>
        </w:tabs>
        <w:spacing w:after="0" w:line="240" w:lineRule="auto"/>
        <w:rPr>
          <w:rFonts w:ascii="Cambria" w:hAnsi="Cambria" w:cs="Calibri"/>
        </w:rPr>
      </w:pPr>
      <w:r w:rsidRPr="00A2102F">
        <w:rPr>
          <w:rFonts w:ascii="Cambria" w:hAnsi="Cambria" w:cs="Calibri"/>
          <w:color w:val="000000"/>
        </w:rPr>
        <w:t>Students will examine the relationship between postwar recession, fear of radicals, xenophobia, and the Red Scare (1919–1921).</w:t>
      </w:r>
      <w:r w:rsidRPr="00F1055A">
        <w:rPr>
          <w:rFonts w:ascii="Cambria" w:hAnsi="Cambria" w:cs="Calibri"/>
        </w:rPr>
        <w:t xml:space="preserve"> </w:t>
      </w:r>
    </w:p>
    <w:p w:rsidR="00E00578" w:rsidRDefault="00E00578" w:rsidP="00E00578">
      <w:pPr>
        <w:pStyle w:val="NormalWeb"/>
        <w:spacing w:before="0" w:beforeAutospacing="0" w:after="0" w:afterAutospacing="0"/>
        <w:rPr>
          <w:rFonts w:ascii="Cambria" w:hAnsi="Cambria" w:cs="Calibri"/>
          <w:b/>
          <w:sz w:val="22"/>
          <w:szCs w:val="22"/>
        </w:rPr>
      </w:pPr>
    </w:p>
    <w:p w:rsidR="00E00578" w:rsidRPr="007F63E9" w:rsidRDefault="00E00578" w:rsidP="00E00578">
      <w:pPr>
        <w:pStyle w:val="NormalWeb"/>
        <w:spacing w:before="0" w:beforeAutospacing="0" w:after="0" w:afterAutospacing="0"/>
        <w:rPr>
          <w:rFonts w:ascii="Cambria" w:hAnsi="Cambria" w:cs="Calibri"/>
          <w:b/>
          <w:sz w:val="22"/>
          <w:szCs w:val="22"/>
        </w:rPr>
      </w:pPr>
    </w:p>
    <w:p w:rsidR="00E00578" w:rsidRPr="008E7ED1" w:rsidRDefault="00E00578" w:rsidP="00E00578">
      <w:pPr>
        <w:spacing w:after="0" w:line="240" w:lineRule="auto"/>
        <w:rPr>
          <w:rFonts w:ascii="Cambria" w:hAnsi="Cambria"/>
          <w:b/>
        </w:rPr>
      </w:pPr>
      <w:r w:rsidRPr="009F4A21">
        <w:rPr>
          <w:rStyle w:val="Heading2Char"/>
        </w:rPr>
        <w:t>11.7 PROSPERITY AND DEPRESSION (1920 – 1939)</w:t>
      </w:r>
      <w:r w:rsidRPr="008E7ED1">
        <w:rPr>
          <w:rFonts w:ascii="Cambria" w:hAnsi="Cambria"/>
          <w:b/>
        </w:rPr>
        <w:t>: The 1920s and 1930s were a time of cultural and economic changes in the nation. During this period</w:t>
      </w:r>
      <w:r w:rsidR="006A081A">
        <w:rPr>
          <w:rFonts w:ascii="Cambria" w:hAnsi="Cambria"/>
          <w:b/>
        </w:rPr>
        <w:t>,</w:t>
      </w:r>
      <w:r w:rsidRPr="008E7ED1">
        <w:rPr>
          <w:rFonts w:ascii="Cambria" w:hAnsi="Cambria"/>
          <w:b/>
        </w:rPr>
        <w:t xml:space="preserve"> the nation faced significant domestic challenges</w:t>
      </w:r>
      <w:r w:rsidR="00E1429E">
        <w:rPr>
          <w:rFonts w:ascii="Cambria" w:hAnsi="Cambria"/>
          <w:b/>
        </w:rPr>
        <w:t>,</w:t>
      </w:r>
      <w:r w:rsidRPr="008E7ED1">
        <w:rPr>
          <w:rFonts w:ascii="Cambria" w:hAnsi="Cambria"/>
          <w:b/>
        </w:rPr>
        <w:t xml:space="preserve"> including the Great Depression. </w:t>
      </w:r>
    </w:p>
    <w:p w:rsidR="00E00578" w:rsidRPr="008E7ED1" w:rsidRDefault="00E00578" w:rsidP="00E00578">
      <w:pPr>
        <w:spacing w:after="0" w:line="240" w:lineRule="auto"/>
        <w:rPr>
          <w:rFonts w:ascii="Cambria" w:hAnsi="Cambria"/>
          <w:b/>
        </w:rPr>
      </w:pPr>
      <w:r w:rsidRPr="008E7ED1">
        <w:rPr>
          <w:rFonts w:ascii="Cambria" w:hAnsi="Cambria"/>
          <w:b/>
        </w:rPr>
        <w:t xml:space="preserve">(Standards: 1, 4; Themes: </w:t>
      </w:r>
      <w:r>
        <w:rPr>
          <w:rFonts w:ascii="Cambria" w:hAnsi="Cambria"/>
          <w:b/>
        </w:rPr>
        <w:t xml:space="preserve">ID, </w:t>
      </w:r>
      <w:r w:rsidRPr="008E7ED1">
        <w:rPr>
          <w:rFonts w:ascii="Cambria" w:hAnsi="Cambria"/>
          <w:b/>
        </w:rPr>
        <w:t>TCC, SOC, CIV)</w:t>
      </w:r>
    </w:p>
    <w:p w:rsidR="00E00578" w:rsidRPr="007F63E9" w:rsidRDefault="00E00578" w:rsidP="00E00578">
      <w:pPr>
        <w:spacing w:after="0" w:line="240" w:lineRule="auto"/>
        <w:rPr>
          <w:rFonts w:ascii="Cambria" w:hAnsi="Cambria" w:cs="Calibri"/>
          <w:color w:val="000000"/>
        </w:rPr>
      </w:pPr>
    </w:p>
    <w:p w:rsidR="00E00578" w:rsidRPr="00F1055A" w:rsidRDefault="00E00578" w:rsidP="00E00578">
      <w:pPr>
        <w:tabs>
          <w:tab w:val="left" w:pos="1080"/>
        </w:tabs>
        <w:spacing w:after="0" w:line="240" w:lineRule="auto"/>
        <w:ind w:left="360"/>
        <w:rPr>
          <w:rFonts w:ascii="Cambria" w:hAnsi="Cambria" w:cs="Calibri"/>
          <w:color w:val="000000"/>
        </w:rPr>
      </w:pPr>
      <w:r w:rsidRPr="00F1055A">
        <w:rPr>
          <w:rFonts w:ascii="Cambria" w:hAnsi="Cambria" w:cs="Calibri"/>
          <w:color w:val="000000"/>
        </w:rPr>
        <w:t xml:space="preserve">11.7a The 1920s was a time of cultural change in the country, characterized by clashes between modern and traditional values.  </w:t>
      </w:r>
    </w:p>
    <w:p w:rsidR="00E00578" w:rsidRPr="00F1055A" w:rsidRDefault="00E00578" w:rsidP="00E00578">
      <w:pPr>
        <w:spacing w:after="0" w:line="240" w:lineRule="auto"/>
        <w:ind w:left="720"/>
        <w:rPr>
          <w:rFonts w:ascii="Cambria" w:hAnsi="Cambria" w:cs="Calibri"/>
          <w:color w:val="000000"/>
        </w:rPr>
      </w:pP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the cultural trends associated with the Roaring Twenties, including women</w:t>
      </w:r>
      <w:r>
        <w:rPr>
          <w:rFonts w:ascii="Cambria" w:hAnsi="Cambria" w:cs="Calibri"/>
          <w:color w:val="000000"/>
        </w:rPr>
        <w:t xml:space="preserve">’s </w:t>
      </w:r>
      <w:r w:rsidRPr="00F1055A">
        <w:rPr>
          <w:rFonts w:ascii="Cambria" w:hAnsi="Cambria" w:cs="Calibri"/>
          <w:color w:val="000000"/>
        </w:rPr>
        <w:t>efforts at self-expression and their changing roles.</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 xml:space="preserve">Students will </w:t>
      </w:r>
      <w:r>
        <w:rPr>
          <w:rFonts w:ascii="Cambria" w:hAnsi="Cambria" w:cs="Calibri"/>
          <w:color w:val="000000"/>
        </w:rPr>
        <w:t xml:space="preserve">examine the </w:t>
      </w:r>
      <w:r w:rsidR="004C0117">
        <w:rPr>
          <w:rFonts w:ascii="Cambria" w:hAnsi="Cambria" w:cs="Calibri"/>
          <w:color w:val="000000"/>
        </w:rPr>
        <w:t>impact</w:t>
      </w:r>
      <w:r w:rsidR="00FF257A" w:rsidRPr="00F1055A">
        <w:rPr>
          <w:rFonts w:ascii="Cambria" w:hAnsi="Cambria" w:cs="Calibri"/>
          <w:color w:val="000000"/>
        </w:rPr>
        <w:t xml:space="preserve"> </w:t>
      </w:r>
      <w:r>
        <w:rPr>
          <w:rFonts w:ascii="Cambria" w:hAnsi="Cambria" w:cs="Calibri"/>
          <w:color w:val="000000"/>
        </w:rPr>
        <w:t xml:space="preserve">of Prohibition </w:t>
      </w:r>
      <w:r w:rsidRPr="00F1055A">
        <w:rPr>
          <w:rFonts w:ascii="Cambria" w:hAnsi="Cambria" w:cs="Calibri"/>
          <w:color w:val="000000"/>
        </w:rPr>
        <w:t xml:space="preserve">on American society. </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 xml:space="preserve">Students will examine change in immigration policy as reflected by </w:t>
      </w:r>
      <w:r w:rsidR="002D6831">
        <w:rPr>
          <w:rFonts w:ascii="Cambria" w:hAnsi="Cambria" w:cs="Calibri"/>
          <w:color w:val="000000"/>
        </w:rPr>
        <w:t xml:space="preserve">the </w:t>
      </w:r>
      <w:r w:rsidRPr="00F1055A">
        <w:rPr>
          <w:rFonts w:ascii="Cambria" w:hAnsi="Cambria" w:cs="Calibri"/>
          <w:color w:val="000000"/>
        </w:rPr>
        <w:t>passage of the Quota Acts of the 1920s.</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the reasons for the resurgence of the Ku Klux Klan.</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the key issues related to the Scopes trial.</w:t>
      </w:r>
    </w:p>
    <w:p w:rsidR="00E00578" w:rsidRPr="00F1055A" w:rsidRDefault="00E00578" w:rsidP="00E00578">
      <w:pPr>
        <w:spacing w:after="0" w:line="240" w:lineRule="auto"/>
        <w:ind w:left="720"/>
        <w:rPr>
          <w:rFonts w:ascii="Cambria" w:hAnsi="Cambria" w:cs="Calibri"/>
          <w:color w:val="000000"/>
        </w:rPr>
      </w:pPr>
    </w:p>
    <w:p w:rsidR="00E00578" w:rsidRPr="00F1055A" w:rsidRDefault="00E00578" w:rsidP="00E00578">
      <w:pPr>
        <w:tabs>
          <w:tab w:val="left" w:pos="1080"/>
        </w:tabs>
        <w:spacing w:after="0" w:line="240" w:lineRule="auto"/>
        <w:ind w:left="360"/>
        <w:rPr>
          <w:rFonts w:ascii="Cambria" w:hAnsi="Cambria" w:cs="Calibri"/>
          <w:color w:val="000000"/>
        </w:rPr>
      </w:pPr>
      <w:r w:rsidRPr="00F1055A">
        <w:rPr>
          <w:rFonts w:ascii="Cambria" w:hAnsi="Cambria" w:cs="Calibri"/>
          <w:color w:val="000000"/>
        </w:rPr>
        <w:t>11.7b African Americans continued to struggle for social and economic equality while expanding their own thriving and unique culture.  African American cultural achievements were increasingly integrated into national culture.</w:t>
      </w:r>
    </w:p>
    <w:p w:rsidR="00E00578" w:rsidRPr="00F1055A" w:rsidRDefault="00E00578" w:rsidP="00E00578">
      <w:pPr>
        <w:spacing w:after="0" w:line="240" w:lineRule="auto"/>
        <w:ind w:left="720"/>
        <w:rPr>
          <w:rFonts w:ascii="Cambria" w:hAnsi="Cambria" w:cs="Calibri"/>
          <w:color w:val="000000"/>
        </w:rPr>
      </w:pP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 xml:space="preserve">Students will examine literary and artistic contributions associated with the Harlem Renaissance and its </w:t>
      </w:r>
      <w:r w:rsidR="004C0117">
        <w:rPr>
          <w:rFonts w:ascii="Cambria" w:hAnsi="Cambria" w:cs="Calibri"/>
          <w:color w:val="000000"/>
        </w:rPr>
        <w:t>impact</w:t>
      </w:r>
      <w:r w:rsidR="004C0117" w:rsidRPr="00F1055A">
        <w:rPr>
          <w:rFonts w:ascii="Cambria" w:hAnsi="Cambria" w:cs="Calibri"/>
          <w:color w:val="000000"/>
        </w:rPr>
        <w:t xml:space="preserve"> </w:t>
      </w:r>
      <w:r w:rsidRPr="00F1055A">
        <w:rPr>
          <w:rFonts w:ascii="Cambria" w:hAnsi="Cambria" w:cs="Calibri"/>
          <w:color w:val="000000"/>
        </w:rPr>
        <w:t>on national culture.</w:t>
      </w:r>
    </w:p>
    <w:p w:rsidR="00E00578" w:rsidRPr="00F1055A" w:rsidRDefault="00E00578" w:rsidP="00E00578">
      <w:pPr>
        <w:numPr>
          <w:ilvl w:val="0"/>
          <w:numId w:val="32"/>
        </w:numPr>
        <w:tabs>
          <w:tab w:val="left" w:pos="1080"/>
        </w:tabs>
        <w:spacing w:after="0" w:line="240" w:lineRule="auto"/>
        <w:rPr>
          <w:rFonts w:ascii="Cambria" w:hAnsi="Cambria" w:cs="Calibri"/>
          <w:color w:val="000000"/>
        </w:rPr>
      </w:pPr>
      <w:r w:rsidRPr="00F1055A">
        <w:rPr>
          <w:rFonts w:ascii="Cambria" w:hAnsi="Cambria" w:cs="Calibri"/>
          <w:color w:val="000000"/>
        </w:rPr>
        <w:t>Students will examine the rise of African American racial pride and Black Nationalism</w:t>
      </w:r>
      <w:r w:rsidR="00936718">
        <w:rPr>
          <w:rFonts w:ascii="Cambria" w:hAnsi="Cambria" w:cs="Calibri"/>
          <w:color w:val="000000"/>
        </w:rPr>
        <w:t>,</w:t>
      </w:r>
      <w:r w:rsidRPr="00F1055A">
        <w:rPr>
          <w:rFonts w:ascii="Cambria" w:hAnsi="Cambria" w:cs="Calibri"/>
          <w:color w:val="000000"/>
        </w:rPr>
        <w:t xml:space="preserve"> including the role of Marcus Garvey</w:t>
      </w:r>
      <w:r>
        <w:rPr>
          <w:rFonts w:ascii="Cambria" w:hAnsi="Cambria" w:cs="Calibri"/>
          <w:color w:val="000000"/>
        </w:rPr>
        <w:t>.</w:t>
      </w:r>
    </w:p>
    <w:p w:rsidR="00E00578" w:rsidRPr="00A2102F" w:rsidRDefault="00E00578" w:rsidP="00E00578">
      <w:pPr>
        <w:tabs>
          <w:tab w:val="left" w:pos="1080"/>
        </w:tabs>
        <w:spacing w:after="0" w:line="240" w:lineRule="auto"/>
        <w:ind w:left="360"/>
        <w:rPr>
          <w:rFonts w:ascii="Cambria" w:hAnsi="Cambria" w:cs="Calibri"/>
          <w:color w:val="000000"/>
        </w:rPr>
      </w:pPr>
    </w:p>
    <w:p w:rsidR="00E00578" w:rsidRPr="00F1055A" w:rsidRDefault="00E00578" w:rsidP="00E00578">
      <w:pPr>
        <w:tabs>
          <w:tab w:val="left" w:pos="1080"/>
        </w:tabs>
        <w:spacing w:after="0" w:line="240" w:lineRule="auto"/>
        <w:ind w:left="360"/>
        <w:rPr>
          <w:rFonts w:ascii="Cambria" w:hAnsi="Cambria" w:cs="Calibri"/>
          <w:color w:val="000000"/>
        </w:rPr>
      </w:pPr>
      <w:r w:rsidRPr="00F1055A">
        <w:rPr>
          <w:rFonts w:ascii="Cambria" w:hAnsi="Cambria" w:cs="Calibri"/>
          <w:color w:val="000000"/>
        </w:rPr>
        <w:t>11.7c For many Americans, the 1920s was a time of prosperity.  However, underlying economic problems</w:t>
      </w:r>
      <w:r w:rsidR="008476D3">
        <w:rPr>
          <w:rFonts w:ascii="Cambria" w:hAnsi="Cambria" w:cs="Calibri"/>
          <w:color w:val="000000"/>
        </w:rPr>
        <w:t>,</w:t>
      </w:r>
      <w:r w:rsidRPr="00F1055A">
        <w:rPr>
          <w:rFonts w:ascii="Cambria" w:hAnsi="Cambria" w:cs="Calibri"/>
          <w:color w:val="000000"/>
        </w:rPr>
        <w:t xml:space="preserve"> reflected </w:t>
      </w:r>
      <w:r w:rsidR="009945CB">
        <w:rPr>
          <w:rFonts w:ascii="Cambria" w:hAnsi="Cambria" w:cs="Calibri"/>
          <w:color w:val="000000"/>
        </w:rPr>
        <w:t>in</w:t>
      </w:r>
      <w:r w:rsidRPr="00F1055A">
        <w:rPr>
          <w:rFonts w:ascii="Cambria" w:hAnsi="Cambria" w:cs="Calibri"/>
          <w:color w:val="000000"/>
        </w:rPr>
        <w:t xml:space="preserve"> the stock market crash of 1929</w:t>
      </w:r>
      <w:r w:rsidR="008476D3">
        <w:rPr>
          <w:rFonts w:ascii="Cambria" w:hAnsi="Cambria" w:cs="Calibri"/>
          <w:color w:val="000000"/>
        </w:rPr>
        <w:t>,</w:t>
      </w:r>
      <w:r w:rsidRPr="00F1055A">
        <w:rPr>
          <w:rFonts w:ascii="Cambria" w:hAnsi="Cambria" w:cs="Calibri"/>
          <w:color w:val="000000"/>
        </w:rPr>
        <w:t xml:space="preserve"> led to the Great Depression. President Franklin D. Roosevelt’s responses to the Great Depression increased the role of the federal government.</w:t>
      </w:r>
    </w:p>
    <w:p w:rsidR="00E00578" w:rsidRPr="00F1055A" w:rsidRDefault="00E00578" w:rsidP="00E00578">
      <w:pPr>
        <w:spacing w:after="0" w:line="240" w:lineRule="auto"/>
        <w:ind w:left="720"/>
        <w:rPr>
          <w:rFonts w:ascii="Cambria" w:hAnsi="Cambria" w:cs="Calibri"/>
          <w:color w:val="000000"/>
        </w:rPr>
      </w:pPr>
    </w:p>
    <w:p w:rsidR="00E00578" w:rsidRPr="00F1055A" w:rsidRDefault="00E00578" w:rsidP="00E00578">
      <w:pPr>
        <w:numPr>
          <w:ilvl w:val="0"/>
          <w:numId w:val="7"/>
        </w:numPr>
        <w:spacing w:after="0" w:line="240" w:lineRule="auto"/>
        <w:rPr>
          <w:rFonts w:ascii="Cambria" w:hAnsi="Cambria" w:cs="Calibri"/>
          <w:color w:val="000000"/>
        </w:rPr>
      </w:pPr>
      <w:r w:rsidRPr="00F1055A">
        <w:rPr>
          <w:rFonts w:ascii="Cambria" w:hAnsi="Cambria" w:cs="Calibri"/>
          <w:color w:val="000000"/>
        </w:rPr>
        <w:t>Students will examine the reasons for economic prosperity during the 1920s.</w:t>
      </w:r>
    </w:p>
    <w:p w:rsidR="00E00578" w:rsidRPr="00F1055A" w:rsidRDefault="00E00578" w:rsidP="00E00578">
      <w:pPr>
        <w:numPr>
          <w:ilvl w:val="0"/>
          <w:numId w:val="7"/>
        </w:numPr>
        <w:spacing w:after="0" w:line="240" w:lineRule="auto"/>
        <w:rPr>
          <w:rFonts w:ascii="Cambria" w:hAnsi="Cambria" w:cs="Calibri"/>
          <w:color w:val="000000"/>
        </w:rPr>
      </w:pPr>
      <w:r w:rsidRPr="00F1055A">
        <w:rPr>
          <w:rFonts w:ascii="Cambria" w:hAnsi="Cambria" w:cs="Calibri"/>
          <w:color w:val="000000"/>
        </w:rPr>
        <w:t xml:space="preserve">Students will examine the underlying weaknesses of the economy that led to the stock market crash of 1929 and the Great Depression.   </w:t>
      </w:r>
    </w:p>
    <w:p w:rsidR="00E00578" w:rsidRPr="006640EA" w:rsidRDefault="00E00578" w:rsidP="00E00578">
      <w:pPr>
        <w:numPr>
          <w:ilvl w:val="0"/>
          <w:numId w:val="7"/>
        </w:numPr>
        <w:spacing w:after="0" w:line="240" w:lineRule="auto"/>
        <w:rPr>
          <w:rFonts w:ascii="Cambria" w:hAnsi="Cambria" w:cs="Calibri"/>
          <w:color w:val="000000"/>
        </w:rPr>
      </w:pPr>
      <w:r w:rsidRPr="00F1055A">
        <w:rPr>
          <w:rFonts w:ascii="Cambria" w:hAnsi="Cambria"/>
        </w:rPr>
        <w:t xml:space="preserve">Students will compare and contrast the responses of Presidents Herbert Hoover and Franklin </w:t>
      </w:r>
      <w:r w:rsidR="00B73471">
        <w:rPr>
          <w:rFonts w:ascii="Cambria" w:hAnsi="Cambria"/>
        </w:rPr>
        <w:t xml:space="preserve">D. </w:t>
      </w:r>
      <w:r w:rsidRPr="00F1055A">
        <w:rPr>
          <w:rFonts w:ascii="Cambria" w:hAnsi="Cambria"/>
        </w:rPr>
        <w:t>Roosevelt to the Great Depression.</w:t>
      </w:r>
    </w:p>
    <w:p w:rsidR="00E00578" w:rsidRPr="006640EA" w:rsidRDefault="00E00578" w:rsidP="00E00578">
      <w:pPr>
        <w:numPr>
          <w:ilvl w:val="0"/>
          <w:numId w:val="7"/>
        </w:numPr>
        <w:spacing w:after="0" w:line="240" w:lineRule="auto"/>
        <w:rPr>
          <w:rFonts w:ascii="Cambria" w:hAnsi="Cambria" w:cs="Calibri"/>
          <w:color w:val="000000"/>
        </w:rPr>
      </w:pPr>
      <w:r w:rsidRPr="00F1055A">
        <w:rPr>
          <w:rFonts w:ascii="Cambria" w:hAnsi="Cambria"/>
        </w:rPr>
        <w:t xml:space="preserve">Students will examine the </w:t>
      </w:r>
      <w:r>
        <w:rPr>
          <w:rFonts w:ascii="Cambria" w:hAnsi="Cambria"/>
        </w:rPr>
        <w:t xml:space="preserve">human and environmental </w:t>
      </w:r>
      <w:r w:rsidRPr="00F1055A">
        <w:rPr>
          <w:rFonts w:ascii="Cambria" w:hAnsi="Cambria"/>
        </w:rPr>
        <w:t>causes of the Dust Bowl</w:t>
      </w:r>
      <w:r>
        <w:rPr>
          <w:rFonts w:ascii="Cambria" w:hAnsi="Cambria"/>
        </w:rPr>
        <w:t xml:space="preserve"> and its effects</w:t>
      </w:r>
      <w:r w:rsidRPr="00F1055A">
        <w:rPr>
          <w:rFonts w:ascii="Cambria" w:hAnsi="Cambria"/>
        </w:rPr>
        <w:t>.</w:t>
      </w:r>
    </w:p>
    <w:p w:rsidR="00E00578" w:rsidRPr="00F1055A" w:rsidRDefault="00E00578" w:rsidP="00E00578">
      <w:pPr>
        <w:numPr>
          <w:ilvl w:val="0"/>
          <w:numId w:val="7"/>
        </w:numPr>
        <w:spacing w:after="0" w:line="240" w:lineRule="auto"/>
        <w:rPr>
          <w:rFonts w:ascii="Cambria" w:hAnsi="Cambria"/>
        </w:rPr>
      </w:pPr>
      <w:r w:rsidRPr="00F1055A">
        <w:rPr>
          <w:rFonts w:ascii="Cambria" w:hAnsi="Cambria"/>
        </w:rPr>
        <w:t>Students will evaluate President Roosevelt’s leadership during the Depression</w:t>
      </w:r>
      <w:r w:rsidR="00367571">
        <w:rPr>
          <w:rFonts w:ascii="Cambria" w:hAnsi="Cambria"/>
        </w:rPr>
        <w:t>,</w:t>
      </w:r>
      <w:r w:rsidRPr="00F1055A">
        <w:rPr>
          <w:rFonts w:ascii="Cambria" w:hAnsi="Cambria"/>
        </w:rPr>
        <w:t xml:space="preserve"> including key legislative initiatives of the New Deal, expansion of federal government power</w:t>
      </w:r>
      <w:r>
        <w:rPr>
          <w:rFonts w:ascii="Cambria" w:hAnsi="Cambria"/>
        </w:rPr>
        <w:t>,</w:t>
      </w:r>
      <w:r w:rsidRPr="00F1055A">
        <w:rPr>
          <w:rFonts w:ascii="Cambria" w:hAnsi="Cambria"/>
        </w:rPr>
        <w:t xml:space="preserve"> and the </w:t>
      </w:r>
      <w:r>
        <w:rPr>
          <w:rFonts w:ascii="Cambria" w:hAnsi="Cambria"/>
        </w:rPr>
        <w:t>c</w:t>
      </w:r>
      <w:r w:rsidRPr="00F1055A">
        <w:rPr>
          <w:rFonts w:ascii="Cambria" w:hAnsi="Cambria"/>
        </w:rPr>
        <w:t xml:space="preserve">onstitutional challenge represented by his </w:t>
      </w:r>
      <w:r w:rsidR="009945CB">
        <w:rPr>
          <w:rFonts w:ascii="Cambria" w:hAnsi="Cambria"/>
        </w:rPr>
        <w:t>c</w:t>
      </w:r>
      <w:r w:rsidRPr="00F1055A">
        <w:rPr>
          <w:rFonts w:ascii="Cambria" w:hAnsi="Cambria"/>
        </w:rPr>
        <w:t>ourt</w:t>
      </w:r>
      <w:r w:rsidR="0037456B">
        <w:rPr>
          <w:rFonts w:ascii="Cambria" w:hAnsi="Cambria"/>
        </w:rPr>
        <w:t>-</w:t>
      </w:r>
      <w:r w:rsidRPr="00F1055A">
        <w:rPr>
          <w:rFonts w:ascii="Cambria" w:hAnsi="Cambria"/>
        </w:rPr>
        <w:t xml:space="preserve">packing effort. </w:t>
      </w:r>
    </w:p>
    <w:p w:rsidR="00E00578" w:rsidRPr="00DA0C33" w:rsidRDefault="00E00578" w:rsidP="00E00578">
      <w:pPr>
        <w:spacing w:after="0" w:line="240" w:lineRule="auto"/>
        <w:rPr>
          <w:rFonts w:ascii="Cambria" w:hAnsi="Cambria"/>
          <w:b/>
        </w:rPr>
      </w:pPr>
    </w:p>
    <w:p w:rsidR="00E00578" w:rsidRPr="008E7ED1" w:rsidRDefault="00E00578" w:rsidP="00E00578">
      <w:pPr>
        <w:spacing w:after="0" w:line="240" w:lineRule="auto"/>
        <w:rPr>
          <w:rFonts w:ascii="Cambria" w:hAnsi="Cambria"/>
          <w:b/>
        </w:rPr>
      </w:pPr>
      <w:r w:rsidRPr="009F4A21">
        <w:rPr>
          <w:rStyle w:val="Heading2Char"/>
        </w:rPr>
        <w:t>11.8. WORLD WAR II (1935 – 1945):</w:t>
      </w:r>
      <w:r w:rsidRPr="008E7ED1">
        <w:rPr>
          <w:rFonts w:ascii="Cambria" w:hAnsi="Cambria"/>
          <w:b/>
        </w:rPr>
        <w:t xml:space="preserve"> The participation of the United States in World War II was a transformative event for the nation and its role in the world.  </w:t>
      </w:r>
    </w:p>
    <w:p w:rsidR="00E00578" w:rsidRPr="008E7ED1" w:rsidRDefault="00E00578" w:rsidP="00E00578">
      <w:pPr>
        <w:spacing w:after="0" w:line="240" w:lineRule="auto"/>
        <w:rPr>
          <w:rFonts w:ascii="Cambria" w:hAnsi="Cambria"/>
          <w:b/>
        </w:rPr>
      </w:pPr>
      <w:r w:rsidRPr="008E7ED1">
        <w:rPr>
          <w:rFonts w:ascii="Cambria" w:hAnsi="Cambria"/>
          <w:b/>
        </w:rPr>
        <w:t>(Standards: 1, 2; Themes: TCC, GOV, CIV, TECH)</w:t>
      </w:r>
    </w:p>
    <w:p w:rsidR="00E00578" w:rsidRDefault="00E00578" w:rsidP="00E00578">
      <w:pPr>
        <w:tabs>
          <w:tab w:val="left" w:pos="1080"/>
        </w:tabs>
        <w:spacing w:after="0" w:line="240" w:lineRule="auto"/>
        <w:ind w:left="360"/>
        <w:rPr>
          <w:rFonts w:ascii="Cambria" w:hAnsi="Cambria" w:cs="Calibri"/>
          <w:b/>
          <w:color w:val="000000"/>
        </w:rPr>
      </w:pPr>
    </w:p>
    <w:p w:rsidR="00E00578" w:rsidRDefault="00E00578" w:rsidP="00E00578">
      <w:pPr>
        <w:tabs>
          <w:tab w:val="left" w:pos="1080"/>
        </w:tabs>
        <w:spacing w:after="0" w:line="240" w:lineRule="auto"/>
        <w:ind w:left="360"/>
        <w:rPr>
          <w:rFonts w:ascii="Cambria" w:hAnsi="Cambria" w:cs="Calibri"/>
          <w:color w:val="000000"/>
        </w:rPr>
      </w:pPr>
      <w:r w:rsidRPr="00B3685D">
        <w:rPr>
          <w:rFonts w:ascii="Cambria" w:hAnsi="Cambria" w:cs="Calibri"/>
        </w:rPr>
        <w:t xml:space="preserve">11.8a As situations overseas deteriorated, President Roosevelt’s leadership helped </w:t>
      </w:r>
      <w:r w:rsidR="00456B75">
        <w:rPr>
          <w:rFonts w:ascii="Cambria" w:hAnsi="Cambria" w:cs="Calibri"/>
        </w:rPr>
        <w:t xml:space="preserve">to </w:t>
      </w:r>
      <w:r w:rsidRPr="00B3685D">
        <w:rPr>
          <w:rFonts w:ascii="Cambria" w:hAnsi="Cambria" w:cs="Calibri"/>
        </w:rPr>
        <w:t xml:space="preserve">move the nation </w:t>
      </w:r>
      <w:r w:rsidRPr="00B3685D">
        <w:rPr>
          <w:rFonts w:ascii="Cambria" w:hAnsi="Cambria" w:cs="Calibri"/>
          <w:color w:val="000000"/>
        </w:rPr>
        <w:t>from a policy of neutrality to a pro-Allied position and</w:t>
      </w:r>
      <w:r w:rsidR="004A30D6">
        <w:rPr>
          <w:rFonts w:ascii="Cambria" w:hAnsi="Cambria" w:cs="Calibri"/>
          <w:color w:val="000000"/>
        </w:rPr>
        <w:t>,</w:t>
      </w:r>
      <w:r w:rsidRPr="00B3685D">
        <w:rPr>
          <w:rFonts w:ascii="Cambria" w:hAnsi="Cambria" w:cs="Calibri"/>
          <w:color w:val="000000"/>
        </w:rPr>
        <w:t xml:space="preserve"> ultimately</w:t>
      </w:r>
      <w:r w:rsidR="004A30D6">
        <w:rPr>
          <w:rFonts w:ascii="Cambria" w:hAnsi="Cambria" w:cs="Calibri"/>
          <w:color w:val="000000"/>
        </w:rPr>
        <w:t>,</w:t>
      </w:r>
      <w:r w:rsidRPr="00B3685D">
        <w:rPr>
          <w:rFonts w:ascii="Cambria" w:hAnsi="Cambria" w:cs="Calibri"/>
          <w:color w:val="000000"/>
        </w:rPr>
        <w:t xml:space="preserve"> direct involvement in the war.</w:t>
      </w:r>
    </w:p>
    <w:p w:rsidR="00E00578" w:rsidRPr="00B3685D" w:rsidRDefault="00E00578" w:rsidP="00E00578">
      <w:pPr>
        <w:tabs>
          <w:tab w:val="left" w:pos="1080"/>
        </w:tabs>
        <w:spacing w:after="0" w:line="240" w:lineRule="auto"/>
        <w:ind w:left="360"/>
        <w:rPr>
          <w:rFonts w:ascii="Cambria" w:hAnsi="Cambria" w:cs="Calibri"/>
          <w:color w:val="000000"/>
        </w:rPr>
      </w:pP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examine reasons for the passage of the Neutrality Acts (1935</w:t>
      </w:r>
      <w:r>
        <w:rPr>
          <w:rFonts w:ascii="Cambria" w:hAnsi="Cambria" w:cs="Calibri"/>
          <w:color w:val="000000"/>
        </w:rPr>
        <w:t>–</w:t>
      </w:r>
      <w:r w:rsidRPr="00B3685D">
        <w:rPr>
          <w:rFonts w:ascii="Cambria" w:hAnsi="Cambria" w:cs="Calibri"/>
          <w:color w:val="000000"/>
        </w:rPr>
        <w:t>1937) and consider the national debate as a shift to pro-</w:t>
      </w:r>
      <w:r>
        <w:rPr>
          <w:rFonts w:ascii="Cambria" w:hAnsi="Cambria" w:cs="Calibri"/>
          <w:color w:val="000000"/>
        </w:rPr>
        <w:t>A</w:t>
      </w:r>
      <w:r w:rsidRPr="00B3685D">
        <w:rPr>
          <w:rFonts w:ascii="Cambria" w:hAnsi="Cambria" w:cs="Calibri"/>
          <w:color w:val="000000"/>
        </w:rPr>
        <w:t>llied policies</w:t>
      </w:r>
      <w:r w:rsidR="009C2895">
        <w:rPr>
          <w:rFonts w:ascii="Cambria" w:hAnsi="Cambria" w:cs="Calibri"/>
          <w:color w:val="000000"/>
        </w:rPr>
        <w:t>,</w:t>
      </w:r>
      <w:r w:rsidRPr="00B3685D">
        <w:rPr>
          <w:rFonts w:ascii="Cambria" w:hAnsi="Cambria" w:cs="Calibri"/>
          <w:color w:val="000000"/>
        </w:rPr>
        <w:t xml:space="preserve"> including “cash and carry” and Lend-Lease.</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trace ongoing negotiations with Japan and United States efforts to stop Japanese aggression without resorting to war and without appeasing Japanese demands.</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 xml:space="preserve">Students will examine the </w:t>
      </w:r>
      <w:r w:rsidR="004C0117">
        <w:rPr>
          <w:rFonts w:ascii="Cambria" w:hAnsi="Cambria" w:cs="Calibri"/>
          <w:color w:val="000000"/>
        </w:rPr>
        <w:t>impact</w:t>
      </w:r>
      <w:r w:rsidR="00846858" w:rsidRPr="00B3685D">
        <w:rPr>
          <w:rFonts w:ascii="Cambria" w:hAnsi="Cambria" w:cs="Calibri"/>
          <w:color w:val="000000"/>
        </w:rPr>
        <w:t xml:space="preserve"> </w:t>
      </w:r>
      <w:r w:rsidRPr="00B3685D">
        <w:rPr>
          <w:rFonts w:ascii="Cambria" w:hAnsi="Cambria" w:cs="Calibri"/>
          <w:color w:val="000000"/>
        </w:rPr>
        <w:t>of the Japanese attack on Pearl Harbor.</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 xml:space="preserve">Students will examine President Roosevelt’s leadership during World War II, including his role as </w:t>
      </w:r>
      <w:r>
        <w:rPr>
          <w:rFonts w:ascii="Cambria" w:hAnsi="Cambria" w:cs="Calibri"/>
          <w:color w:val="000000"/>
        </w:rPr>
        <w:t>c</w:t>
      </w:r>
      <w:r w:rsidRPr="00B3685D">
        <w:rPr>
          <w:rFonts w:ascii="Cambria" w:hAnsi="Cambria" w:cs="Calibri"/>
          <w:color w:val="000000"/>
        </w:rPr>
        <w:t xml:space="preserve">ommander in </w:t>
      </w:r>
      <w:r>
        <w:rPr>
          <w:rFonts w:ascii="Cambria" w:hAnsi="Cambria" w:cs="Calibri"/>
          <w:color w:val="000000"/>
        </w:rPr>
        <w:t>c</w:t>
      </w:r>
      <w:r w:rsidRPr="00B3685D">
        <w:rPr>
          <w:rFonts w:ascii="Cambria" w:hAnsi="Cambria" w:cs="Calibri"/>
          <w:color w:val="000000"/>
        </w:rPr>
        <w:t>hief and his diplomatic efforts to maintain the Grand Alliance.</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examine how technological advancements altered the nature of war and the extent of its devastation, including the use of air power over civilian targets and President Truman’s decision to use the atomic bomb against the Japanese cities of Hiroshima and Nagasaki.</w:t>
      </w:r>
    </w:p>
    <w:p w:rsidR="00E00578" w:rsidRPr="00B3685D" w:rsidRDefault="00E00578" w:rsidP="00E00578">
      <w:pPr>
        <w:spacing w:after="0" w:line="240" w:lineRule="auto"/>
        <w:ind w:left="720"/>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color w:val="000000"/>
        </w:rPr>
      </w:pPr>
      <w:r w:rsidRPr="00B3685D">
        <w:rPr>
          <w:rFonts w:ascii="Cambria" w:hAnsi="Cambria" w:cs="Calibri"/>
          <w:color w:val="000000"/>
        </w:rPr>
        <w:t xml:space="preserve">11.8b United States entry into World War II had a significant </w:t>
      </w:r>
      <w:r w:rsidR="004C0117">
        <w:rPr>
          <w:rFonts w:ascii="Cambria" w:hAnsi="Cambria" w:cs="Calibri"/>
          <w:color w:val="000000"/>
        </w:rPr>
        <w:t>impa</w:t>
      </w:r>
      <w:r w:rsidR="00EE6C19">
        <w:rPr>
          <w:rFonts w:ascii="Cambria" w:hAnsi="Cambria" w:cs="Calibri"/>
          <w:color w:val="000000"/>
        </w:rPr>
        <w:t>ct</w:t>
      </w:r>
      <w:r w:rsidR="00EE6C19" w:rsidRPr="00B3685D">
        <w:rPr>
          <w:rFonts w:ascii="Cambria" w:hAnsi="Cambria" w:cs="Calibri"/>
          <w:color w:val="000000"/>
        </w:rPr>
        <w:t xml:space="preserve"> </w:t>
      </w:r>
      <w:r w:rsidRPr="00B3685D">
        <w:rPr>
          <w:rFonts w:ascii="Cambria" w:hAnsi="Cambria" w:cs="Calibri"/>
          <w:color w:val="000000"/>
        </w:rPr>
        <w:t xml:space="preserve">on American society. </w:t>
      </w:r>
    </w:p>
    <w:p w:rsidR="00E00578" w:rsidRPr="00B3685D" w:rsidRDefault="00E00578" w:rsidP="00E00578">
      <w:pPr>
        <w:tabs>
          <w:tab w:val="left" w:pos="1080"/>
        </w:tabs>
        <w:spacing w:after="0" w:line="240" w:lineRule="auto"/>
        <w:ind w:left="360"/>
        <w:rPr>
          <w:rFonts w:ascii="Cambria" w:hAnsi="Cambria" w:cs="Calibri"/>
          <w:color w:val="000000"/>
        </w:rPr>
      </w:pP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examine United States mobilization efforts and wartime production and their effects on unemployment rates.</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the reasons for President Roosevelt’s executive order for Japanese removal, the </w:t>
      </w:r>
      <w:r w:rsidR="004C0117">
        <w:rPr>
          <w:rFonts w:ascii="Cambria" w:hAnsi="Cambria" w:cs="Calibri"/>
          <w:color w:val="000000"/>
        </w:rPr>
        <w:t>impact</w:t>
      </w:r>
      <w:r w:rsidR="004C0117" w:rsidRPr="00A2102F">
        <w:rPr>
          <w:rFonts w:ascii="Cambria" w:hAnsi="Cambria" w:cs="Calibri"/>
          <w:color w:val="000000"/>
        </w:rPr>
        <w:t xml:space="preserve"> </w:t>
      </w:r>
      <w:r w:rsidRPr="00A2102F">
        <w:rPr>
          <w:rFonts w:ascii="Cambria" w:hAnsi="Cambria" w:cs="Calibri"/>
          <w:color w:val="000000"/>
        </w:rPr>
        <w:t xml:space="preserve">of removal on Japanese people living in the United States, and the Supreme Court’s decision in </w:t>
      </w:r>
      <w:r w:rsidRPr="00BA22B0">
        <w:rPr>
          <w:rFonts w:ascii="Cambria" w:hAnsi="Cambria" w:cs="Calibri"/>
          <w:i/>
          <w:color w:val="000000"/>
        </w:rPr>
        <w:t>Korematsu v. United States</w:t>
      </w:r>
      <w:r w:rsidRPr="00A2102F">
        <w:rPr>
          <w:rFonts w:ascii="Cambria" w:hAnsi="Cambria" w:cs="Calibri"/>
          <w:color w:val="000000"/>
        </w:rPr>
        <w:t xml:space="preserve"> (1944).</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the contributions of women, African Americans, Native Americans, Asian Americans, Mexican workers, and Mexican Americans to the war effort, as well as the discrimination </w:t>
      </w:r>
      <w:r w:rsidR="00CE2322">
        <w:rPr>
          <w:rFonts w:ascii="Cambria" w:hAnsi="Cambria" w:cs="Calibri"/>
          <w:color w:val="000000"/>
        </w:rPr>
        <w:t xml:space="preserve">that </w:t>
      </w:r>
      <w:r w:rsidRPr="00A2102F">
        <w:rPr>
          <w:rFonts w:ascii="Cambria" w:hAnsi="Cambria" w:cs="Calibri"/>
          <w:color w:val="000000"/>
        </w:rPr>
        <w:t xml:space="preserve">they experienced in the military and workforce. </w:t>
      </w:r>
    </w:p>
    <w:p w:rsidR="00E00578" w:rsidRPr="00B3685D" w:rsidRDefault="00E00578" w:rsidP="00E00578">
      <w:pPr>
        <w:spacing w:after="0" w:line="240" w:lineRule="auto"/>
        <w:rPr>
          <w:rFonts w:ascii="Cambria" w:hAnsi="Cambria" w:cs="Calibri"/>
          <w:color w:val="000000"/>
        </w:rPr>
      </w:pPr>
    </w:p>
    <w:p w:rsidR="00E00578" w:rsidRDefault="00E00578" w:rsidP="00E00578">
      <w:pPr>
        <w:tabs>
          <w:tab w:val="left" w:pos="1080"/>
        </w:tabs>
        <w:spacing w:after="0" w:line="240" w:lineRule="auto"/>
        <w:ind w:left="360"/>
        <w:rPr>
          <w:rFonts w:ascii="Cambria" w:hAnsi="Cambria" w:cs="Calibri"/>
          <w:color w:val="000000"/>
        </w:rPr>
      </w:pPr>
      <w:r w:rsidRPr="00B3685D">
        <w:rPr>
          <w:rFonts w:ascii="Cambria" w:hAnsi="Cambria" w:cs="Calibri"/>
          <w:color w:val="000000"/>
        </w:rPr>
        <w:t xml:space="preserve">11.8c In response to World War II and the Holocaust, the United States played a </w:t>
      </w:r>
      <w:r>
        <w:rPr>
          <w:rFonts w:ascii="Cambria" w:hAnsi="Cambria" w:cs="Calibri"/>
          <w:color w:val="000000"/>
        </w:rPr>
        <w:t xml:space="preserve">major </w:t>
      </w:r>
      <w:r w:rsidRPr="00B3685D">
        <w:rPr>
          <w:rFonts w:ascii="Cambria" w:hAnsi="Cambria" w:cs="Calibri"/>
          <w:color w:val="000000"/>
        </w:rPr>
        <w:t>role in efforts to prevent such human suffering in the future.</w:t>
      </w:r>
    </w:p>
    <w:p w:rsidR="00E00578" w:rsidRPr="00B3685D" w:rsidRDefault="00E00578" w:rsidP="00E00578">
      <w:pPr>
        <w:tabs>
          <w:tab w:val="left" w:pos="1080"/>
        </w:tabs>
        <w:spacing w:after="0" w:line="240" w:lineRule="auto"/>
        <w:ind w:left="360"/>
        <w:rPr>
          <w:rFonts w:ascii="Cambria" w:hAnsi="Cambria" w:cs="Calibri"/>
          <w:color w:val="000000"/>
        </w:rPr>
      </w:pP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investigate American officials' knowledge of the Holocaust, evaluating the degree to which intervention may have been possible.</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 xml:space="preserve">Students will examine the contributions of Supreme Court Justice Robert Jackson and his arguments made as Chief Prosecutor for the United States at the Nuremberg War Crimes trials. </w:t>
      </w:r>
    </w:p>
    <w:p w:rsidR="00E00578" w:rsidRPr="00B3685D" w:rsidRDefault="00E00578" w:rsidP="00E00578">
      <w:pPr>
        <w:numPr>
          <w:ilvl w:val="0"/>
          <w:numId w:val="32"/>
        </w:numPr>
        <w:tabs>
          <w:tab w:val="left" w:pos="1080"/>
        </w:tabs>
        <w:spacing w:after="0" w:line="240" w:lineRule="auto"/>
        <w:rPr>
          <w:rFonts w:ascii="Cambria" w:hAnsi="Cambria" w:cs="Calibri"/>
          <w:color w:val="000000"/>
        </w:rPr>
      </w:pPr>
      <w:r w:rsidRPr="00B3685D">
        <w:rPr>
          <w:rFonts w:ascii="Cambria" w:hAnsi="Cambria" w:cs="Calibri"/>
          <w:color w:val="000000"/>
        </w:rPr>
        <w:t>Students will investigate the role of Eleanor Roosevelt in creating the United Nations Universal Declaration of Human Rights.</w:t>
      </w:r>
    </w:p>
    <w:p w:rsidR="00E00578" w:rsidRDefault="00E00578" w:rsidP="00E00578">
      <w:pPr>
        <w:spacing w:after="0" w:line="240" w:lineRule="auto"/>
        <w:rPr>
          <w:rFonts w:ascii="Cambria" w:hAnsi="Cambria"/>
          <w:b/>
        </w:rPr>
      </w:pPr>
    </w:p>
    <w:p w:rsidR="00E00578" w:rsidRPr="008E7ED1" w:rsidRDefault="00E00578" w:rsidP="00E00578">
      <w:pPr>
        <w:spacing w:after="0" w:line="240" w:lineRule="auto"/>
        <w:rPr>
          <w:rFonts w:ascii="Cambria" w:hAnsi="Cambria"/>
          <w:b/>
        </w:rPr>
      </w:pPr>
      <w:r w:rsidRPr="009F4A21">
        <w:rPr>
          <w:rStyle w:val="Heading2Char"/>
        </w:rPr>
        <w:t>11.9 COLD WAR (1945 – 1990)</w:t>
      </w:r>
      <w:r w:rsidRPr="008E7ED1">
        <w:rPr>
          <w:rFonts w:ascii="Cambria" w:hAnsi="Cambria"/>
          <w:b/>
        </w:rPr>
        <w:t>: In the period following World War II, the United States entered into an extended era of international conflict called the Cold War which influenced foreign and domestic policy for more than 40 years.</w:t>
      </w:r>
    </w:p>
    <w:p w:rsidR="00E00578" w:rsidRPr="008E7ED1" w:rsidRDefault="00E00578" w:rsidP="00E00578">
      <w:pPr>
        <w:spacing w:after="0" w:line="240" w:lineRule="auto"/>
        <w:rPr>
          <w:rFonts w:ascii="Cambria" w:hAnsi="Cambria"/>
          <w:b/>
        </w:rPr>
      </w:pPr>
      <w:r w:rsidRPr="008E7ED1">
        <w:rPr>
          <w:rFonts w:ascii="Cambria" w:hAnsi="Cambria"/>
          <w:b/>
        </w:rPr>
        <w:t>(Standards: 1, 2, 3; Themes: TCC, GOV, ECON)</w:t>
      </w:r>
    </w:p>
    <w:p w:rsidR="00E00578" w:rsidRDefault="00E00578" w:rsidP="00E00578">
      <w:pPr>
        <w:spacing w:after="0" w:line="240" w:lineRule="auto"/>
        <w:ind w:left="720"/>
        <w:rPr>
          <w:rFonts w:ascii="Cambria" w:hAnsi="Cambria"/>
        </w:rPr>
      </w:pPr>
    </w:p>
    <w:p w:rsidR="00E00578" w:rsidRPr="00B3685D" w:rsidRDefault="00E00578" w:rsidP="00E00578">
      <w:pPr>
        <w:tabs>
          <w:tab w:val="left" w:pos="1080"/>
        </w:tabs>
        <w:spacing w:after="0" w:line="240" w:lineRule="auto"/>
        <w:ind w:left="360"/>
        <w:rPr>
          <w:rFonts w:ascii="Cambria" w:hAnsi="Cambria"/>
        </w:rPr>
      </w:pPr>
      <w:r w:rsidRPr="00B3685D">
        <w:rPr>
          <w:rFonts w:ascii="Cambria" w:hAnsi="Cambria"/>
        </w:rPr>
        <w:t>11.9a After World War II, ideological differences led to political tensions between the United States and the Soviet Union.  In an attempt to halt the spread of Soviet influence</w:t>
      </w:r>
      <w:r>
        <w:rPr>
          <w:rFonts w:ascii="Cambria" w:hAnsi="Cambria"/>
        </w:rPr>
        <w:t>,</w:t>
      </w:r>
      <w:r w:rsidRPr="00B3685D">
        <w:rPr>
          <w:rFonts w:ascii="Cambria" w:hAnsi="Cambria"/>
        </w:rPr>
        <w:t xml:space="preserve"> the United States pursued </w:t>
      </w:r>
      <w:r>
        <w:rPr>
          <w:rFonts w:ascii="Cambria" w:hAnsi="Cambria"/>
        </w:rPr>
        <w:t xml:space="preserve">a </w:t>
      </w:r>
      <w:r w:rsidRPr="00B3685D">
        <w:rPr>
          <w:rFonts w:ascii="Cambria" w:hAnsi="Cambria"/>
        </w:rPr>
        <w:t xml:space="preserve">policy </w:t>
      </w:r>
      <w:r>
        <w:rPr>
          <w:rFonts w:ascii="Cambria" w:hAnsi="Cambria"/>
        </w:rPr>
        <w:t xml:space="preserve">of containment. </w:t>
      </w:r>
    </w:p>
    <w:p w:rsidR="00E00578" w:rsidRPr="00B3685D" w:rsidRDefault="00E00578" w:rsidP="00E00578">
      <w:pPr>
        <w:spacing w:after="0" w:line="240" w:lineRule="auto"/>
        <w:ind w:left="720"/>
        <w:rPr>
          <w:rFonts w:ascii="Cambria" w:hAnsi="Cambria"/>
        </w:rPr>
      </w:pP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trace key decisions made at wartime conferences as they applied to Poland, Eastern Europe, and postwar Germany, and note how continuing disagreements over these decisions helped bring about the start of the Cold War.</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trace United States containment policies</w:t>
      </w:r>
      <w:r w:rsidR="00E54DC5">
        <w:rPr>
          <w:rFonts w:ascii="Cambria" w:hAnsi="Cambria" w:cs="Calibri"/>
          <w:color w:val="000000"/>
        </w:rPr>
        <w:t>,</w:t>
      </w:r>
      <w:r w:rsidRPr="00A2102F">
        <w:rPr>
          <w:rFonts w:ascii="Cambria" w:hAnsi="Cambria" w:cs="Calibri"/>
          <w:color w:val="000000"/>
        </w:rPr>
        <w:t xml:space="preserve"> including the Truman Doctrine (1947), the Marshall Plan (1948), and the North Atlantic Treaty Organization (1949), and actions taken during the Berlin blockade, and consider how they represent a shift in American foreign policy.</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examine domestic concerns about the spread of communism and the rise of McCarthyism.</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the </w:t>
      </w:r>
      <w:r w:rsidR="009945CB">
        <w:rPr>
          <w:rFonts w:ascii="Cambria" w:hAnsi="Cambria" w:cs="Calibri"/>
          <w:color w:val="000000"/>
        </w:rPr>
        <w:t>consequences</w:t>
      </w:r>
      <w:r w:rsidR="00EB082E" w:rsidRPr="00A2102F">
        <w:rPr>
          <w:rFonts w:ascii="Cambria" w:hAnsi="Cambria" w:cs="Calibri"/>
          <w:color w:val="000000"/>
        </w:rPr>
        <w:t xml:space="preserve"> </w:t>
      </w:r>
      <w:r w:rsidRPr="00A2102F">
        <w:rPr>
          <w:rFonts w:ascii="Cambria" w:hAnsi="Cambria" w:cs="Calibri"/>
          <w:color w:val="000000"/>
        </w:rPr>
        <w:t>of Truman’s decision to fight a limited war in defense of South Korea.</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trace the United States involvement in Vietnam, including President Johnson’s decision to escalate the fighting in Vietnam. </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examine reasons for declining public confidence in government, including America’s involvement in Vietnam, student protests, the growing antiwar movement, and the Watergate affair.</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the congressional effort to limit presidential power through the War Powers Act. </w:t>
      </w:r>
    </w:p>
    <w:p w:rsidR="00E00578" w:rsidRPr="00B3685D" w:rsidRDefault="00E00578" w:rsidP="00E00578">
      <w:pPr>
        <w:spacing w:after="0" w:line="240" w:lineRule="auto"/>
        <w:ind w:left="1440"/>
        <w:rPr>
          <w:rFonts w:ascii="Cambria" w:hAnsi="Cambria"/>
        </w:rPr>
      </w:pPr>
    </w:p>
    <w:p w:rsidR="00E00578" w:rsidRPr="00B3685D" w:rsidRDefault="00E00578" w:rsidP="00E00578">
      <w:pPr>
        <w:tabs>
          <w:tab w:val="left" w:pos="1080"/>
        </w:tabs>
        <w:spacing w:after="0" w:line="240" w:lineRule="auto"/>
        <w:ind w:left="360"/>
        <w:rPr>
          <w:rFonts w:ascii="Cambria" w:hAnsi="Cambria"/>
        </w:rPr>
      </w:pPr>
      <w:r w:rsidRPr="00B3685D">
        <w:rPr>
          <w:rFonts w:ascii="Cambria" w:hAnsi="Cambria"/>
        </w:rPr>
        <w:t>11.9b The United States and the Soviet Union engaged in a nuclear arms race that eventually led to agreements that limited the arms buildup and improved United States-Soviet relations.</w:t>
      </w:r>
    </w:p>
    <w:p w:rsidR="00E00578" w:rsidRPr="00B3685D" w:rsidRDefault="00E00578" w:rsidP="00E00578">
      <w:pPr>
        <w:spacing w:after="0" w:line="240" w:lineRule="auto"/>
        <w:ind w:left="720"/>
        <w:rPr>
          <w:rFonts w:ascii="Cambria" w:hAnsi="Cambria"/>
        </w:rPr>
      </w:pP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trace the acceleration of the nuclear arms race</w:t>
      </w:r>
      <w:r w:rsidR="006B6A56">
        <w:rPr>
          <w:rFonts w:ascii="Cambria" w:hAnsi="Cambria" w:cs="Calibri"/>
          <w:color w:val="000000"/>
        </w:rPr>
        <w:t>,</w:t>
      </w:r>
      <w:r w:rsidR="009945CB">
        <w:rPr>
          <w:rFonts w:ascii="Cambria" w:hAnsi="Cambria" w:cs="Calibri"/>
          <w:color w:val="000000"/>
        </w:rPr>
        <w:t xml:space="preserve"> beginning with</w:t>
      </w:r>
      <w:r w:rsidRPr="00A2102F">
        <w:rPr>
          <w:rFonts w:ascii="Cambria" w:hAnsi="Cambria" w:cs="Calibri"/>
          <w:color w:val="000000"/>
        </w:rPr>
        <w:t xml:space="preserve"> the detonation of an atomic bomb by the Soviet Union in 1949</w:t>
      </w:r>
      <w:r w:rsidR="0076287C">
        <w:rPr>
          <w:rFonts w:ascii="Cambria" w:hAnsi="Cambria" w:cs="Calibri"/>
          <w:color w:val="000000"/>
        </w:rPr>
        <w:t>,</w:t>
      </w:r>
      <w:r w:rsidRPr="00A2102F">
        <w:rPr>
          <w:rFonts w:ascii="Cambria" w:hAnsi="Cambria" w:cs="Calibri"/>
          <w:color w:val="000000"/>
        </w:rPr>
        <w:t xml:space="preserve"> through 1969, including the effect</w:t>
      </w:r>
      <w:r w:rsidR="00B8340E">
        <w:rPr>
          <w:rFonts w:ascii="Cambria" w:hAnsi="Cambria" w:cs="Calibri"/>
          <w:color w:val="000000"/>
        </w:rPr>
        <w:t>s</w:t>
      </w:r>
      <w:r w:rsidRPr="00A2102F">
        <w:rPr>
          <w:rFonts w:ascii="Cambria" w:hAnsi="Cambria" w:cs="Calibri"/>
          <w:color w:val="000000"/>
        </w:rPr>
        <w:t xml:space="preserve"> of Sputnik and the Space Race.</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 xml:space="preserve">Students will examine Soviet motives for placing missiles in Cuba and the </w:t>
      </w:r>
      <w:r w:rsidR="004C0117">
        <w:rPr>
          <w:rFonts w:ascii="Cambria" w:hAnsi="Cambria" w:cs="Calibri"/>
          <w:color w:val="000000"/>
        </w:rPr>
        <w:t>impact</w:t>
      </w:r>
      <w:r w:rsidR="00FD3737" w:rsidRPr="00A2102F">
        <w:rPr>
          <w:rFonts w:ascii="Cambria" w:hAnsi="Cambria" w:cs="Calibri"/>
          <w:color w:val="000000"/>
        </w:rPr>
        <w:t xml:space="preserve"> </w:t>
      </w:r>
      <w:r w:rsidRPr="00A2102F">
        <w:rPr>
          <w:rFonts w:ascii="Cambria" w:hAnsi="Cambria" w:cs="Calibri"/>
          <w:color w:val="000000"/>
        </w:rPr>
        <w:t>of the Cuban missile crisis on Soviet-American relations</w:t>
      </w:r>
      <w:r w:rsidR="00AE6B12">
        <w:rPr>
          <w:rFonts w:ascii="Cambria" w:hAnsi="Cambria" w:cs="Calibri"/>
          <w:color w:val="000000"/>
        </w:rPr>
        <w:t>,</w:t>
      </w:r>
      <w:r w:rsidRPr="00A2102F">
        <w:rPr>
          <w:rFonts w:ascii="Cambria" w:hAnsi="Cambria" w:cs="Calibri"/>
          <w:color w:val="000000"/>
        </w:rPr>
        <w:t xml:space="preserve"> leading to the adoption of the Nuclear Test Ban Treaty.</w:t>
      </w:r>
    </w:p>
    <w:p w:rsidR="00E00578" w:rsidRPr="00A2102F" w:rsidRDefault="00E00578" w:rsidP="00E00578">
      <w:pPr>
        <w:numPr>
          <w:ilvl w:val="0"/>
          <w:numId w:val="32"/>
        </w:numPr>
        <w:tabs>
          <w:tab w:val="left" w:pos="1080"/>
        </w:tabs>
        <w:spacing w:after="0" w:line="240" w:lineRule="auto"/>
        <w:rPr>
          <w:rFonts w:ascii="Cambria" w:hAnsi="Cambria" w:cs="Calibri"/>
          <w:color w:val="000000"/>
        </w:rPr>
      </w:pPr>
      <w:r w:rsidRPr="00A2102F">
        <w:rPr>
          <w:rFonts w:ascii="Cambria" w:hAnsi="Cambria" w:cs="Calibri"/>
          <w:color w:val="000000"/>
        </w:rPr>
        <w:t>Students will examine the policy of détente and its effect on the nuclear arms race.</w:t>
      </w:r>
    </w:p>
    <w:p w:rsidR="00E00578" w:rsidRPr="00B3685D" w:rsidRDefault="00E00578" w:rsidP="00E00578">
      <w:pPr>
        <w:tabs>
          <w:tab w:val="left" w:pos="1080"/>
        </w:tabs>
        <w:spacing w:after="0" w:line="240" w:lineRule="auto"/>
        <w:ind w:left="360"/>
        <w:rPr>
          <w:rFonts w:ascii="Cambria" w:hAnsi="Cambria"/>
        </w:rPr>
      </w:pPr>
    </w:p>
    <w:p w:rsidR="00E00578" w:rsidRPr="009131DB" w:rsidRDefault="00E00578" w:rsidP="00E00578">
      <w:pPr>
        <w:tabs>
          <w:tab w:val="left" w:pos="1080"/>
        </w:tabs>
        <w:spacing w:after="0" w:line="240" w:lineRule="auto"/>
        <w:ind w:left="360"/>
        <w:rPr>
          <w:rFonts w:ascii="Cambria" w:hAnsi="Cambria"/>
        </w:rPr>
      </w:pPr>
      <w:r w:rsidRPr="00B3685D">
        <w:rPr>
          <w:rFonts w:ascii="Cambria" w:hAnsi="Cambria"/>
        </w:rPr>
        <w:t xml:space="preserve">11.9c American strategic interests in the Middle East grew with the Cold War, the creation of the State of Israel, and the </w:t>
      </w:r>
      <w:r>
        <w:rPr>
          <w:rFonts w:ascii="Cambria" w:hAnsi="Cambria"/>
        </w:rPr>
        <w:t>increased United States dependence on Middle Eastern oil</w:t>
      </w:r>
      <w:r w:rsidRPr="00B3685D">
        <w:rPr>
          <w:rFonts w:ascii="Cambria" w:hAnsi="Cambria"/>
        </w:rPr>
        <w:t xml:space="preserve">. </w:t>
      </w:r>
      <w:r w:rsidRPr="009131DB">
        <w:rPr>
          <w:rFonts w:ascii="Cambria" w:hAnsi="Cambria"/>
        </w:rPr>
        <w:t xml:space="preserve">The continuing nature of the Arab-Israeli dispute has helped </w:t>
      </w:r>
      <w:r w:rsidR="004C122A">
        <w:rPr>
          <w:rFonts w:ascii="Cambria" w:hAnsi="Cambria"/>
        </w:rPr>
        <w:t xml:space="preserve">to </w:t>
      </w:r>
      <w:r w:rsidRPr="009131DB">
        <w:rPr>
          <w:rFonts w:ascii="Cambria" w:hAnsi="Cambria"/>
        </w:rPr>
        <w:t>define the contours of American policy in the Middle East.</w:t>
      </w:r>
    </w:p>
    <w:p w:rsidR="00E00578" w:rsidRPr="00B3685D" w:rsidRDefault="00E00578" w:rsidP="00E00578">
      <w:pPr>
        <w:tabs>
          <w:tab w:val="left" w:pos="1080"/>
        </w:tabs>
        <w:spacing w:after="0" w:line="240" w:lineRule="auto"/>
        <w:ind w:left="360"/>
        <w:rPr>
          <w:rFonts w:ascii="Cambria" w:hAnsi="Cambria"/>
        </w:rPr>
      </w:pPr>
    </w:p>
    <w:p w:rsidR="00E00578" w:rsidRDefault="00E00578" w:rsidP="00E00578">
      <w:pPr>
        <w:numPr>
          <w:ilvl w:val="0"/>
          <w:numId w:val="32"/>
        </w:numPr>
        <w:tabs>
          <w:tab w:val="left" w:pos="1080"/>
        </w:tabs>
        <w:spacing w:after="0" w:line="240" w:lineRule="auto"/>
        <w:rPr>
          <w:rFonts w:ascii="Cambria" w:hAnsi="Cambria"/>
        </w:rPr>
      </w:pPr>
      <w:r w:rsidRPr="0041347B">
        <w:rPr>
          <w:rFonts w:ascii="Cambria" w:hAnsi="Cambria"/>
        </w:rPr>
        <w:t xml:space="preserve">Students will examine </w:t>
      </w:r>
      <w:r>
        <w:rPr>
          <w:rFonts w:ascii="Cambria" w:hAnsi="Cambria"/>
        </w:rPr>
        <w:t>United States</w:t>
      </w:r>
      <w:r w:rsidRPr="0041347B">
        <w:rPr>
          <w:rFonts w:ascii="Cambria" w:hAnsi="Cambria"/>
        </w:rPr>
        <w:t xml:space="preserve"> foreign policy toward the Middle East, including the recognition of and support for the State of Israel, the Camp David Accords, and the </w:t>
      </w:r>
      <w:r>
        <w:rPr>
          <w:rFonts w:ascii="Cambria" w:hAnsi="Cambria"/>
        </w:rPr>
        <w:t xml:space="preserve">interaction with </w:t>
      </w:r>
      <w:r w:rsidRPr="0041347B">
        <w:rPr>
          <w:rFonts w:ascii="Cambria" w:hAnsi="Cambria"/>
        </w:rPr>
        <w:t>radical groups</w:t>
      </w:r>
      <w:r>
        <w:rPr>
          <w:rFonts w:ascii="Cambria" w:hAnsi="Cambria"/>
        </w:rPr>
        <w:t xml:space="preserve"> in the region.</w:t>
      </w:r>
    </w:p>
    <w:p w:rsidR="00E00578" w:rsidRPr="0041347B" w:rsidRDefault="00E00578" w:rsidP="00E00578">
      <w:pPr>
        <w:spacing w:after="0" w:line="240" w:lineRule="auto"/>
        <w:ind w:left="720"/>
        <w:rPr>
          <w:rFonts w:ascii="Cambria" w:hAnsi="Cambria"/>
        </w:rPr>
      </w:pPr>
    </w:p>
    <w:p w:rsidR="00E00578" w:rsidRPr="00B3685D" w:rsidRDefault="00E00578" w:rsidP="00E00578">
      <w:pPr>
        <w:tabs>
          <w:tab w:val="left" w:pos="1080"/>
        </w:tabs>
        <w:spacing w:after="0" w:line="240" w:lineRule="auto"/>
        <w:ind w:left="360"/>
        <w:rPr>
          <w:rFonts w:ascii="Cambria" w:hAnsi="Cambria"/>
        </w:rPr>
      </w:pPr>
      <w:r w:rsidRPr="00B3685D">
        <w:rPr>
          <w:rFonts w:ascii="Cambria" w:hAnsi="Cambria"/>
        </w:rPr>
        <w:t>11.9d A combination of factors contributed to the end of the Cold War</w:t>
      </w:r>
      <w:r w:rsidR="00C220A8">
        <w:rPr>
          <w:rFonts w:ascii="Cambria" w:hAnsi="Cambria"/>
        </w:rPr>
        <w:t>,</w:t>
      </w:r>
      <w:r w:rsidRPr="00B3685D">
        <w:rPr>
          <w:rFonts w:ascii="Cambria" w:hAnsi="Cambria"/>
        </w:rPr>
        <w:t xml:space="preserve"> including American policies</w:t>
      </w:r>
      <w:r>
        <w:rPr>
          <w:rFonts w:ascii="Cambria" w:hAnsi="Cambria"/>
        </w:rPr>
        <w:t xml:space="preserve"> and</w:t>
      </w:r>
      <w:r w:rsidRPr="00B3685D">
        <w:rPr>
          <w:rFonts w:ascii="Cambria" w:hAnsi="Cambria"/>
        </w:rPr>
        <w:t xml:space="preserve"> Soviet economic </w:t>
      </w:r>
      <w:r>
        <w:rPr>
          <w:rFonts w:ascii="Cambria" w:hAnsi="Cambria"/>
        </w:rPr>
        <w:t xml:space="preserve">and political </w:t>
      </w:r>
      <w:r w:rsidRPr="00B3685D">
        <w:rPr>
          <w:rFonts w:ascii="Cambria" w:hAnsi="Cambria"/>
        </w:rPr>
        <w:t xml:space="preserve">problems </w:t>
      </w:r>
      <w:r>
        <w:rPr>
          <w:rFonts w:ascii="Cambria" w:hAnsi="Cambria"/>
        </w:rPr>
        <w:t>that led to the</w:t>
      </w:r>
      <w:r w:rsidRPr="00B3685D">
        <w:rPr>
          <w:rFonts w:ascii="Cambria" w:hAnsi="Cambria"/>
        </w:rPr>
        <w:t xml:space="preserve"> loss of Soviet control over Eastern Europe</w:t>
      </w:r>
      <w:r>
        <w:rPr>
          <w:rFonts w:ascii="Cambria" w:hAnsi="Cambria"/>
        </w:rPr>
        <w:t>.</w:t>
      </w:r>
    </w:p>
    <w:p w:rsidR="00E00578" w:rsidRPr="00B3685D" w:rsidRDefault="00E00578" w:rsidP="00E00578">
      <w:pPr>
        <w:spacing w:after="0" w:line="240" w:lineRule="auto"/>
        <w:ind w:left="720"/>
        <w:rPr>
          <w:rFonts w:ascii="Cambria" w:hAnsi="Cambria"/>
        </w:rPr>
      </w:pPr>
    </w:p>
    <w:p w:rsidR="00E00578" w:rsidRPr="00B3685D" w:rsidRDefault="00E00578" w:rsidP="00E00578">
      <w:pPr>
        <w:numPr>
          <w:ilvl w:val="0"/>
          <w:numId w:val="32"/>
        </w:numPr>
        <w:tabs>
          <w:tab w:val="left" w:pos="1080"/>
        </w:tabs>
        <w:spacing w:after="0" w:line="240" w:lineRule="auto"/>
        <w:rPr>
          <w:rFonts w:ascii="Cambria" w:hAnsi="Cambria"/>
        </w:rPr>
      </w:pPr>
      <w:r w:rsidRPr="00B3685D">
        <w:rPr>
          <w:rFonts w:ascii="Cambria" w:hAnsi="Cambria"/>
        </w:rPr>
        <w:t xml:space="preserve">Students will trace factors </w:t>
      </w:r>
      <w:r w:rsidR="005D13D8">
        <w:rPr>
          <w:rFonts w:ascii="Cambria" w:hAnsi="Cambria"/>
        </w:rPr>
        <w:t>that led</w:t>
      </w:r>
      <w:r w:rsidR="005D13D8" w:rsidRPr="00B3685D">
        <w:rPr>
          <w:rFonts w:ascii="Cambria" w:hAnsi="Cambria"/>
        </w:rPr>
        <w:t xml:space="preserve"> </w:t>
      </w:r>
      <w:r w:rsidRPr="00B3685D">
        <w:rPr>
          <w:rFonts w:ascii="Cambria" w:hAnsi="Cambria"/>
        </w:rPr>
        <w:t xml:space="preserve">to the fall of the Berlin Wall and the end of the Cold War, including </w:t>
      </w:r>
      <w:r>
        <w:rPr>
          <w:rFonts w:ascii="Cambria" w:hAnsi="Cambria"/>
        </w:rPr>
        <w:t xml:space="preserve">American policies, </w:t>
      </w:r>
      <w:r w:rsidRPr="00B3685D">
        <w:rPr>
          <w:rFonts w:ascii="Cambria" w:hAnsi="Cambria"/>
        </w:rPr>
        <w:t xml:space="preserve">Soviet economic problems, </w:t>
      </w:r>
      <w:r>
        <w:rPr>
          <w:rFonts w:ascii="Cambria" w:hAnsi="Cambria"/>
        </w:rPr>
        <w:t>Soviet</w:t>
      </w:r>
      <w:r w:rsidRPr="00B3685D">
        <w:rPr>
          <w:rFonts w:ascii="Cambria" w:hAnsi="Cambria"/>
        </w:rPr>
        <w:t xml:space="preserve"> efforts at reform, and the loss of Soviet control over Eastern Europe.</w:t>
      </w:r>
    </w:p>
    <w:p w:rsidR="00E00578" w:rsidRPr="00B3685D" w:rsidRDefault="00E00578" w:rsidP="00E00578">
      <w:pPr>
        <w:spacing w:after="0" w:line="240" w:lineRule="auto"/>
        <w:ind w:left="1440"/>
        <w:rPr>
          <w:rFonts w:ascii="Cambria" w:hAnsi="Cambria"/>
        </w:rPr>
      </w:pPr>
    </w:p>
    <w:p w:rsidR="00E00578" w:rsidRPr="00B3685D" w:rsidRDefault="00E00578" w:rsidP="00E00578">
      <w:pPr>
        <w:autoSpaceDE w:val="0"/>
        <w:autoSpaceDN w:val="0"/>
        <w:adjustRightInd w:val="0"/>
        <w:spacing w:after="0" w:line="240" w:lineRule="auto"/>
        <w:rPr>
          <w:rFonts w:ascii="Cambria" w:hAnsi="Cambria" w:cs="Calibri"/>
          <w:b/>
        </w:rPr>
      </w:pPr>
    </w:p>
    <w:p w:rsidR="00E00578" w:rsidRDefault="00E00578" w:rsidP="00E00578">
      <w:pPr>
        <w:autoSpaceDE w:val="0"/>
        <w:autoSpaceDN w:val="0"/>
        <w:adjustRightInd w:val="0"/>
        <w:spacing w:after="0" w:line="240" w:lineRule="auto"/>
        <w:rPr>
          <w:rFonts w:ascii="Cambria" w:hAnsi="Cambria"/>
          <w:b/>
        </w:rPr>
      </w:pPr>
      <w:r w:rsidRPr="009F4A21">
        <w:rPr>
          <w:rStyle w:val="Heading2Char"/>
        </w:rPr>
        <w:t>11.10 SOCIAL AND ECONOMIC CHANGE/DOMESTIC ISSUES (1945 – present)</w:t>
      </w:r>
      <w:r w:rsidRPr="00031E31">
        <w:rPr>
          <w:rFonts w:ascii="Cambria" w:hAnsi="Cambria" w:cs="Calibri"/>
          <w:b/>
        </w:rPr>
        <w:t xml:space="preserve">: </w:t>
      </w:r>
      <w:r w:rsidRPr="00031E31">
        <w:rPr>
          <w:rFonts w:ascii="Cambria" w:hAnsi="Cambria"/>
          <w:b/>
        </w:rPr>
        <w:t xml:space="preserve">Racial, gender, and socioeconomic inequalities were addressed by individuals, groups, and organizations. Varying political philosophies prompted debates over the role of the federal government in regulating the economy and providing a social safety net. </w:t>
      </w:r>
    </w:p>
    <w:p w:rsidR="00E00578" w:rsidRPr="00031E31" w:rsidRDefault="00E00578" w:rsidP="00E00578">
      <w:pPr>
        <w:autoSpaceDE w:val="0"/>
        <w:autoSpaceDN w:val="0"/>
        <w:adjustRightInd w:val="0"/>
        <w:spacing w:after="0" w:line="240" w:lineRule="auto"/>
        <w:rPr>
          <w:rFonts w:ascii="Cambria" w:hAnsi="Cambria"/>
          <w:b/>
        </w:rPr>
      </w:pPr>
      <w:r w:rsidRPr="00031E31">
        <w:rPr>
          <w:rFonts w:ascii="Cambria" w:hAnsi="Cambria"/>
          <w:b/>
        </w:rPr>
        <w:t>(Standards: 1, 4, 5; Themes:</w:t>
      </w:r>
      <w:r>
        <w:rPr>
          <w:rFonts w:ascii="Cambria" w:hAnsi="Cambria"/>
          <w:b/>
        </w:rPr>
        <w:t xml:space="preserve"> ID,</w:t>
      </w:r>
      <w:r w:rsidRPr="00031E31">
        <w:rPr>
          <w:rFonts w:ascii="Cambria" w:hAnsi="Cambria"/>
          <w:b/>
        </w:rPr>
        <w:t xml:space="preserve"> TCC, SOC, GOV, CIV, ECO) </w:t>
      </w:r>
    </w:p>
    <w:p w:rsidR="00E00578" w:rsidRPr="00684A60" w:rsidRDefault="00E00578" w:rsidP="00E00578">
      <w:pPr>
        <w:autoSpaceDE w:val="0"/>
        <w:autoSpaceDN w:val="0"/>
        <w:adjustRightInd w:val="0"/>
        <w:spacing w:after="0" w:line="240" w:lineRule="auto"/>
        <w:rPr>
          <w:rFonts w:ascii="Cambria" w:hAnsi="Cambria" w:cs="Tahoma"/>
          <w:highlight w:val="cyan"/>
        </w:rPr>
      </w:pPr>
    </w:p>
    <w:p w:rsidR="00E00578" w:rsidRDefault="00E00578" w:rsidP="00E00578">
      <w:pPr>
        <w:tabs>
          <w:tab w:val="left" w:pos="1080"/>
        </w:tabs>
        <w:spacing w:after="0" w:line="240" w:lineRule="auto"/>
        <w:ind w:left="360"/>
        <w:rPr>
          <w:rFonts w:ascii="Cambria" w:hAnsi="Cambria" w:cs="Tahoma"/>
        </w:rPr>
      </w:pPr>
      <w:r w:rsidRPr="00F1055A">
        <w:rPr>
          <w:rFonts w:ascii="Cambria" w:hAnsi="Cambria" w:cs="Tahoma"/>
        </w:rPr>
        <w:t xml:space="preserve">11.10a After World War II, long-term demands for equality by African Americans led to </w:t>
      </w:r>
      <w:r>
        <w:rPr>
          <w:rFonts w:ascii="Cambria" w:hAnsi="Cambria" w:cs="Tahoma"/>
        </w:rPr>
        <w:t>the</w:t>
      </w:r>
      <w:r w:rsidRPr="00F1055A">
        <w:rPr>
          <w:rFonts w:ascii="Cambria" w:hAnsi="Cambria" w:cs="Tahoma"/>
        </w:rPr>
        <w:t xml:space="preserve"> civil rights movement. The efforts of individuals, groups, and institutions helped to redefine African American civil rights, though numerous issues remain unresolved. </w:t>
      </w:r>
    </w:p>
    <w:p w:rsidR="00E00578" w:rsidRPr="00F1055A" w:rsidRDefault="00E00578" w:rsidP="00E00578">
      <w:pPr>
        <w:tabs>
          <w:tab w:val="left" w:pos="1080"/>
        </w:tabs>
        <w:spacing w:after="0" w:line="240" w:lineRule="auto"/>
        <w:ind w:left="360"/>
        <w:rPr>
          <w:rFonts w:ascii="Cambria" w:hAnsi="Cambria" w:cs="Tahoma"/>
        </w:rPr>
      </w:pPr>
    </w:p>
    <w:p w:rsidR="00E00578" w:rsidRPr="00F1055A" w:rsidRDefault="00E00578" w:rsidP="00E00578">
      <w:pPr>
        <w:numPr>
          <w:ilvl w:val="0"/>
          <w:numId w:val="32"/>
        </w:numPr>
        <w:tabs>
          <w:tab w:val="left" w:pos="1080"/>
        </w:tabs>
        <w:spacing w:after="0" w:line="240" w:lineRule="auto"/>
        <w:rPr>
          <w:rFonts w:ascii="Cambria" w:hAnsi="Cambria"/>
        </w:rPr>
      </w:pPr>
      <w:r w:rsidRPr="00A2102F">
        <w:rPr>
          <w:rFonts w:ascii="Cambria" w:hAnsi="Cambria"/>
        </w:rPr>
        <w:t>Students will examine the role</w:t>
      </w:r>
      <w:r w:rsidR="00314D48">
        <w:rPr>
          <w:rFonts w:ascii="Cambria" w:hAnsi="Cambria"/>
        </w:rPr>
        <w:t>s</w:t>
      </w:r>
      <w:r w:rsidRPr="00A2102F">
        <w:rPr>
          <w:rFonts w:ascii="Cambria" w:hAnsi="Cambria"/>
        </w:rPr>
        <w:t xml:space="preserve"> and </w:t>
      </w:r>
      <w:r w:rsidR="004C0117">
        <w:rPr>
          <w:rFonts w:ascii="Cambria" w:hAnsi="Cambria"/>
        </w:rPr>
        <w:t>impact</w:t>
      </w:r>
      <w:r w:rsidR="004C0117" w:rsidRPr="00A2102F">
        <w:rPr>
          <w:rFonts w:ascii="Cambria" w:hAnsi="Cambria"/>
        </w:rPr>
        <w:t xml:space="preserve"> </w:t>
      </w:r>
      <w:r w:rsidRPr="00A2102F">
        <w:rPr>
          <w:rFonts w:ascii="Cambria" w:hAnsi="Cambria"/>
        </w:rPr>
        <w:t>of individuals such as Rev. Martin Luther</w:t>
      </w:r>
      <w:r w:rsidRPr="00F1055A">
        <w:rPr>
          <w:rFonts w:ascii="Cambria" w:hAnsi="Cambria"/>
        </w:rPr>
        <w:t xml:space="preserve"> King Jr., Stokely Carmichael, Fannie Lou Hamer, and Malcolm X </w:t>
      </w:r>
      <w:r w:rsidR="00B55E11">
        <w:rPr>
          <w:rFonts w:ascii="Cambria" w:hAnsi="Cambria"/>
        </w:rPr>
        <w:t>o</w:t>
      </w:r>
      <w:r w:rsidRPr="00F1055A">
        <w:rPr>
          <w:rFonts w:ascii="Cambria" w:hAnsi="Cambria"/>
        </w:rPr>
        <w:t xml:space="preserve">n the movement and their perspectives on change. </w:t>
      </w:r>
    </w:p>
    <w:p w:rsidR="00E00578" w:rsidRPr="00F1055A" w:rsidRDefault="00E00578" w:rsidP="00E00578">
      <w:pPr>
        <w:numPr>
          <w:ilvl w:val="0"/>
          <w:numId w:val="32"/>
        </w:numPr>
        <w:tabs>
          <w:tab w:val="left" w:pos="1080"/>
        </w:tabs>
        <w:spacing w:after="0" w:line="240" w:lineRule="auto"/>
        <w:rPr>
          <w:rFonts w:ascii="Cambria" w:hAnsi="Cambria"/>
        </w:rPr>
      </w:pPr>
      <w:r w:rsidRPr="00F1055A">
        <w:rPr>
          <w:rFonts w:ascii="Cambria" w:hAnsi="Cambria"/>
        </w:rPr>
        <w:t xml:space="preserve">Students will examine the role of groups such as the National Association for the Advancement of Colored People (NAACP), Southern Christian Leadership Conference (SCLC), and Student Non-Violent Coordinating Committee (SNCC) in the movement, their goals and strategies, and major contributions. </w:t>
      </w:r>
    </w:p>
    <w:p w:rsidR="00E00578" w:rsidRPr="00F1055A" w:rsidRDefault="00E00578" w:rsidP="00E00578">
      <w:pPr>
        <w:numPr>
          <w:ilvl w:val="0"/>
          <w:numId w:val="32"/>
        </w:numPr>
        <w:tabs>
          <w:tab w:val="left" w:pos="1080"/>
        </w:tabs>
        <w:spacing w:after="0" w:line="240" w:lineRule="auto"/>
        <w:rPr>
          <w:rFonts w:ascii="Cambria" w:hAnsi="Cambria"/>
        </w:rPr>
      </w:pPr>
      <w:r w:rsidRPr="00F1055A">
        <w:rPr>
          <w:rFonts w:ascii="Cambria" w:hAnsi="Cambria"/>
        </w:rPr>
        <w:t>Students will examine judicial actions and legislative achievements during the movement</w:t>
      </w:r>
      <w:r w:rsidR="000133F9">
        <w:rPr>
          <w:rFonts w:ascii="Cambria" w:hAnsi="Cambria"/>
        </w:rPr>
        <w:t>,</w:t>
      </w:r>
      <w:r w:rsidRPr="00F1055A">
        <w:rPr>
          <w:rFonts w:ascii="Cambria" w:hAnsi="Cambria"/>
        </w:rPr>
        <w:t xml:space="preserve"> such as </w:t>
      </w:r>
      <w:r w:rsidRPr="00BA22B0">
        <w:rPr>
          <w:rFonts w:ascii="Cambria" w:hAnsi="Cambria" w:cs="Tahoma"/>
          <w:i/>
        </w:rPr>
        <w:t>Brown v. Board of Education of Topeka</w:t>
      </w:r>
      <w:r w:rsidRPr="00F1055A">
        <w:rPr>
          <w:rFonts w:ascii="Cambria" w:hAnsi="Cambria" w:cs="Tahoma"/>
        </w:rPr>
        <w:t xml:space="preserve"> (1954)</w:t>
      </w:r>
      <w:r w:rsidRPr="00F1055A">
        <w:rPr>
          <w:rFonts w:ascii="Cambria" w:hAnsi="Cambria"/>
        </w:rPr>
        <w:t xml:space="preserve">, </w:t>
      </w:r>
      <w:r>
        <w:rPr>
          <w:rFonts w:ascii="Cambria" w:hAnsi="Cambria"/>
        </w:rPr>
        <w:t xml:space="preserve">the </w:t>
      </w:r>
      <w:r w:rsidRPr="00F1055A">
        <w:rPr>
          <w:rFonts w:ascii="Cambria" w:hAnsi="Cambria"/>
        </w:rPr>
        <w:t xml:space="preserve">Civil Rights Act of 1964, </w:t>
      </w:r>
      <w:r w:rsidRPr="00BA22B0">
        <w:rPr>
          <w:rFonts w:ascii="Cambria" w:hAnsi="Cambria" w:cs="Tahoma"/>
          <w:i/>
        </w:rPr>
        <w:t>Heart of Atlanta Motel, Inc. v. United States</w:t>
      </w:r>
      <w:r w:rsidRPr="00F1055A">
        <w:rPr>
          <w:rFonts w:ascii="Cambria" w:hAnsi="Cambria" w:cs="Tahoma"/>
        </w:rPr>
        <w:t xml:space="preserve"> (1964) </w:t>
      </w:r>
      <w:r w:rsidRPr="00F1055A">
        <w:rPr>
          <w:rFonts w:ascii="Cambria" w:hAnsi="Cambria"/>
        </w:rPr>
        <w:t xml:space="preserve">and </w:t>
      </w:r>
      <w:r w:rsidR="00800410">
        <w:rPr>
          <w:rFonts w:ascii="Cambria" w:hAnsi="Cambria"/>
        </w:rPr>
        <w:t xml:space="preserve">the </w:t>
      </w:r>
      <w:r w:rsidRPr="00F1055A">
        <w:rPr>
          <w:rFonts w:ascii="Cambria" w:hAnsi="Cambria"/>
        </w:rPr>
        <w:t>Voting Rights Act of 1965.</w:t>
      </w:r>
    </w:p>
    <w:p w:rsidR="00E00578" w:rsidRDefault="00E00578" w:rsidP="00E00578">
      <w:pPr>
        <w:numPr>
          <w:ilvl w:val="0"/>
          <w:numId w:val="32"/>
        </w:numPr>
        <w:tabs>
          <w:tab w:val="left" w:pos="1080"/>
        </w:tabs>
        <w:spacing w:after="0" w:line="240" w:lineRule="auto"/>
        <w:rPr>
          <w:rFonts w:ascii="Cambria" w:hAnsi="Cambria"/>
        </w:rPr>
      </w:pPr>
      <w:r w:rsidRPr="00F1055A">
        <w:rPr>
          <w:rFonts w:ascii="Cambria" w:hAnsi="Cambria"/>
        </w:rPr>
        <w:t>Students will analyze the significance of key events in the movement</w:t>
      </w:r>
      <w:r w:rsidR="009A6AEF">
        <w:rPr>
          <w:rFonts w:ascii="Cambria" w:hAnsi="Cambria"/>
        </w:rPr>
        <w:t>,</w:t>
      </w:r>
      <w:r w:rsidRPr="00F1055A">
        <w:rPr>
          <w:rFonts w:ascii="Cambria" w:hAnsi="Cambria"/>
        </w:rPr>
        <w:t xml:space="preserve"> including the Montgomery bus boycott, </w:t>
      </w:r>
      <w:r>
        <w:rPr>
          <w:rFonts w:ascii="Cambria" w:hAnsi="Cambria"/>
        </w:rPr>
        <w:t xml:space="preserve">federal intervention at </w:t>
      </w:r>
      <w:r w:rsidRPr="00F1055A">
        <w:rPr>
          <w:rFonts w:ascii="Cambria" w:hAnsi="Cambria"/>
        </w:rPr>
        <w:t>Little Rock, Arkansas</w:t>
      </w:r>
      <w:r w:rsidR="00A749B9">
        <w:rPr>
          <w:rFonts w:ascii="Cambria" w:hAnsi="Cambria"/>
        </w:rPr>
        <w:t>;</w:t>
      </w:r>
      <w:r w:rsidR="00A749B9" w:rsidRPr="00F1055A">
        <w:rPr>
          <w:rFonts w:ascii="Cambria" w:hAnsi="Cambria"/>
        </w:rPr>
        <w:t xml:space="preserve"> </w:t>
      </w:r>
      <w:r w:rsidRPr="00F1055A">
        <w:rPr>
          <w:rFonts w:ascii="Cambria" w:hAnsi="Cambria"/>
        </w:rPr>
        <w:t>the Birmingham protest</w:t>
      </w:r>
      <w:r w:rsidR="00A749B9">
        <w:rPr>
          <w:rFonts w:ascii="Cambria" w:hAnsi="Cambria"/>
        </w:rPr>
        <w:t>;</w:t>
      </w:r>
      <w:r w:rsidR="00A749B9" w:rsidRPr="00F1055A">
        <w:rPr>
          <w:rFonts w:ascii="Cambria" w:hAnsi="Cambria"/>
        </w:rPr>
        <w:t xml:space="preserve"> </w:t>
      </w:r>
      <w:r w:rsidRPr="00F1055A">
        <w:rPr>
          <w:rFonts w:ascii="Cambria" w:hAnsi="Cambria"/>
        </w:rPr>
        <w:t>and the March on Washington.</w:t>
      </w:r>
    </w:p>
    <w:p w:rsidR="00E00578" w:rsidRPr="00F1055A" w:rsidRDefault="00E00578" w:rsidP="00E00578">
      <w:pPr>
        <w:tabs>
          <w:tab w:val="left" w:pos="1080"/>
        </w:tabs>
        <w:spacing w:after="0" w:line="240" w:lineRule="auto"/>
        <w:ind w:left="360"/>
        <w:rPr>
          <w:rFonts w:ascii="Cambria" w:hAnsi="Cambria"/>
        </w:rPr>
      </w:pPr>
    </w:p>
    <w:p w:rsidR="00E00578" w:rsidRPr="00F1055A" w:rsidRDefault="00E00578" w:rsidP="00E00578">
      <w:pPr>
        <w:tabs>
          <w:tab w:val="left" w:pos="1080"/>
        </w:tabs>
        <w:spacing w:after="0" w:line="240" w:lineRule="auto"/>
        <w:ind w:left="360"/>
        <w:rPr>
          <w:rFonts w:ascii="Cambria" w:hAnsi="Cambria" w:cs="Calibri"/>
        </w:rPr>
      </w:pPr>
      <w:r w:rsidRPr="00F1055A">
        <w:rPr>
          <w:rFonts w:ascii="Cambria" w:hAnsi="Cambria" w:cs="Tahoma"/>
        </w:rPr>
        <w:t>11.10b Individuals, diverse groups</w:t>
      </w:r>
      <w:r>
        <w:rPr>
          <w:rFonts w:ascii="Cambria" w:hAnsi="Cambria" w:cs="Tahoma"/>
        </w:rPr>
        <w:t>,</w:t>
      </w:r>
      <w:r w:rsidRPr="00F1055A">
        <w:rPr>
          <w:rFonts w:ascii="Cambria" w:hAnsi="Cambria" w:cs="Tahoma"/>
        </w:rPr>
        <w:t xml:space="preserve"> and organizations </w:t>
      </w:r>
      <w:r>
        <w:rPr>
          <w:rFonts w:ascii="Cambria" w:hAnsi="Cambria" w:cs="Tahoma"/>
        </w:rPr>
        <w:t xml:space="preserve">have </w:t>
      </w:r>
      <w:r w:rsidRPr="00F1055A">
        <w:rPr>
          <w:rFonts w:ascii="Cambria" w:hAnsi="Cambria" w:cs="Tahoma"/>
        </w:rPr>
        <w:t xml:space="preserve">sought to bring about change in American society through a variety of methods. </w:t>
      </w:r>
    </w:p>
    <w:p w:rsidR="00E00578" w:rsidRPr="00F1055A" w:rsidRDefault="00E00578" w:rsidP="00E00578">
      <w:pPr>
        <w:autoSpaceDE w:val="0"/>
        <w:autoSpaceDN w:val="0"/>
        <w:adjustRightInd w:val="0"/>
        <w:spacing w:after="0" w:line="240" w:lineRule="auto"/>
        <w:ind w:left="720"/>
        <w:rPr>
          <w:rFonts w:ascii="Cambria" w:hAnsi="Cambria" w:cs="Calibri"/>
        </w:rPr>
      </w:pPr>
    </w:p>
    <w:p w:rsidR="00E00578" w:rsidRPr="00F1055A" w:rsidRDefault="00E00578" w:rsidP="00E00578">
      <w:pPr>
        <w:numPr>
          <w:ilvl w:val="0"/>
          <w:numId w:val="32"/>
        </w:numPr>
        <w:tabs>
          <w:tab w:val="left" w:pos="1080"/>
        </w:tabs>
        <w:spacing w:after="0" w:line="240" w:lineRule="auto"/>
        <w:rPr>
          <w:rFonts w:ascii="Cambria" w:hAnsi="Cambria" w:cs="Tahoma"/>
        </w:rPr>
      </w:pPr>
      <w:r w:rsidRPr="00F1055A">
        <w:rPr>
          <w:rFonts w:ascii="Cambria" w:hAnsi="Cambria"/>
        </w:rPr>
        <w:t>Students will trace the following efforts in terms of issues/goals, key individuals and groups, and successes/limitations:</w:t>
      </w:r>
    </w:p>
    <w:p w:rsidR="00E00578" w:rsidRDefault="00E00578" w:rsidP="00E00578">
      <w:pPr>
        <w:numPr>
          <w:ilvl w:val="2"/>
          <w:numId w:val="8"/>
        </w:numPr>
        <w:autoSpaceDE w:val="0"/>
        <w:autoSpaceDN w:val="0"/>
        <w:adjustRightInd w:val="0"/>
        <w:spacing w:after="0" w:line="240" w:lineRule="auto"/>
        <w:rPr>
          <w:rFonts w:ascii="Cambria" w:hAnsi="Cambria" w:cs="Tahoma"/>
        </w:rPr>
      </w:pPr>
      <w:r w:rsidRPr="00F1055A">
        <w:rPr>
          <w:rFonts w:ascii="Cambria" w:hAnsi="Cambria" w:cs="Tahoma"/>
        </w:rPr>
        <w:t>Modern women’s movement (e.g.</w:t>
      </w:r>
      <w:r>
        <w:rPr>
          <w:rFonts w:ascii="Cambria" w:hAnsi="Cambria" w:cs="Tahoma"/>
        </w:rPr>
        <w:t>,</w:t>
      </w:r>
      <w:r w:rsidRPr="00F1055A">
        <w:rPr>
          <w:rFonts w:ascii="Cambria" w:hAnsi="Cambria" w:cs="Tahoma"/>
        </w:rPr>
        <w:t xml:space="preserve"> </w:t>
      </w:r>
      <w:r w:rsidRPr="00F1055A">
        <w:rPr>
          <w:rFonts w:ascii="Cambria" w:hAnsi="Cambria" w:cs="Tahoma"/>
          <w:i/>
        </w:rPr>
        <w:t xml:space="preserve">The Feminine Mystique </w:t>
      </w:r>
      <w:r w:rsidRPr="00B55E11">
        <w:rPr>
          <w:rFonts w:ascii="Cambria" w:hAnsi="Cambria" w:cs="Tahoma"/>
        </w:rPr>
        <w:t>[1963],</w:t>
      </w:r>
      <w:r w:rsidRPr="00F1055A">
        <w:rPr>
          <w:rFonts w:ascii="Cambria" w:hAnsi="Cambria" w:cs="Tahoma"/>
        </w:rPr>
        <w:t xml:space="preserve"> National Organization for Women </w:t>
      </w:r>
      <w:r w:rsidRPr="00F1055A">
        <w:rPr>
          <w:rFonts w:ascii="Cambria" w:hAnsi="Cambria" w:cs="Tahoma"/>
          <w:i/>
        </w:rPr>
        <w:t>,</w:t>
      </w:r>
      <w:r w:rsidRPr="00F1055A">
        <w:rPr>
          <w:rFonts w:ascii="Cambria" w:hAnsi="Cambria" w:cs="Tahoma"/>
        </w:rPr>
        <w:t xml:space="preserve"> Equal Pay Act and Title IX, </w:t>
      </w:r>
      <w:r w:rsidRPr="00F1055A">
        <w:rPr>
          <w:rFonts w:ascii="Cambria" w:hAnsi="Cambria" w:cs="Tahoma"/>
          <w:i/>
        </w:rPr>
        <w:t>Roe v. Wade</w:t>
      </w:r>
      <w:r w:rsidRPr="00F1055A">
        <w:rPr>
          <w:rFonts w:ascii="Cambria" w:hAnsi="Cambria" w:cs="Tahoma"/>
        </w:rPr>
        <w:t>)</w:t>
      </w:r>
    </w:p>
    <w:p w:rsidR="00863E4E" w:rsidRPr="00863E4E" w:rsidRDefault="00863E4E" w:rsidP="00863E4E">
      <w:pPr>
        <w:pStyle w:val="ListParagraph"/>
        <w:numPr>
          <w:ilvl w:val="2"/>
          <w:numId w:val="8"/>
        </w:numPr>
        <w:autoSpaceDE w:val="0"/>
        <w:autoSpaceDN w:val="0"/>
        <w:adjustRightInd w:val="0"/>
        <w:spacing w:after="0" w:line="240" w:lineRule="auto"/>
        <w:rPr>
          <w:rFonts w:ascii="Cambria" w:hAnsi="Cambria" w:cs="Tahoma"/>
        </w:rPr>
      </w:pPr>
      <w:r w:rsidRPr="00863E4E">
        <w:rPr>
          <w:rFonts w:ascii="Cambria" w:hAnsi="Cambria"/>
        </w:rPr>
        <w:t>Native Americans (e.g., American Indian Movement, Russell Means, native identity, sovereignty, and land claims)</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Brown Power (Chicano) movement </w:t>
      </w:r>
      <w:r w:rsidRPr="00863E4E">
        <w:rPr>
          <w:rFonts w:ascii="Cambria" w:hAnsi="Cambria" w:cs="Tahoma"/>
        </w:rPr>
        <w:t>(e.g., Cesar Chavez, United Farm Workers)</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People with disabilities </w:t>
      </w:r>
      <w:r w:rsidRPr="00863E4E">
        <w:rPr>
          <w:rFonts w:ascii="Cambria" w:hAnsi="Cambria" w:cs="Tahoma"/>
        </w:rPr>
        <w:t>(e.g. Individuals with Disabilities Education Act [1975], Americans with Disabilities Act [1990] )</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Rights of </w:t>
      </w:r>
      <w:r w:rsidR="00641A08" w:rsidRPr="00863E4E">
        <w:rPr>
          <w:rFonts w:ascii="Cambria" w:hAnsi="Cambria"/>
        </w:rPr>
        <w:t xml:space="preserve">the </w:t>
      </w:r>
      <w:r w:rsidRPr="00863E4E">
        <w:rPr>
          <w:rFonts w:ascii="Cambria" w:hAnsi="Cambria"/>
        </w:rPr>
        <w:t xml:space="preserve">accused </w:t>
      </w:r>
      <w:r w:rsidRPr="00863E4E">
        <w:rPr>
          <w:rFonts w:ascii="Cambria" w:hAnsi="Cambria" w:cs="Tahoma"/>
        </w:rPr>
        <w:t xml:space="preserve">(e.g., </w:t>
      </w:r>
      <w:r w:rsidRPr="00863E4E">
        <w:rPr>
          <w:rFonts w:ascii="Cambria" w:hAnsi="Cambria" w:cs="Tahoma"/>
          <w:i/>
        </w:rPr>
        <w:t xml:space="preserve">Mapp </w:t>
      </w:r>
      <w:r w:rsidRPr="00863E4E">
        <w:rPr>
          <w:rFonts w:ascii="Cambria" w:hAnsi="Cambria" w:cs="Tahoma"/>
        </w:rPr>
        <w:t>v</w:t>
      </w:r>
      <w:r w:rsidRPr="00863E4E">
        <w:rPr>
          <w:rFonts w:ascii="Cambria" w:hAnsi="Cambria" w:cs="Tahoma"/>
          <w:i/>
        </w:rPr>
        <w:t>. Ohio</w:t>
      </w:r>
      <w:r w:rsidRPr="00863E4E">
        <w:rPr>
          <w:rFonts w:ascii="Cambria" w:hAnsi="Cambria" w:cs="Tahoma"/>
        </w:rPr>
        <w:t xml:space="preserve"> [1961], </w:t>
      </w:r>
      <w:r w:rsidRPr="00863E4E">
        <w:rPr>
          <w:rFonts w:ascii="Cambria" w:hAnsi="Cambria" w:cs="Tahoma"/>
          <w:i/>
        </w:rPr>
        <w:t>Gideon v. Wainwright</w:t>
      </w:r>
      <w:r w:rsidRPr="00863E4E">
        <w:rPr>
          <w:rFonts w:ascii="Cambria" w:hAnsi="Cambria" w:cs="Tahoma"/>
        </w:rPr>
        <w:t xml:space="preserve"> [1963], </w:t>
      </w:r>
      <w:r w:rsidRPr="00863E4E">
        <w:rPr>
          <w:rFonts w:ascii="Cambria" w:hAnsi="Cambria" w:cs="Tahoma"/>
          <w:i/>
        </w:rPr>
        <w:t>Miranda v. Arizona</w:t>
      </w:r>
      <w:r w:rsidRPr="00863E4E">
        <w:rPr>
          <w:rFonts w:ascii="Cambria" w:hAnsi="Cambria" w:cs="Tahoma"/>
        </w:rPr>
        <w:t xml:space="preserve"> [1966])</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Immigration </w:t>
      </w:r>
      <w:r w:rsidRPr="00863E4E">
        <w:rPr>
          <w:rFonts w:ascii="Cambria" w:hAnsi="Cambria" w:cs="Tahoma"/>
        </w:rPr>
        <w:t xml:space="preserve">(e.g., </w:t>
      </w:r>
      <w:r w:rsidRPr="00863E4E">
        <w:rPr>
          <w:rFonts w:ascii="Cambria" w:hAnsi="Cambria" w:cs="Calibri"/>
        </w:rPr>
        <w:t>Immigration Act of 1965, Immigration Act of 1986, continuing debates over immigration</w:t>
      </w:r>
      <w:r w:rsidRPr="00863E4E">
        <w:rPr>
          <w:rFonts w:ascii="Cambria" w:hAnsi="Cambria" w:cs="Tahoma"/>
        </w:rPr>
        <w:t>)</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Gay Rights and the LGBT movement (e.g., Stonewall Inn riots [1969],  efforts for equal legal rights)</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Environment </w:t>
      </w:r>
      <w:r w:rsidRPr="00863E4E">
        <w:rPr>
          <w:rFonts w:ascii="Cambria" w:hAnsi="Cambria" w:cs="Tahoma"/>
        </w:rPr>
        <w:t xml:space="preserve">(e.g., </w:t>
      </w:r>
      <w:r w:rsidRPr="00863E4E">
        <w:rPr>
          <w:rFonts w:ascii="Cambria" w:hAnsi="Cambria" w:cs="Calibri"/>
          <w:i/>
        </w:rPr>
        <w:t>Silent Spring</w:t>
      </w:r>
      <w:r w:rsidRPr="00863E4E">
        <w:rPr>
          <w:rFonts w:ascii="Cambria" w:hAnsi="Cambria" w:cs="Calibri"/>
        </w:rPr>
        <w:t xml:space="preserve"> [1962], Clean Air Act of 1970, Clean Water Act of 1972, Endangered Species Act of 1973, Environmental Protection Agency [1970], Reagan’s policy</w:t>
      </w:r>
      <w:r w:rsidRPr="00863E4E">
        <w:rPr>
          <w:rFonts w:ascii="Cambria" w:hAnsi="Cambria" w:cs="Tahoma"/>
        </w:rPr>
        <w:t>)</w:t>
      </w:r>
    </w:p>
    <w:p w:rsidR="00E00578" w:rsidRPr="00863E4E" w:rsidRDefault="00E00578" w:rsidP="00863E4E">
      <w:pPr>
        <w:pStyle w:val="ListParagraph"/>
        <w:numPr>
          <w:ilvl w:val="2"/>
          <w:numId w:val="42"/>
        </w:numPr>
        <w:shd w:val="clear" w:color="auto" w:fill="FFFFFF"/>
        <w:spacing w:after="0" w:line="240" w:lineRule="auto"/>
        <w:rPr>
          <w:rFonts w:ascii="Cambria" w:hAnsi="Cambria"/>
        </w:rPr>
      </w:pPr>
      <w:r w:rsidRPr="00863E4E">
        <w:rPr>
          <w:rFonts w:ascii="Cambria" w:hAnsi="Cambria"/>
        </w:rPr>
        <w:t xml:space="preserve">Student rights (e.g., </w:t>
      </w:r>
      <w:r w:rsidRPr="00863E4E">
        <w:rPr>
          <w:rFonts w:ascii="Cambria" w:hAnsi="Cambria" w:cs="Calibri"/>
          <w:i/>
        </w:rPr>
        <w:t>Engel v. Vitale [1962], Tinker v. Des Moines School District [1969], New Jersey v. TLO [1985]</w:t>
      </w:r>
      <w:r w:rsidRPr="00863E4E">
        <w:rPr>
          <w:rFonts w:ascii="Tahoma" w:hAnsi="Tahoma" w:cs="Tahoma"/>
          <w:i/>
        </w:rPr>
        <w:t>)</w:t>
      </w:r>
    </w:p>
    <w:p w:rsidR="00E00578" w:rsidRPr="00ED0961" w:rsidRDefault="00E00578" w:rsidP="00E00578">
      <w:pPr>
        <w:numPr>
          <w:ilvl w:val="0"/>
          <w:numId w:val="32"/>
        </w:numPr>
        <w:tabs>
          <w:tab w:val="left" w:pos="1080"/>
        </w:tabs>
        <w:spacing w:after="0" w:line="240" w:lineRule="auto"/>
        <w:rPr>
          <w:rFonts w:ascii="Cambria" w:hAnsi="Cambria"/>
        </w:rPr>
      </w:pPr>
      <w:r w:rsidRPr="00F1055A">
        <w:rPr>
          <w:rFonts w:ascii="Cambria" w:hAnsi="Cambria"/>
        </w:rPr>
        <w:t xml:space="preserve">Students will </w:t>
      </w:r>
      <w:r>
        <w:rPr>
          <w:rFonts w:ascii="Cambria" w:hAnsi="Cambria"/>
        </w:rPr>
        <w:t>thoroughly</w:t>
      </w:r>
      <w:r w:rsidRPr="00F1055A">
        <w:rPr>
          <w:rFonts w:ascii="Cambria" w:hAnsi="Cambria"/>
        </w:rPr>
        <w:t xml:space="preserve"> investigate at least one of the efforts above.</w:t>
      </w:r>
    </w:p>
    <w:p w:rsidR="00ED0961" w:rsidRPr="00F1055A" w:rsidRDefault="00ED0961" w:rsidP="00ED0961">
      <w:pPr>
        <w:tabs>
          <w:tab w:val="left" w:pos="1080"/>
        </w:tabs>
        <w:spacing w:after="0" w:line="240" w:lineRule="auto"/>
        <w:ind w:left="360"/>
        <w:rPr>
          <w:rFonts w:ascii="Cambria" w:hAnsi="Cambria"/>
        </w:rPr>
      </w:pPr>
    </w:p>
    <w:p w:rsidR="00E00578" w:rsidRPr="00F1055A" w:rsidRDefault="00E00578" w:rsidP="00E00578">
      <w:pPr>
        <w:tabs>
          <w:tab w:val="left" w:pos="360"/>
        </w:tabs>
        <w:autoSpaceDE w:val="0"/>
        <w:autoSpaceDN w:val="0"/>
        <w:adjustRightInd w:val="0"/>
        <w:spacing w:after="0" w:line="240" w:lineRule="auto"/>
        <w:ind w:left="360"/>
        <w:rPr>
          <w:rFonts w:ascii="Cambria" w:hAnsi="Cambria" w:cs="Tahoma"/>
        </w:rPr>
      </w:pPr>
      <w:r w:rsidRPr="00F1055A">
        <w:rPr>
          <w:rFonts w:ascii="Cambria" w:hAnsi="Cambria" w:cs="Tahoma"/>
        </w:rPr>
        <w:t>11.10c Varying political philosophies prompted debates over the role of the federal government in regulating the economy and providing a social safety net.</w:t>
      </w:r>
    </w:p>
    <w:p w:rsidR="00E00578" w:rsidRPr="00F1055A" w:rsidRDefault="00E00578" w:rsidP="00E00578">
      <w:pPr>
        <w:autoSpaceDE w:val="0"/>
        <w:autoSpaceDN w:val="0"/>
        <w:adjustRightInd w:val="0"/>
        <w:spacing w:after="0" w:line="240" w:lineRule="auto"/>
        <w:ind w:left="1080"/>
        <w:rPr>
          <w:rFonts w:ascii="Cambria" w:hAnsi="Cambria" w:cs="Tahoma"/>
        </w:rPr>
      </w:pPr>
    </w:p>
    <w:p w:rsidR="00E00578" w:rsidRPr="00F1055A" w:rsidRDefault="00E00578" w:rsidP="00E00578">
      <w:pPr>
        <w:numPr>
          <w:ilvl w:val="0"/>
          <w:numId w:val="32"/>
        </w:numPr>
        <w:tabs>
          <w:tab w:val="left" w:pos="1080"/>
        </w:tabs>
        <w:spacing w:after="0" w:line="240" w:lineRule="auto"/>
        <w:rPr>
          <w:rFonts w:ascii="Cambria" w:hAnsi="Cambria" w:cs="Tahoma"/>
        </w:rPr>
      </w:pPr>
      <w:r w:rsidRPr="00F1055A">
        <w:rPr>
          <w:rFonts w:ascii="Cambria" w:hAnsi="Cambria" w:cs="Tahoma"/>
        </w:rPr>
        <w:t xml:space="preserve">Students will compare and contrast the economic policies of President Johnson (Great Society) and President Reagan (Reaganomics) regarding the size and role of the federal government.   </w:t>
      </w:r>
    </w:p>
    <w:p w:rsidR="00E00578" w:rsidRPr="00F1055A" w:rsidRDefault="00E00578" w:rsidP="00E00578">
      <w:pPr>
        <w:numPr>
          <w:ilvl w:val="0"/>
          <w:numId w:val="32"/>
        </w:numPr>
        <w:tabs>
          <w:tab w:val="left" w:pos="1080"/>
        </w:tabs>
        <w:spacing w:after="0" w:line="240" w:lineRule="auto"/>
        <w:rPr>
          <w:rFonts w:ascii="Cambria" w:hAnsi="Cambria" w:cs="Tahoma"/>
        </w:rPr>
      </w:pPr>
      <w:r w:rsidRPr="00F1055A">
        <w:rPr>
          <w:rFonts w:ascii="Cambria" w:hAnsi="Cambria" w:cs="Tahoma"/>
        </w:rPr>
        <w:t xml:space="preserve">Students will examine the causes of </w:t>
      </w:r>
      <w:r>
        <w:rPr>
          <w:rFonts w:ascii="Cambria" w:hAnsi="Cambria" w:cs="Tahoma"/>
        </w:rPr>
        <w:t xml:space="preserve">the </w:t>
      </w:r>
      <w:r w:rsidRPr="00F1055A">
        <w:rPr>
          <w:rFonts w:ascii="Cambria" w:hAnsi="Cambria" w:cs="Tahoma"/>
        </w:rPr>
        <w:t xml:space="preserve">financial panic of 2008 and the federal government‘s response to the Great Recession. </w:t>
      </w:r>
    </w:p>
    <w:p w:rsidR="00E00578" w:rsidRPr="00F1055A" w:rsidRDefault="00E00578" w:rsidP="00E00578">
      <w:pPr>
        <w:numPr>
          <w:ilvl w:val="0"/>
          <w:numId w:val="32"/>
        </w:numPr>
        <w:tabs>
          <w:tab w:val="left" w:pos="1080"/>
        </w:tabs>
        <w:spacing w:after="0" w:line="240" w:lineRule="auto"/>
        <w:rPr>
          <w:rFonts w:ascii="Cambria" w:hAnsi="Cambria" w:cs="Tahoma"/>
        </w:rPr>
      </w:pPr>
      <w:r w:rsidRPr="00F1055A">
        <w:rPr>
          <w:rFonts w:ascii="Cambria" w:hAnsi="Cambria" w:cs="Tahoma"/>
        </w:rPr>
        <w:t>Students will examine the debates over the role of the government in providing a social safety net</w:t>
      </w:r>
      <w:r w:rsidR="00E824F5">
        <w:rPr>
          <w:rFonts w:ascii="Cambria" w:hAnsi="Cambria" w:cs="Tahoma"/>
        </w:rPr>
        <w:t>,</w:t>
      </w:r>
      <w:r w:rsidRPr="00F1055A">
        <w:rPr>
          <w:rFonts w:ascii="Cambria" w:hAnsi="Cambria" w:cs="Tahoma"/>
        </w:rPr>
        <w:t xml:space="preserve"> including the stability of the Social Security Trust Fund</w:t>
      </w:r>
      <w:r>
        <w:rPr>
          <w:rFonts w:ascii="Cambria" w:hAnsi="Cambria" w:cs="Tahoma"/>
        </w:rPr>
        <w:t xml:space="preserve"> and Medicare Trust Fund, as well as changes under </w:t>
      </w:r>
      <w:r w:rsidR="00AC4D40">
        <w:rPr>
          <w:rFonts w:ascii="Cambria" w:hAnsi="Cambria" w:cs="Tahoma"/>
        </w:rPr>
        <w:t>the Affordable Care Act</w:t>
      </w:r>
      <w:r w:rsidRPr="00F1055A">
        <w:rPr>
          <w:rFonts w:ascii="Cambria" w:hAnsi="Cambria" w:cs="Tahoma"/>
        </w:rPr>
        <w:t xml:space="preserve">. </w:t>
      </w:r>
    </w:p>
    <w:p w:rsidR="00E00578" w:rsidRDefault="00E00578" w:rsidP="00E00578">
      <w:pPr>
        <w:spacing w:after="0" w:line="240" w:lineRule="auto"/>
        <w:rPr>
          <w:rFonts w:ascii="Cambria" w:hAnsi="Cambria" w:cs="Calibri"/>
        </w:rPr>
      </w:pPr>
    </w:p>
    <w:p w:rsidR="00E00578" w:rsidRPr="00031E31" w:rsidRDefault="00E00578" w:rsidP="009F4A21">
      <w:pPr>
        <w:pStyle w:val="Heading2"/>
        <w:numPr>
          <w:ilvl w:val="0"/>
          <w:numId w:val="0"/>
        </w:numPr>
      </w:pPr>
      <w:r w:rsidRPr="00031E31">
        <w:t xml:space="preserve">11.11 THE UNITED STATES IN A </w:t>
      </w:r>
      <w:r w:rsidR="005B058E">
        <w:t>CHANGING</w:t>
      </w:r>
      <w:r w:rsidR="005B058E" w:rsidRPr="00031E31">
        <w:t xml:space="preserve"> </w:t>
      </w:r>
      <w:r w:rsidRPr="00031E31">
        <w:t xml:space="preserve">WORLD (1990 </w:t>
      </w:r>
      <w:r>
        <w:t>–</w:t>
      </w:r>
      <w:r w:rsidRPr="00031E31">
        <w:t xml:space="preserve"> present)</w:t>
      </w:r>
      <w:r w:rsidR="009F4A21">
        <w:t>:</w:t>
      </w:r>
    </w:p>
    <w:p w:rsidR="00E00578" w:rsidRPr="00031E31" w:rsidRDefault="00E00578" w:rsidP="00E00578">
      <w:pPr>
        <w:spacing w:after="0" w:line="240" w:lineRule="auto"/>
        <w:rPr>
          <w:rFonts w:ascii="Cambria" w:hAnsi="Cambria"/>
          <w:b/>
        </w:rPr>
      </w:pPr>
      <w:r w:rsidRPr="00031E31">
        <w:rPr>
          <w:rFonts w:ascii="Cambria" w:hAnsi="Cambria"/>
          <w:b/>
        </w:rPr>
        <w:t>The United States</w:t>
      </w:r>
      <w:r>
        <w:rPr>
          <w:rFonts w:ascii="Cambria" w:hAnsi="Cambria"/>
          <w:b/>
        </w:rPr>
        <w:t>’</w:t>
      </w:r>
      <w:r w:rsidRPr="00031E31">
        <w:rPr>
          <w:rFonts w:ascii="Cambria" w:hAnsi="Cambria"/>
          <w:b/>
        </w:rPr>
        <w:t> political and economic status in the world has faced external and internal challenges related to international conflicts, economic competition, and globalization. Throughout this time period, the nation has continued to debate and define its role in the world.</w:t>
      </w:r>
    </w:p>
    <w:p w:rsidR="00E00578" w:rsidRPr="00031E31" w:rsidRDefault="00E00578" w:rsidP="00E00578">
      <w:pPr>
        <w:autoSpaceDE w:val="0"/>
        <w:autoSpaceDN w:val="0"/>
        <w:adjustRightInd w:val="0"/>
        <w:spacing w:after="0" w:line="240" w:lineRule="auto"/>
        <w:rPr>
          <w:rFonts w:ascii="Cambria" w:hAnsi="Cambria" w:cs="Tahoma"/>
          <w:b/>
        </w:rPr>
      </w:pPr>
      <w:r w:rsidRPr="00031E31" w:rsidDel="003B1C30">
        <w:rPr>
          <w:rFonts w:ascii="Cambria" w:hAnsi="Cambria" w:cs="Tahoma"/>
          <w:b/>
        </w:rPr>
        <w:t xml:space="preserve"> </w:t>
      </w:r>
      <w:r w:rsidRPr="00031E31">
        <w:rPr>
          <w:rFonts w:ascii="Cambria" w:hAnsi="Cambria" w:cs="Tahoma"/>
          <w:b/>
        </w:rPr>
        <w:t>(Standards: 1, 2, 4, 5; Themes: TCC, GOV, CIV, TECH, EXCH)</w:t>
      </w:r>
    </w:p>
    <w:p w:rsidR="00E00578" w:rsidRPr="00D33E05" w:rsidRDefault="00E00578" w:rsidP="00E00578">
      <w:pPr>
        <w:spacing w:after="0" w:line="240" w:lineRule="auto"/>
        <w:rPr>
          <w:rFonts w:ascii="Cambria" w:hAnsi="Cambria" w:cs="Tahoma"/>
        </w:rPr>
      </w:pPr>
    </w:p>
    <w:p w:rsidR="00E00578" w:rsidRPr="002579B0" w:rsidRDefault="00E00578" w:rsidP="00E00578">
      <w:pPr>
        <w:tabs>
          <w:tab w:val="left" w:pos="1080"/>
        </w:tabs>
        <w:spacing w:after="0" w:line="240" w:lineRule="auto"/>
        <w:ind w:left="360"/>
        <w:rPr>
          <w:rFonts w:ascii="Cambria" w:hAnsi="Cambria" w:cs="Tahoma"/>
        </w:rPr>
      </w:pPr>
      <w:r w:rsidRPr="002579B0">
        <w:rPr>
          <w:rFonts w:ascii="Cambria" w:hAnsi="Cambria" w:cs="Calibri"/>
        </w:rPr>
        <w:t xml:space="preserve">11.11a The United States created a coalition to defeat Iraq in the </w:t>
      </w:r>
      <w:r w:rsidRPr="002579B0">
        <w:rPr>
          <w:rFonts w:ascii="Cambria" w:hAnsi="Cambria" w:cs="Tahoma"/>
        </w:rPr>
        <w:t>Persian Gulf War (1991), but was reluctant to commit American military power through the rest of the decade.</w:t>
      </w:r>
    </w:p>
    <w:p w:rsidR="00E00578" w:rsidRPr="002579B0" w:rsidRDefault="00E00578" w:rsidP="00E00578">
      <w:pPr>
        <w:spacing w:after="0" w:line="240" w:lineRule="auto"/>
        <w:ind w:left="720"/>
        <w:rPr>
          <w:rFonts w:ascii="Cambria" w:hAnsi="Cambria" w:cs="Tahoma"/>
        </w:rPr>
      </w:pPr>
    </w:p>
    <w:p w:rsidR="00E00578" w:rsidRPr="002579B0" w:rsidRDefault="00E00578" w:rsidP="00E00578">
      <w:pPr>
        <w:numPr>
          <w:ilvl w:val="0"/>
          <w:numId w:val="32"/>
        </w:numPr>
        <w:tabs>
          <w:tab w:val="left" w:pos="1080"/>
        </w:tabs>
        <w:spacing w:after="0" w:line="240" w:lineRule="auto"/>
        <w:rPr>
          <w:rFonts w:ascii="Cambria" w:hAnsi="Cambria" w:cs="Calibri"/>
        </w:rPr>
      </w:pPr>
      <w:r w:rsidRPr="002579B0">
        <w:rPr>
          <w:rFonts w:ascii="Cambria" w:hAnsi="Cambria"/>
        </w:rPr>
        <w:t>Students will examine the decision of President George H.</w:t>
      </w:r>
      <w:r>
        <w:rPr>
          <w:rFonts w:ascii="Cambria" w:hAnsi="Cambria"/>
        </w:rPr>
        <w:t xml:space="preserve"> </w:t>
      </w:r>
      <w:r w:rsidRPr="002579B0">
        <w:rPr>
          <w:rFonts w:ascii="Cambria" w:hAnsi="Cambria"/>
        </w:rPr>
        <w:t xml:space="preserve">W. Bush to oppose Iraq’s invasion of Kuwait. Students will evaluate the positive and negative consequences of the Persian Gulf War. </w:t>
      </w:r>
    </w:p>
    <w:p w:rsidR="00E00578" w:rsidRPr="002579B0" w:rsidRDefault="00E00578" w:rsidP="00E00578">
      <w:pPr>
        <w:numPr>
          <w:ilvl w:val="0"/>
          <w:numId w:val="32"/>
        </w:numPr>
        <w:tabs>
          <w:tab w:val="left" w:pos="1080"/>
        </w:tabs>
        <w:spacing w:after="0" w:line="240" w:lineRule="auto"/>
        <w:rPr>
          <w:rFonts w:ascii="Cambria" w:hAnsi="Cambria" w:cs="Calibri"/>
        </w:rPr>
      </w:pPr>
      <w:r w:rsidRPr="002579B0">
        <w:rPr>
          <w:rFonts w:ascii="Cambria" w:hAnsi="Cambria" w:cs="Calibri"/>
        </w:rPr>
        <w:t xml:space="preserve">Students will trace United States foreign policy regarding Bosnia, Rwanda, and Kosovo, </w:t>
      </w:r>
      <w:r>
        <w:rPr>
          <w:rFonts w:ascii="Cambria" w:hAnsi="Cambria" w:cs="Calibri"/>
        </w:rPr>
        <w:t>exploring the tension between defending human rights and</w:t>
      </w:r>
      <w:r w:rsidRPr="002579B0">
        <w:rPr>
          <w:rFonts w:ascii="Cambria" w:hAnsi="Cambria" w:cs="Calibri"/>
        </w:rPr>
        <w:t xml:space="preserve"> the </w:t>
      </w:r>
      <w:r>
        <w:rPr>
          <w:rFonts w:ascii="Cambria" w:hAnsi="Cambria" w:cs="Calibri"/>
        </w:rPr>
        <w:t>reluctance to intervene stemming from</w:t>
      </w:r>
      <w:r w:rsidRPr="002579B0">
        <w:rPr>
          <w:rFonts w:ascii="Cambria" w:hAnsi="Cambria" w:cs="Calibri"/>
        </w:rPr>
        <w:t xml:space="preserve"> the Vietnam </w:t>
      </w:r>
      <w:r>
        <w:rPr>
          <w:rFonts w:ascii="Cambria" w:hAnsi="Cambria" w:cs="Calibri"/>
        </w:rPr>
        <w:t>s</w:t>
      </w:r>
      <w:r w:rsidRPr="002579B0">
        <w:rPr>
          <w:rFonts w:ascii="Cambria" w:hAnsi="Cambria" w:cs="Calibri"/>
        </w:rPr>
        <w:t>yndrome</w:t>
      </w:r>
      <w:r>
        <w:rPr>
          <w:rFonts w:ascii="Cambria" w:hAnsi="Cambria" w:cs="Calibri"/>
        </w:rPr>
        <w:t>.</w:t>
      </w:r>
      <w:r w:rsidRPr="002579B0">
        <w:rPr>
          <w:rFonts w:ascii="Cambria" w:hAnsi="Cambria" w:cs="Calibri"/>
        </w:rPr>
        <w:t xml:space="preserve"> </w:t>
      </w:r>
    </w:p>
    <w:p w:rsidR="00E00578" w:rsidRDefault="00E00578" w:rsidP="00E00578">
      <w:pPr>
        <w:autoSpaceDE w:val="0"/>
        <w:autoSpaceDN w:val="0"/>
        <w:adjustRightInd w:val="0"/>
        <w:spacing w:after="0" w:line="240" w:lineRule="auto"/>
        <w:ind w:left="720"/>
        <w:rPr>
          <w:rFonts w:ascii="Cambria" w:hAnsi="Cambria" w:cs="Calibri"/>
        </w:rPr>
      </w:pPr>
    </w:p>
    <w:p w:rsidR="00E00578" w:rsidRPr="002579B0" w:rsidRDefault="00E00578" w:rsidP="00E00578">
      <w:pPr>
        <w:tabs>
          <w:tab w:val="left" w:pos="1080"/>
        </w:tabs>
        <w:spacing w:after="0" w:line="240" w:lineRule="auto"/>
        <w:ind w:left="360"/>
        <w:rPr>
          <w:rFonts w:ascii="Cambria" w:hAnsi="Cambria" w:cs="Calibri"/>
          <w:b/>
          <w:strike/>
        </w:rPr>
      </w:pPr>
      <w:r w:rsidRPr="002579B0">
        <w:rPr>
          <w:rFonts w:ascii="Cambria" w:hAnsi="Cambria" w:cs="Calibri"/>
        </w:rPr>
        <w:t>11.11b In response to the terrorist attacks of September 11, 2001</w:t>
      </w:r>
      <w:r>
        <w:rPr>
          <w:rFonts w:ascii="Cambria" w:hAnsi="Cambria" w:cs="Calibri"/>
        </w:rPr>
        <w:t>,</w:t>
      </w:r>
      <w:r w:rsidRPr="002579B0">
        <w:rPr>
          <w:rFonts w:ascii="Cambria" w:hAnsi="Cambria" w:cs="Calibri"/>
        </w:rPr>
        <w:t xml:space="preserve"> the United States launched the War on Terror</w:t>
      </w:r>
      <w:r w:rsidR="00FF2E15">
        <w:rPr>
          <w:rFonts w:ascii="Cambria" w:hAnsi="Cambria" w:cs="Calibri"/>
        </w:rPr>
        <w:t>,</w:t>
      </w:r>
      <w:r w:rsidRPr="002579B0">
        <w:rPr>
          <w:rFonts w:ascii="Cambria" w:hAnsi="Cambria" w:cs="Calibri"/>
        </w:rPr>
        <w:t xml:space="preserve"> which involved controversial foreign and domestic policies. </w:t>
      </w:r>
    </w:p>
    <w:p w:rsidR="00E00578" w:rsidRPr="002579B0" w:rsidRDefault="00E00578" w:rsidP="00E00578">
      <w:pPr>
        <w:autoSpaceDE w:val="0"/>
        <w:autoSpaceDN w:val="0"/>
        <w:adjustRightInd w:val="0"/>
        <w:spacing w:after="0" w:line="240" w:lineRule="auto"/>
        <w:rPr>
          <w:rFonts w:ascii="Cambria" w:hAnsi="Cambria" w:cs="Calibri"/>
          <w:highlight w:val="cyan"/>
        </w:rPr>
      </w:pPr>
    </w:p>
    <w:p w:rsidR="00E00578" w:rsidRPr="002579B0" w:rsidRDefault="00E00578" w:rsidP="00E00578">
      <w:pPr>
        <w:numPr>
          <w:ilvl w:val="0"/>
          <w:numId w:val="32"/>
        </w:numPr>
        <w:tabs>
          <w:tab w:val="left" w:pos="1080"/>
        </w:tabs>
        <w:spacing w:after="0" w:line="240" w:lineRule="auto"/>
        <w:rPr>
          <w:rFonts w:ascii="Cambria" w:hAnsi="Cambria" w:cs="Calibri"/>
        </w:rPr>
      </w:pPr>
      <w:r w:rsidRPr="002579B0">
        <w:rPr>
          <w:rFonts w:ascii="Cambria" w:hAnsi="Cambria" w:cs="Calibri"/>
        </w:rPr>
        <w:t>Students will trace the reactions to the September 11, 2001</w:t>
      </w:r>
      <w:r>
        <w:rPr>
          <w:rFonts w:ascii="Cambria" w:hAnsi="Cambria" w:cs="Calibri"/>
        </w:rPr>
        <w:t>,</w:t>
      </w:r>
      <w:r w:rsidRPr="002579B0">
        <w:rPr>
          <w:rFonts w:ascii="Cambria" w:hAnsi="Cambria" w:cs="Calibri"/>
        </w:rPr>
        <w:t xml:space="preserve"> attacks, including responses of the American public, the authorization of the War on Terror, the invasion of Afghanistan, and the passage of the USA PATRIOT Act.</w:t>
      </w:r>
    </w:p>
    <w:p w:rsidR="00E00578" w:rsidRDefault="00E00578" w:rsidP="00E00578">
      <w:pPr>
        <w:numPr>
          <w:ilvl w:val="0"/>
          <w:numId w:val="32"/>
        </w:numPr>
        <w:tabs>
          <w:tab w:val="left" w:pos="1080"/>
        </w:tabs>
        <w:spacing w:after="0" w:line="240" w:lineRule="auto"/>
        <w:rPr>
          <w:rFonts w:ascii="Cambria" w:hAnsi="Cambria" w:cs="Calibri"/>
        </w:rPr>
      </w:pPr>
      <w:r w:rsidRPr="001B174F">
        <w:rPr>
          <w:rFonts w:ascii="Cambria" w:hAnsi="Cambria" w:cs="Calibri"/>
        </w:rPr>
        <w:t>Students will examine the decision to invade Iraq</w:t>
      </w:r>
      <w:r w:rsidR="0095172A">
        <w:rPr>
          <w:rFonts w:ascii="Cambria" w:hAnsi="Cambria" w:cs="Calibri"/>
        </w:rPr>
        <w:t>, which was</w:t>
      </w:r>
      <w:r w:rsidRPr="001B174F">
        <w:rPr>
          <w:rFonts w:ascii="Cambria" w:hAnsi="Cambria" w:cs="Calibri"/>
        </w:rPr>
        <w:t xml:space="preserve"> based on allegations concerning weapons of mass destruction</w:t>
      </w:r>
      <w:r w:rsidR="00B9538E">
        <w:rPr>
          <w:rFonts w:ascii="Cambria" w:hAnsi="Cambria" w:cs="Calibri"/>
        </w:rPr>
        <w:t>,</w:t>
      </w:r>
      <w:r w:rsidRPr="001B174F">
        <w:rPr>
          <w:rFonts w:ascii="Cambria" w:hAnsi="Cambria" w:cs="Calibri"/>
        </w:rPr>
        <w:t xml:space="preserve"> and </w:t>
      </w:r>
      <w:r>
        <w:rPr>
          <w:rFonts w:ascii="Cambria" w:hAnsi="Cambria" w:cs="Calibri"/>
        </w:rPr>
        <w:t xml:space="preserve">trace </w:t>
      </w:r>
      <w:r w:rsidRPr="001B174F">
        <w:rPr>
          <w:rFonts w:ascii="Cambria" w:hAnsi="Cambria" w:cs="Calibri"/>
        </w:rPr>
        <w:t xml:space="preserve">the course of the war. </w:t>
      </w:r>
    </w:p>
    <w:p w:rsidR="00E00578" w:rsidRPr="001B174F" w:rsidRDefault="00E00578" w:rsidP="00E00578">
      <w:pPr>
        <w:numPr>
          <w:ilvl w:val="0"/>
          <w:numId w:val="32"/>
        </w:numPr>
        <w:tabs>
          <w:tab w:val="left" w:pos="1080"/>
        </w:tabs>
        <w:spacing w:after="0" w:line="240" w:lineRule="auto"/>
        <w:rPr>
          <w:rFonts w:ascii="Cambria" w:hAnsi="Cambria" w:cs="Calibri"/>
        </w:rPr>
      </w:pPr>
      <w:r w:rsidRPr="001B174F">
        <w:rPr>
          <w:rFonts w:ascii="Cambria" w:hAnsi="Cambria" w:cs="Calibri"/>
        </w:rPr>
        <w:t>Students will evaluate the USA PATRIOT Act, including constitutional issues raised about the violation of civil liberties by the federal government’s electronic surveillance programs.</w:t>
      </w:r>
    </w:p>
    <w:p w:rsidR="00E00578" w:rsidRPr="002579B0" w:rsidRDefault="00E00578" w:rsidP="00E00578">
      <w:pPr>
        <w:spacing w:after="0" w:line="240" w:lineRule="auto"/>
        <w:ind w:left="720"/>
        <w:rPr>
          <w:rFonts w:ascii="Cambria" w:hAnsi="Cambria" w:cs="Calibri"/>
        </w:rPr>
      </w:pPr>
    </w:p>
    <w:p w:rsidR="00E00578" w:rsidRPr="002579B0" w:rsidRDefault="00E00578" w:rsidP="00E00578">
      <w:pPr>
        <w:tabs>
          <w:tab w:val="left" w:pos="1080"/>
        </w:tabs>
        <w:spacing w:after="0" w:line="240" w:lineRule="auto"/>
        <w:ind w:left="360"/>
        <w:rPr>
          <w:rFonts w:ascii="Cambria" w:hAnsi="Cambria" w:cs="Calibri"/>
        </w:rPr>
      </w:pPr>
      <w:r w:rsidRPr="002579B0">
        <w:rPr>
          <w:rFonts w:ascii="Cambria" w:hAnsi="Cambria" w:cs="Calibri"/>
        </w:rPr>
        <w:t xml:space="preserve">11.11c </w:t>
      </w:r>
      <w:r w:rsidRPr="002579B0">
        <w:rPr>
          <w:rFonts w:ascii="Cambria" w:hAnsi="Cambria"/>
        </w:rPr>
        <w:t xml:space="preserve">Globalization and advances in technology have </w:t>
      </w:r>
      <w:r w:rsidRPr="002579B0">
        <w:rPr>
          <w:rFonts w:ascii="Cambria" w:hAnsi="Cambria" w:cs="Calibri"/>
        </w:rPr>
        <w:t>affected the United States economy and society.</w:t>
      </w:r>
    </w:p>
    <w:p w:rsidR="00E00578" w:rsidRPr="002579B0" w:rsidRDefault="00E00578" w:rsidP="00E00578">
      <w:pPr>
        <w:spacing w:after="0" w:line="240" w:lineRule="auto"/>
        <w:ind w:left="720"/>
        <w:rPr>
          <w:rFonts w:ascii="Cambria" w:hAnsi="Cambria"/>
        </w:rPr>
      </w:pPr>
    </w:p>
    <w:p w:rsidR="00E00578" w:rsidRPr="002579B0" w:rsidRDefault="00E00578" w:rsidP="00E00578">
      <w:pPr>
        <w:numPr>
          <w:ilvl w:val="0"/>
          <w:numId w:val="32"/>
        </w:numPr>
        <w:tabs>
          <w:tab w:val="left" w:pos="1080"/>
        </w:tabs>
        <w:spacing w:after="0" w:line="240" w:lineRule="auto"/>
        <w:rPr>
          <w:rFonts w:ascii="Cambria" w:hAnsi="Cambria"/>
        </w:rPr>
      </w:pPr>
      <w:r w:rsidRPr="002579B0">
        <w:rPr>
          <w:rFonts w:ascii="Cambria" w:hAnsi="Cambria"/>
        </w:rPr>
        <w:t xml:space="preserve">Students will examine the positive and negative consequences of globalization in relation to the United States economy. </w:t>
      </w:r>
    </w:p>
    <w:p w:rsidR="00E00578" w:rsidRPr="002579B0" w:rsidRDefault="00E00578" w:rsidP="00E00578">
      <w:pPr>
        <w:numPr>
          <w:ilvl w:val="0"/>
          <w:numId w:val="32"/>
        </w:numPr>
        <w:tabs>
          <w:tab w:val="left" w:pos="1080"/>
        </w:tabs>
        <w:spacing w:after="0" w:line="240" w:lineRule="auto"/>
        <w:rPr>
          <w:rFonts w:ascii="Cambria" w:hAnsi="Cambria"/>
        </w:rPr>
      </w:pPr>
      <w:r w:rsidRPr="002579B0">
        <w:rPr>
          <w:rFonts w:ascii="Cambria" w:hAnsi="Cambria"/>
        </w:rPr>
        <w:t xml:space="preserve">Students will investigate the role of multinational corporations and their </w:t>
      </w:r>
      <w:r>
        <w:rPr>
          <w:rFonts w:ascii="Cambria" w:hAnsi="Cambria"/>
        </w:rPr>
        <w:t>influence</w:t>
      </w:r>
      <w:r w:rsidRPr="002579B0">
        <w:rPr>
          <w:rFonts w:ascii="Cambria" w:hAnsi="Cambria"/>
        </w:rPr>
        <w:t xml:space="preserve"> </w:t>
      </w:r>
      <w:r>
        <w:rPr>
          <w:rFonts w:ascii="Cambria" w:hAnsi="Cambria"/>
        </w:rPr>
        <w:t xml:space="preserve">on </w:t>
      </w:r>
      <w:r w:rsidRPr="002579B0">
        <w:rPr>
          <w:rFonts w:ascii="Cambria" w:hAnsi="Cambria"/>
        </w:rPr>
        <w:t xml:space="preserve">both the United States economy and </w:t>
      </w:r>
      <w:r>
        <w:rPr>
          <w:rFonts w:ascii="Cambria" w:hAnsi="Cambria"/>
        </w:rPr>
        <w:t xml:space="preserve">on other countries </w:t>
      </w:r>
      <w:r w:rsidRPr="002579B0">
        <w:rPr>
          <w:rFonts w:ascii="Cambria" w:hAnsi="Cambria"/>
        </w:rPr>
        <w:t>around the world.</w:t>
      </w:r>
    </w:p>
    <w:p w:rsidR="00E00578" w:rsidRDefault="00E00578" w:rsidP="00E00578">
      <w:pPr>
        <w:numPr>
          <w:ilvl w:val="0"/>
          <w:numId w:val="32"/>
        </w:numPr>
        <w:tabs>
          <w:tab w:val="left" w:pos="1080"/>
        </w:tabs>
        <w:spacing w:after="0" w:line="240" w:lineRule="auto"/>
        <w:rPr>
          <w:rFonts w:ascii="Cambria" w:hAnsi="Cambria"/>
        </w:rPr>
      </w:pPr>
      <w:r w:rsidRPr="002579B0">
        <w:rPr>
          <w:rFonts w:ascii="Cambria" w:hAnsi="Cambria"/>
        </w:rPr>
        <w:t>Students will examine the economic relationship and the strategic rivalry between the United States and China.</w:t>
      </w:r>
    </w:p>
    <w:p w:rsidR="00E00578" w:rsidRDefault="00E00578" w:rsidP="00E00578">
      <w:pPr>
        <w:spacing w:after="0" w:line="240" w:lineRule="auto"/>
        <w:rPr>
          <w:sz w:val="28"/>
          <w:szCs w:val="28"/>
        </w:rPr>
      </w:pPr>
    </w:p>
    <w:p w:rsidR="00E00578" w:rsidRPr="00401ECC" w:rsidRDefault="00E00578" w:rsidP="009F4A21">
      <w:pPr>
        <w:pStyle w:val="Heading1"/>
      </w:pPr>
      <w:r>
        <w:br w:type="page"/>
      </w:r>
      <w:bookmarkStart w:id="17" w:name="_Toc402970211"/>
      <w:r w:rsidRPr="00401ECC">
        <w:t>Grade 12: Participation in Government and Civics</w:t>
      </w:r>
      <w:bookmarkEnd w:id="17"/>
    </w:p>
    <w:p w:rsidR="00E00578" w:rsidRPr="00401ECC" w:rsidRDefault="00E00578" w:rsidP="00E00578">
      <w:pPr>
        <w:spacing w:after="0" w:line="240" w:lineRule="auto"/>
        <w:rPr>
          <w:rFonts w:ascii="Cambria" w:hAnsi="Cambria" w:cs="Calibri"/>
          <w:b/>
          <w:bCs/>
          <w:i/>
          <w:iCs/>
        </w:rPr>
      </w:pPr>
    </w:p>
    <w:p w:rsidR="00E00578" w:rsidRPr="00401ECC" w:rsidRDefault="00E00578" w:rsidP="00E00578">
      <w:pPr>
        <w:spacing w:after="0" w:line="240" w:lineRule="auto"/>
        <w:rPr>
          <w:rFonts w:ascii="Cambria" w:hAnsi="Cambria" w:cs="Calibri"/>
          <w:bCs/>
          <w:iCs/>
        </w:rPr>
      </w:pPr>
      <w:r w:rsidRPr="00401ECC">
        <w:rPr>
          <w:rFonts w:ascii="Cambria" w:hAnsi="Cambria" w:cs="Calibri"/>
          <w:bCs/>
          <w:iCs/>
        </w:rPr>
        <w:t xml:space="preserve">This course </w:t>
      </w:r>
      <w:r>
        <w:rPr>
          <w:rFonts w:ascii="Cambria" w:hAnsi="Cambria" w:cs="Calibri"/>
          <w:bCs/>
          <w:iCs/>
        </w:rPr>
        <w:t xml:space="preserve">aims to provide students with opportunities to become engaged in the political process by </w:t>
      </w:r>
      <w:r w:rsidR="00662CD6">
        <w:rPr>
          <w:rFonts w:ascii="Cambria" w:hAnsi="Cambria" w:cs="Calibri"/>
          <w:bCs/>
          <w:iCs/>
        </w:rPr>
        <w:t xml:space="preserve">acquiring </w:t>
      </w:r>
      <w:r>
        <w:rPr>
          <w:rFonts w:ascii="Cambria" w:hAnsi="Cambria" w:cs="Calibri"/>
          <w:bCs/>
          <w:iCs/>
        </w:rPr>
        <w:t xml:space="preserve">the knowledge and practicing the skills necessary for active citizenship. </w:t>
      </w:r>
      <w:r w:rsidRPr="00401ECC">
        <w:rPr>
          <w:rFonts w:ascii="Cambria" w:hAnsi="Cambria" w:cs="Calibri"/>
          <w:bCs/>
          <w:iCs/>
        </w:rPr>
        <w:t>Content specifications are not included</w:t>
      </w:r>
      <w:r w:rsidR="004A53BB">
        <w:rPr>
          <w:rFonts w:ascii="Cambria" w:hAnsi="Cambria" w:cs="Calibri"/>
          <w:bCs/>
          <w:iCs/>
        </w:rPr>
        <w:t>,</w:t>
      </w:r>
      <w:r w:rsidRPr="00401ECC">
        <w:rPr>
          <w:rFonts w:ascii="Cambria" w:hAnsi="Cambria" w:cs="Calibri"/>
          <w:bCs/>
          <w:iCs/>
        </w:rPr>
        <w:t xml:space="preserve"> so that the course can adapt to present local, national</w:t>
      </w:r>
      <w:r>
        <w:rPr>
          <w:rFonts w:ascii="Cambria" w:hAnsi="Cambria" w:cs="Calibri"/>
          <w:bCs/>
          <w:iCs/>
        </w:rPr>
        <w:t>,</w:t>
      </w:r>
      <w:r w:rsidRPr="00401ECC">
        <w:rPr>
          <w:rFonts w:ascii="Cambria" w:hAnsi="Cambria" w:cs="Calibri"/>
          <w:bCs/>
          <w:iCs/>
        </w:rPr>
        <w:t xml:space="preserve"> and global circumstances, allowing teachers to select flexibly from current events to illuminate key ideas and conceptual understandings.</w:t>
      </w:r>
      <w:r>
        <w:rPr>
          <w:rFonts w:ascii="Cambria" w:hAnsi="Cambria" w:cs="Calibri"/>
          <w:bCs/>
          <w:iCs/>
        </w:rPr>
        <w:t xml:space="preserve"> Participation in government and in our communities is fundamental to the success of American democracy. </w:t>
      </w:r>
    </w:p>
    <w:p w:rsidR="00E00578" w:rsidRPr="00401ECC" w:rsidRDefault="00E00578" w:rsidP="00E00578">
      <w:pPr>
        <w:spacing w:after="0" w:line="240" w:lineRule="auto"/>
        <w:rPr>
          <w:rFonts w:ascii="Cambria" w:hAnsi="Cambria" w:cs="Calibri"/>
          <w:bCs/>
          <w:iCs/>
        </w:rPr>
      </w:pPr>
    </w:p>
    <w:p w:rsidR="00E00578" w:rsidRPr="00920D85" w:rsidRDefault="00E00578" w:rsidP="00E00578">
      <w:pPr>
        <w:spacing w:after="0" w:line="240" w:lineRule="auto"/>
        <w:rPr>
          <w:rFonts w:ascii="Cambria" w:hAnsi="Cambria" w:cs="Calibri"/>
          <w:b/>
          <w:strike/>
          <w:color w:val="000000"/>
        </w:rPr>
      </w:pPr>
      <w:r w:rsidRPr="009F4A21">
        <w:rPr>
          <w:rStyle w:val="Heading2Char"/>
        </w:rPr>
        <w:t>12.G1 FOUNDATIONS of AMERICAN DEMOCRACY</w:t>
      </w:r>
      <w:r>
        <w:rPr>
          <w:rFonts w:ascii="Cambria" w:hAnsi="Cambria" w:cs="Calibri"/>
          <w:b/>
          <w:color w:val="000000"/>
        </w:rPr>
        <w:t xml:space="preserve">: </w:t>
      </w:r>
      <w:r w:rsidRPr="00401ECC">
        <w:rPr>
          <w:rFonts w:ascii="Cambria" w:hAnsi="Cambria" w:cs="Calibri"/>
          <w:b/>
          <w:color w:val="000000"/>
        </w:rPr>
        <w:t>The principles of American democracy are reflected in the Constitution and the Bill of Rights and in the organization and actions of federal, state, and local government entities.</w:t>
      </w:r>
      <w:r>
        <w:rPr>
          <w:rFonts w:ascii="Cambria" w:hAnsi="Cambria" w:cs="Calibri"/>
          <w:b/>
          <w:color w:val="000000"/>
        </w:rPr>
        <w:t xml:space="preserve">  The interpretation and application of American democratic principles continue to evolve and be debated. </w:t>
      </w:r>
      <w:r w:rsidRPr="00401ECC">
        <w:rPr>
          <w:rFonts w:ascii="Cambria" w:hAnsi="Cambria" w:cs="Calibri"/>
          <w:b/>
          <w:color w:val="000000"/>
        </w:rPr>
        <w:t xml:space="preserve"> </w:t>
      </w:r>
    </w:p>
    <w:p w:rsidR="00E00578" w:rsidRPr="00401ECC" w:rsidRDefault="00E00578" w:rsidP="00E00578">
      <w:pPr>
        <w:spacing w:after="0" w:line="240" w:lineRule="auto"/>
        <w:rPr>
          <w:rFonts w:ascii="Cambria" w:hAnsi="Cambria" w:cs="Calibri"/>
          <w:b/>
          <w:bCs/>
          <w:i/>
          <w:iCs/>
        </w:rPr>
      </w:pPr>
    </w:p>
    <w:p w:rsidR="00E00578" w:rsidRPr="00401ECC" w:rsidRDefault="00E00578" w:rsidP="00E00578">
      <w:pPr>
        <w:spacing w:line="240" w:lineRule="auto"/>
        <w:ind w:left="720"/>
        <w:rPr>
          <w:rFonts w:ascii="Cambria" w:hAnsi="Cambria" w:cs="Calibri"/>
        </w:rPr>
      </w:pPr>
      <w:r w:rsidRPr="00401ECC">
        <w:rPr>
          <w:rFonts w:ascii="Cambria" w:hAnsi="Cambria" w:cs="Calibri"/>
        </w:rPr>
        <w:t>12.G1a Enlightenment ideas such as natural rights</w:t>
      </w:r>
      <w:r>
        <w:rPr>
          <w:rFonts w:ascii="Cambria" w:hAnsi="Cambria" w:cs="Calibri"/>
        </w:rPr>
        <w:t xml:space="preserve">, the social contract, popular sovereignty, </w:t>
      </w:r>
      <w:r w:rsidRPr="00401ECC">
        <w:rPr>
          <w:rFonts w:ascii="Cambria" w:hAnsi="Cambria" w:cs="Calibri"/>
        </w:rPr>
        <w:t xml:space="preserve"> and representative government greatly influenced the framers of the Constitution and Bill of Rights.</w:t>
      </w:r>
    </w:p>
    <w:p w:rsidR="00E00578" w:rsidRPr="00401ECC" w:rsidRDefault="00E00578" w:rsidP="00E00578">
      <w:pPr>
        <w:spacing w:line="240" w:lineRule="auto"/>
        <w:ind w:left="720"/>
        <w:rPr>
          <w:rFonts w:ascii="Cambria" w:hAnsi="Cambria" w:cs="Calibri"/>
        </w:rPr>
      </w:pPr>
      <w:r w:rsidRPr="00401ECC">
        <w:rPr>
          <w:rFonts w:ascii="Cambria" w:hAnsi="Cambria" w:cs="Calibri"/>
        </w:rPr>
        <w:t>12.G1b The Constitution created a unique political system that distributes powers and responsibilities among three different branches of government at the federal level and between state and federal governments. State constitutions address similar structures and responsibilities for their localities.</w:t>
      </w:r>
    </w:p>
    <w:p w:rsidR="00E00578" w:rsidRPr="00401ECC" w:rsidRDefault="00E00578" w:rsidP="00E00578">
      <w:pPr>
        <w:spacing w:line="240" w:lineRule="auto"/>
        <w:ind w:left="720"/>
        <w:rPr>
          <w:rFonts w:ascii="Cambria" w:hAnsi="Cambria" w:cs="Calibri"/>
        </w:rPr>
      </w:pPr>
      <w:r w:rsidRPr="00401ECC">
        <w:rPr>
          <w:rFonts w:ascii="Cambria" w:hAnsi="Cambria" w:cs="Calibri"/>
        </w:rPr>
        <w:t>12.G1c Limited government is achieved through the separation of powers between three different branches. The system of checks and balances is part of this limited government structure at all levels of government.</w:t>
      </w:r>
    </w:p>
    <w:p w:rsidR="00E00578" w:rsidRPr="00401ECC" w:rsidRDefault="00E00578" w:rsidP="00E00578">
      <w:pPr>
        <w:spacing w:line="240" w:lineRule="auto"/>
        <w:ind w:left="720"/>
        <w:rPr>
          <w:rFonts w:ascii="Cambria" w:hAnsi="Cambria" w:cs="Calibri"/>
        </w:rPr>
      </w:pPr>
      <w:r w:rsidRPr="00401ECC">
        <w:rPr>
          <w:rFonts w:ascii="Cambria" w:hAnsi="Cambria" w:cs="Calibri"/>
        </w:rPr>
        <w:t xml:space="preserve">12.G1d The rule of law is a system in which no one, including government, is above the law. </w:t>
      </w:r>
      <w:r>
        <w:rPr>
          <w:rFonts w:ascii="Cambria" w:hAnsi="Cambria" w:cs="Calibri"/>
        </w:rPr>
        <w:t xml:space="preserve"> The United States legal system has evolved over time as the result of implementation and interpretation of common law, constitutional law, statutory law, and administrative regulations.  </w:t>
      </w:r>
    </w:p>
    <w:p w:rsidR="00E00578" w:rsidRPr="00401ECC" w:rsidRDefault="00E00578" w:rsidP="00E00578">
      <w:pPr>
        <w:spacing w:line="240" w:lineRule="auto"/>
        <w:ind w:left="720"/>
        <w:rPr>
          <w:rFonts w:ascii="Cambria" w:hAnsi="Cambria" w:cs="Calibri"/>
        </w:rPr>
      </w:pPr>
      <w:r w:rsidRPr="00401ECC">
        <w:rPr>
          <w:rFonts w:ascii="Cambria" w:hAnsi="Cambria" w:cs="Calibri"/>
        </w:rPr>
        <w:t>12.G1e The powers not delegated specifically in the Constitution are reserved to the states. Though the power</w:t>
      </w:r>
      <w:r w:rsidR="003E11A2">
        <w:rPr>
          <w:rFonts w:ascii="Cambria" w:hAnsi="Cambria" w:cs="Calibri"/>
        </w:rPr>
        <w:t>s</w:t>
      </w:r>
      <w:r w:rsidRPr="00401ECC">
        <w:rPr>
          <w:rFonts w:ascii="Cambria" w:hAnsi="Cambria" w:cs="Calibri"/>
        </w:rPr>
        <w:t xml:space="preserve"> and </w:t>
      </w:r>
      <w:r w:rsidR="003E11A2" w:rsidRPr="00401ECC">
        <w:rPr>
          <w:rFonts w:ascii="Cambria" w:hAnsi="Cambria" w:cs="Calibri"/>
        </w:rPr>
        <w:t>responsibilit</w:t>
      </w:r>
      <w:r w:rsidR="003E11A2">
        <w:rPr>
          <w:rFonts w:ascii="Cambria" w:hAnsi="Cambria" w:cs="Calibri"/>
        </w:rPr>
        <w:t>ies</w:t>
      </w:r>
      <w:r w:rsidR="003E11A2" w:rsidRPr="00401ECC">
        <w:rPr>
          <w:rFonts w:ascii="Cambria" w:hAnsi="Cambria" w:cs="Calibri"/>
        </w:rPr>
        <w:t xml:space="preserve"> </w:t>
      </w:r>
      <w:r w:rsidRPr="00401ECC">
        <w:rPr>
          <w:rFonts w:ascii="Cambria" w:hAnsi="Cambria" w:cs="Calibri"/>
        </w:rPr>
        <w:t>of the federal governme</w:t>
      </w:r>
      <w:r>
        <w:rPr>
          <w:rFonts w:ascii="Cambria" w:hAnsi="Cambria" w:cs="Calibri"/>
        </w:rPr>
        <w:t xml:space="preserve">nt have expanded over time, </w:t>
      </w:r>
      <w:r w:rsidRPr="00401ECC">
        <w:rPr>
          <w:rFonts w:ascii="Cambria" w:hAnsi="Cambria" w:cs="Calibri"/>
        </w:rPr>
        <w:t>there is an ongoing debate over this shift in power and responsibility.</w:t>
      </w:r>
    </w:p>
    <w:p w:rsidR="00E00578" w:rsidRPr="00401ECC" w:rsidRDefault="00E00578" w:rsidP="00E00578">
      <w:pPr>
        <w:spacing w:line="240" w:lineRule="auto"/>
        <w:ind w:left="720"/>
        <w:rPr>
          <w:rFonts w:ascii="Cambria" w:hAnsi="Cambria" w:cs="Calibri"/>
          <w:bCs/>
          <w:iCs/>
        </w:rPr>
      </w:pPr>
      <w:r w:rsidRPr="00401ECC">
        <w:rPr>
          <w:rFonts w:ascii="Cambria" w:hAnsi="Cambria" w:cs="Calibri"/>
        </w:rPr>
        <w:t>12.G1f The Constitution includes a clearly defined and intentionally rigorous process for amendment.  This process requires state and federal participation</w:t>
      </w:r>
      <w:r w:rsidR="00C57F59">
        <w:rPr>
          <w:rFonts w:ascii="Cambria" w:hAnsi="Cambria" w:cs="Calibri"/>
        </w:rPr>
        <w:t>,</w:t>
      </w:r>
      <w:r w:rsidRPr="00401ECC">
        <w:rPr>
          <w:rFonts w:ascii="Cambria" w:hAnsi="Cambria" w:cs="Calibri"/>
        </w:rPr>
        <w:t xml:space="preserve"> and allows the Constitution to evolve and change.</w:t>
      </w:r>
    </w:p>
    <w:p w:rsidR="00E00578" w:rsidRPr="00401ECC" w:rsidRDefault="00E00578" w:rsidP="00E00578">
      <w:pPr>
        <w:spacing w:after="0" w:line="240" w:lineRule="auto"/>
        <w:rPr>
          <w:rFonts w:ascii="Cambria" w:hAnsi="Cambria" w:cs="Calibri"/>
          <w:color w:val="000000"/>
        </w:rPr>
      </w:pPr>
      <w:r w:rsidRPr="009F4A21">
        <w:rPr>
          <w:rStyle w:val="Heading2Char"/>
        </w:rPr>
        <w:t xml:space="preserve">12.G2 CIVIL RIGHTS </w:t>
      </w:r>
      <w:r w:rsidR="004C0117" w:rsidRPr="009F4A21">
        <w:rPr>
          <w:rStyle w:val="Heading2Char"/>
        </w:rPr>
        <w:t>and</w:t>
      </w:r>
      <w:r w:rsidR="00B55E11" w:rsidRPr="009F4A21">
        <w:rPr>
          <w:rStyle w:val="Heading2Char"/>
        </w:rPr>
        <w:t xml:space="preserve"> </w:t>
      </w:r>
      <w:r w:rsidRPr="009F4A21">
        <w:rPr>
          <w:rStyle w:val="Heading2Char"/>
        </w:rPr>
        <w:t>CIVIL LIBERTIES</w:t>
      </w:r>
      <w:r>
        <w:rPr>
          <w:rFonts w:ascii="Cambria" w:hAnsi="Cambria" w:cs="Calibri"/>
          <w:b/>
          <w:color w:val="000000"/>
        </w:rPr>
        <w:t xml:space="preserve">: </w:t>
      </w:r>
      <w:r w:rsidRPr="00401ECC">
        <w:rPr>
          <w:rFonts w:ascii="Cambria" w:hAnsi="Cambria" w:cs="Calibri"/>
          <w:b/>
          <w:color w:val="000000"/>
        </w:rPr>
        <w:t xml:space="preserve">The United States Constitution </w:t>
      </w:r>
      <w:r>
        <w:rPr>
          <w:rFonts w:ascii="Cambria" w:hAnsi="Cambria" w:cs="Calibri"/>
          <w:b/>
          <w:color w:val="000000"/>
        </w:rPr>
        <w:t xml:space="preserve">aims to </w:t>
      </w:r>
      <w:r w:rsidRPr="00401ECC">
        <w:rPr>
          <w:rFonts w:ascii="Cambria" w:hAnsi="Cambria" w:cs="Calibri"/>
          <w:b/>
          <w:color w:val="000000"/>
        </w:rPr>
        <w:t xml:space="preserve">protect individual freedoms and rights </w:t>
      </w:r>
      <w:r w:rsidR="00C847E9">
        <w:rPr>
          <w:rFonts w:ascii="Cambria" w:hAnsi="Cambria" w:cs="Calibri"/>
          <w:b/>
          <w:color w:val="000000"/>
        </w:rPr>
        <w:t xml:space="preserve">that </w:t>
      </w:r>
      <w:r w:rsidRPr="00401ECC">
        <w:rPr>
          <w:rFonts w:ascii="Cambria" w:hAnsi="Cambria" w:cs="Calibri"/>
          <w:b/>
          <w:color w:val="000000"/>
        </w:rPr>
        <w:t>have been extended to more groups of people</w:t>
      </w:r>
      <w:r>
        <w:rPr>
          <w:rFonts w:ascii="Cambria" w:hAnsi="Cambria" w:cs="Calibri"/>
          <w:b/>
          <w:color w:val="000000"/>
        </w:rPr>
        <w:t xml:space="preserve"> over time</w:t>
      </w:r>
      <w:r w:rsidRPr="00401ECC">
        <w:rPr>
          <w:rFonts w:ascii="Cambria" w:hAnsi="Cambria" w:cs="Calibri"/>
          <w:b/>
          <w:color w:val="000000"/>
        </w:rPr>
        <w:t xml:space="preserve">. </w:t>
      </w:r>
      <w:r w:rsidRPr="006A7AB4">
        <w:rPr>
          <w:rFonts w:ascii="Cambria" w:hAnsi="Cambria" w:cs="Calibri"/>
          <w:b/>
          <w:color w:val="000000"/>
        </w:rPr>
        <w:t>These rights and freedoms continue to be debated, extended to additional people</w:t>
      </w:r>
      <w:r>
        <w:rPr>
          <w:rFonts w:ascii="Cambria" w:hAnsi="Cambria" w:cs="Calibri"/>
          <w:b/>
          <w:color w:val="000000"/>
        </w:rPr>
        <w:t>,</w:t>
      </w:r>
      <w:r w:rsidRPr="006A7AB4">
        <w:rPr>
          <w:rFonts w:ascii="Cambria" w:hAnsi="Cambria" w:cs="Calibri"/>
          <w:b/>
          <w:color w:val="000000"/>
        </w:rPr>
        <w:t xml:space="preserve"> and defined through judicial interpretation.</w:t>
      </w:r>
      <w:r w:rsidRPr="00401ECC">
        <w:rPr>
          <w:rFonts w:ascii="Cambria" w:hAnsi="Cambria" w:cs="Calibri"/>
          <w:b/>
          <w:color w:val="000000"/>
        </w:rPr>
        <w:t xml:space="preserve">  </w:t>
      </w:r>
      <w:r>
        <w:rPr>
          <w:rFonts w:ascii="Cambria" w:hAnsi="Cambria" w:cs="Calibri"/>
          <w:b/>
          <w:color w:val="000000"/>
        </w:rPr>
        <w:t>In engaging in issues of civic debate, citizens act with an appreciation of differences and are able to participate in constructive dialogue with those who hold different perspectives.</w:t>
      </w: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r w:rsidRPr="00401ECC">
        <w:rPr>
          <w:rFonts w:ascii="Cambria" w:hAnsi="Cambria" w:cs="Calibri"/>
          <w:color w:val="000000"/>
        </w:rPr>
        <w:t>12.G2</w:t>
      </w:r>
      <w:r>
        <w:rPr>
          <w:rFonts w:ascii="Cambria" w:hAnsi="Cambria" w:cs="Calibri"/>
          <w:color w:val="000000"/>
        </w:rPr>
        <w:t>a</w:t>
      </w:r>
      <w:r w:rsidRPr="00401ECC">
        <w:rPr>
          <w:rFonts w:ascii="Cambria" w:hAnsi="Cambria" w:cs="Calibri"/>
          <w:color w:val="000000"/>
        </w:rPr>
        <w:t xml:space="preserve"> Equality before the law and due process </w:t>
      </w:r>
      <w:r>
        <w:rPr>
          <w:rFonts w:ascii="Cambria" w:hAnsi="Cambria" w:cs="Calibri"/>
          <w:color w:val="000000"/>
        </w:rPr>
        <w:t xml:space="preserve">are two fundamental values that </w:t>
      </w:r>
      <w:r w:rsidRPr="00401ECC">
        <w:rPr>
          <w:rFonts w:ascii="Cambria" w:hAnsi="Cambria" w:cs="Calibri"/>
          <w:color w:val="000000"/>
        </w:rPr>
        <w:t xml:space="preserve">apply to </w:t>
      </w:r>
      <w:r>
        <w:rPr>
          <w:rFonts w:ascii="Cambria" w:hAnsi="Cambria" w:cs="Calibri"/>
          <w:color w:val="000000"/>
        </w:rPr>
        <w:t>all under the jurisdiction of the United States</w:t>
      </w:r>
      <w:r w:rsidRPr="00401ECC">
        <w:rPr>
          <w:rFonts w:ascii="Cambria" w:hAnsi="Cambria" w:cs="Calibri"/>
          <w:color w:val="000000"/>
        </w:rPr>
        <w:t xml:space="preserve">. </w:t>
      </w:r>
      <w:r>
        <w:rPr>
          <w:rFonts w:ascii="Cambria" w:hAnsi="Cambria" w:cs="Calibri"/>
          <w:color w:val="000000"/>
        </w:rPr>
        <w:t xml:space="preserve">While the United States legal system aims to uphold the values of equality before the law, due process, human dignity, freedom of conscience, inalienable rights, and civility, the extent to which the legal system upholds these values in practice is an issue of ongoing civic debate.  </w:t>
      </w: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p>
    <w:p w:rsidR="00E00578" w:rsidRPr="00401ECC" w:rsidRDefault="00D97B5F" w:rsidP="00E00578">
      <w:pPr>
        <w:widowControl w:val="0"/>
        <w:autoSpaceDE w:val="0"/>
        <w:autoSpaceDN w:val="0"/>
        <w:adjustRightInd w:val="0"/>
        <w:spacing w:after="0" w:line="240" w:lineRule="auto"/>
        <w:ind w:left="720"/>
        <w:rPr>
          <w:rFonts w:ascii="Cambria" w:hAnsi="Cambria" w:cs="Calibri"/>
          <w:color w:val="000000"/>
        </w:rPr>
      </w:pPr>
      <w:r>
        <w:rPr>
          <w:rFonts w:ascii="Cambria" w:hAnsi="Cambria" w:cs="Calibri"/>
          <w:color w:val="000000"/>
        </w:rPr>
        <w:t>12.G2b</w:t>
      </w:r>
      <w:r w:rsidR="00E00578" w:rsidRPr="00401ECC">
        <w:rPr>
          <w:rFonts w:ascii="Cambria" w:hAnsi="Cambria" w:cs="Calibri"/>
          <w:color w:val="000000"/>
        </w:rPr>
        <w:t xml:space="preserve"> The Constitution </w:t>
      </w:r>
      <w:r w:rsidR="00E00578">
        <w:rPr>
          <w:rFonts w:ascii="Cambria" w:hAnsi="Cambria" w:cs="Calibri"/>
          <w:color w:val="000000"/>
        </w:rPr>
        <w:t xml:space="preserve">aims to </w:t>
      </w:r>
      <w:r w:rsidR="00E00578" w:rsidRPr="00401ECC">
        <w:rPr>
          <w:rFonts w:ascii="Cambria" w:hAnsi="Cambria" w:cs="Calibri"/>
          <w:color w:val="000000"/>
        </w:rPr>
        <w:t xml:space="preserve">protect, among other freedoms, individual and group rights to freedom of speech, freedom of the press, freedom of assembly, freedom of petition, and freedom of </w:t>
      </w:r>
      <w:r w:rsidR="00E00578">
        <w:rPr>
          <w:rFonts w:ascii="Cambria" w:hAnsi="Cambria" w:cs="Calibri"/>
          <w:color w:val="000000"/>
        </w:rPr>
        <w:t>religion</w:t>
      </w:r>
      <w:r w:rsidR="00E00578" w:rsidRPr="00401ECC">
        <w:rPr>
          <w:rFonts w:ascii="Cambria" w:hAnsi="Cambria" w:cs="Calibri"/>
          <w:color w:val="000000"/>
        </w:rPr>
        <w:t>.</w:t>
      </w:r>
      <w:r w:rsidR="00E00578">
        <w:rPr>
          <w:rFonts w:ascii="Cambria" w:hAnsi="Cambria" w:cs="Calibri"/>
          <w:color w:val="000000"/>
        </w:rPr>
        <w:t xml:space="preserve"> The extent to which these ideals exist in practice and how these protections should be applied in a changing world continues to be an issue of ongoing civic debate.</w:t>
      </w: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p>
    <w:p w:rsidR="00E00578" w:rsidRPr="00401ECC" w:rsidRDefault="00D97B5F" w:rsidP="00E00578">
      <w:pPr>
        <w:widowControl w:val="0"/>
        <w:autoSpaceDE w:val="0"/>
        <w:autoSpaceDN w:val="0"/>
        <w:adjustRightInd w:val="0"/>
        <w:spacing w:after="0" w:line="240" w:lineRule="auto"/>
        <w:ind w:left="720"/>
        <w:rPr>
          <w:rFonts w:ascii="Cambria" w:hAnsi="Cambria" w:cs="Calibri"/>
          <w:color w:val="000000"/>
        </w:rPr>
      </w:pPr>
      <w:r>
        <w:rPr>
          <w:rFonts w:ascii="Cambria" w:hAnsi="Cambria" w:cs="Calibri"/>
          <w:color w:val="000000"/>
        </w:rPr>
        <w:t>12.G2c</w:t>
      </w:r>
      <w:r w:rsidR="00E00578" w:rsidRPr="00401ECC">
        <w:rPr>
          <w:rFonts w:ascii="Cambria" w:hAnsi="Cambria" w:cs="Calibri"/>
          <w:color w:val="000000"/>
        </w:rPr>
        <w:t xml:space="preserve"> </w:t>
      </w:r>
      <w:r w:rsidR="00E00578">
        <w:rPr>
          <w:rFonts w:ascii="Cambria" w:hAnsi="Cambria" w:cs="Calibri"/>
          <w:color w:val="000000"/>
        </w:rPr>
        <w:t>An</w:t>
      </w:r>
      <w:r w:rsidR="00E00578" w:rsidRPr="00401ECC">
        <w:rPr>
          <w:rFonts w:ascii="Cambria" w:hAnsi="Cambria" w:cs="Calibri"/>
          <w:color w:val="000000"/>
        </w:rPr>
        <w:t xml:space="preserve"> </w:t>
      </w:r>
      <w:r w:rsidR="00E00578">
        <w:rPr>
          <w:rFonts w:ascii="Cambria" w:hAnsi="Cambria" w:cs="Calibri"/>
          <w:color w:val="000000"/>
        </w:rPr>
        <w:t xml:space="preserve">independent </w:t>
      </w:r>
      <w:r w:rsidR="00E00578" w:rsidRPr="00401ECC">
        <w:rPr>
          <w:rFonts w:ascii="Cambria" w:hAnsi="Cambria" w:cs="Calibri"/>
          <w:color w:val="000000"/>
        </w:rPr>
        <w:t xml:space="preserve">judicial system is an integral part of the process that interprets and defends citizens’ freedoms and rights. </w:t>
      </w:r>
      <w:r w:rsidR="00E00578">
        <w:rPr>
          <w:rFonts w:ascii="Cambria" w:hAnsi="Cambria" w:cs="Calibri"/>
          <w:color w:val="000000"/>
        </w:rPr>
        <w:t>Issues pertaining to the flexibility of judicial interpretation and the impartiality of justices in practice are continued sources of public debate.</w:t>
      </w: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p>
    <w:p w:rsidR="00E00578" w:rsidRPr="00401ECC" w:rsidRDefault="00D97B5F" w:rsidP="00E00578">
      <w:pPr>
        <w:widowControl w:val="0"/>
        <w:autoSpaceDE w:val="0"/>
        <w:autoSpaceDN w:val="0"/>
        <w:adjustRightInd w:val="0"/>
        <w:spacing w:after="0" w:line="240" w:lineRule="auto"/>
        <w:ind w:left="720"/>
        <w:rPr>
          <w:rFonts w:ascii="Cambria" w:hAnsi="Cambria" w:cs="Calibri"/>
          <w:color w:val="000000"/>
        </w:rPr>
      </w:pPr>
      <w:r>
        <w:rPr>
          <w:rFonts w:ascii="Cambria" w:hAnsi="Cambria" w:cs="Calibri"/>
          <w:color w:val="000000"/>
        </w:rPr>
        <w:t>12.G2d</w:t>
      </w:r>
      <w:r w:rsidR="00E00578" w:rsidRPr="00401ECC">
        <w:rPr>
          <w:rFonts w:ascii="Cambria" w:hAnsi="Cambria" w:cs="Calibri"/>
          <w:color w:val="000000"/>
        </w:rPr>
        <w:t xml:space="preserve"> </w:t>
      </w:r>
      <w:r w:rsidR="00E00578">
        <w:rPr>
          <w:rFonts w:ascii="Cambria" w:hAnsi="Cambria" w:cs="Calibri"/>
          <w:color w:val="000000"/>
        </w:rPr>
        <w:t>T</w:t>
      </w:r>
      <w:r w:rsidR="00E00578" w:rsidRPr="00401ECC">
        <w:rPr>
          <w:rFonts w:ascii="Cambria" w:hAnsi="Cambria" w:cs="Calibri"/>
          <w:color w:val="000000"/>
        </w:rPr>
        <w:t>he definition of civil rights has broadened</w:t>
      </w:r>
      <w:r w:rsidR="00E00578">
        <w:rPr>
          <w:rFonts w:ascii="Cambria" w:hAnsi="Cambria" w:cs="Calibri"/>
          <w:color w:val="000000"/>
        </w:rPr>
        <w:t xml:space="preserve"> over the course of United States history</w:t>
      </w:r>
      <w:r w:rsidR="00E00578" w:rsidRPr="00401ECC">
        <w:rPr>
          <w:rFonts w:ascii="Cambria" w:hAnsi="Cambria" w:cs="Calibri"/>
          <w:color w:val="000000"/>
        </w:rPr>
        <w:t xml:space="preserve">, and the number of people and groups legally </w:t>
      </w:r>
      <w:r w:rsidR="001937C7">
        <w:rPr>
          <w:rFonts w:ascii="Cambria" w:hAnsi="Cambria" w:cs="Calibri"/>
          <w:color w:val="000000"/>
        </w:rPr>
        <w:t>ensured</w:t>
      </w:r>
      <w:r w:rsidR="001937C7" w:rsidRPr="00401ECC">
        <w:rPr>
          <w:rFonts w:ascii="Cambria" w:hAnsi="Cambria" w:cs="Calibri"/>
          <w:color w:val="000000"/>
        </w:rPr>
        <w:t xml:space="preserve"> </w:t>
      </w:r>
      <w:r w:rsidR="00E00578" w:rsidRPr="00401ECC">
        <w:rPr>
          <w:rFonts w:ascii="Cambria" w:hAnsi="Cambria" w:cs="Calibri"/>
          <w:color w:val="000000"/>
        </w:rPr>
        <w:t xml:space="preserve">of these rights has also expanded. </w:t>
      </w:r>
      <w:r w:rsidR="00E00578">
        <w:rPr>
          <w:rFonts w:ascii="Cambria" w:hAnsi="Cambria" w:cs="Calibri"/>
          <w:color w:val="000000"/>
        </w:rPr>
        <w:t xml:space="preserve">However, the degree to which rights extend equally and fairly to all (e.g., race, class, gender, sexual orientation) is a continued source of civic contention. </w:t>
      </w:r>
    </w:p>
    <w:p w:rsidR="00E00578" w:rsidRPr="00401ECC" w:rsidRDefault="00E00578" w:rsidP="00E00578">
      <w:pPr>
        <w:spacing w:after="0" w:line="240" w:lineRule="auto"/>
        <w:ind w:left="720"/>
        <w:rPr>
          <w:rFonts w:ascii="Cambria" w:hAnsi="Cambria" w:cs="Calibri"/>
        </w:rPr>
      </w:pPr>
    </w:p>
    <w:p w:rsidR="00E00578" w:rsidRPr="00401ECC" w:rsidRDefault="00D97B5F" w:rsidP="00E00578">
      <w:pPr>
        <w:widowControl w:val="0"/>
        <w:autoSpaceDE w:val="0"/>
        <w:autoSpaceDN w:val="0"/>
        <w:adjustRightInd w:val="0"/>
        <w:spacing w:after="0" w:line="240" w:lineRule="auto"/>
        <w:ind w:left="720"/>
        <w:rPr>
          <w:rFonts w:ascii="Cambria" w:hAnsi="Cambria" w:cs="Calibri"/>
          <w:color w:val="000000"/>
        </w:rPr>
      </w:pPr>
      <w:r>
        <w:rPr>
          <w:rFonts w:ascii="Cambria" w:hAnsi="Cambria" w:cs="Calibri"/>
          <w:color w:val="000000"/>
        </w:rPr>
        <w:t>12.G2e</w:t>
      </w:r>
      <w:r w:rsidR="00E00578" w:rsidRPr="00401ECC">
        <w:rPr>
          <w:rFonts w:ascii="Cambria" w:hAnsi="Cambria" w:cs="Calibri"/>
          <w:color w:val="000000"/>
        </w:rPr>
        <w:t xml:space="preserve"> Rights are not absolute; they vary with </w:t>
      </w:r>
      <w:r w:rsidR="00E00578">
        <w:rPr>
          <w:rFonts w:ascii="Cambria" w:hAnsi="Cambria" w:cs="Calibri"/>
          <w:color w:val="000000"/>
        </w:rPr>
        <w:t xml:space="preserve">legal status, with </w:t>
      </w:r>
      <w:r w:rsidR="00E00578" w:rsidRPr="00401ECC">
        <w:rPr>
          <w:rFonts w:ascii="Cambria" w:hAnsi="Cambria" w:cs="Calibri"/>
          <w:color w:val="000000"/>
        </w:rPr>
        <w:t xml:space="preserve">location </w:t>
      </w:r>
      <w:r w:rsidR="00E00578">
        <w:rPr>
          <w:rFonts w:ascii="Cambria" w:hAnsi="Cambria" w:cs="Calibri"/>
          <w:color w:val="000000"/>
        </w:rPr>
        <w:t>(</w:t>
      </w:r>
      <w:r w:rsidR="00E00578" w:rsidRPr="00401ECC">
        <w:rPr>
          <w:rFonts w:ascii="Cambria" w:hAnsi="Cambria" w:cs="Calibri"/>
          <w:color w:val="000000"/>
        </w:rPr>
        <w:t>as in schools and workplaces</w:t>
      </w:r>
      <w:r w:rsidR="00E00578">
        <w:rPr>
          <w:rFonts w:ascii="Cambria" w:hAnsi="Cambria" w:cs="Calibri"/>
          <w:color w:val="000000"/>
        </w:rPr>
        <w:t>)</w:t>
      </w:r>
      <w:r w:rsidR="00E00578" w:rsidRPr="00401ECC">
        <w:rPr>
          <w:rFonts w:ascii="Cambria" w:hAnsi="Cambria" w:cs="Calibri"/>
          <w:color w:val="000000"/>
        </w:rPr>
        <w:t xml:space="preserve">, and with circumstance. </w:t>
      </w:r>
      <w:r w:rsidR="00E00578">
        <w:rPr>
          <w:rFonts w:ascii="Cambria" w:hAnsi="Cambria" w:cs="Calibri"/>
          <w:color w:val="000000"/>
        </w:rPr>
        <w:t xml:space="preserve">The different statuses of United States residency bring with them specific protections, rights, and responsibilities. </w:t>
      </w:r>
      <w:r w:rsidR="00E00578" w:rsidRPr="00401ECC">
        <w:rPr>
          <w:rFonts w:ascii="Cambria" w:hAnsi="Cambria" w:cs="Calibri"/>
          <w:color w:val="000000"/>
        </w:rPr>
        <w:t xml:space="preserve">Minors have specific rights in school, </w:t>
      </w:r>
      <w:r w:rsidR="00E00578">
        <w:rPr>
          <w:rFonts w:ascii="Cambria" w:hAnsi="Cambria" w:cs="Calibri"/>
          <w:color w:val="000000"/>
        </w:rPr>
        <w:t xml:space="preserve">in </w:t>
      </w:r>
      <w:r w:rsidR="00E00578" w:rsidRPr="00401ECC">
        <w:rPr>
          <w:rFonts w:ascii="Cambria" w:hAnsi="Cambria" w:cs="Calibri"/>
          <w:color w:val="000000"/>
        </w:rPr>
        <w:t xml:space="preserve">the workplace, </w:t>
      </w:r>
      <w:r w:rsidR="00E00578">
        <w:rPr>
          <w:rFonts w:ascii="Cambria" w:hAnsi="Cambria" w:cs="Calibri"/>
          <w:color w:val="000000"/>
        </w:rPr>
        <w:t xml:space="preserve">in the community, </w:t>
      </w:r>
      <w:r w:rsidR="00E00578" w:rsidRPr="00401ECC">
        <w:rPr>
          <w:rFonts w:ascii="Cambria" w:hAnsi="Cambria" w:cs="Calibri"/>
          <w:color w:val="000000"/>
        </w:rPr>
        <w:t>and in the family.</w:t>
      </w:r>
      <w:r w:rsidR="00E00578">
        <w:rPr>
          <w:rFonts w:ascii="Cambria" w:hAnsi="Cambria" w:cs="Calibri"/>
          <w:color w:val="000000"/>
        </w:rPr>
        <w:t xml:space="preserve"> The extension of rights across location, circumstance, age, and legal status is a subject of civic discourse.</w:t>
      </w:r>
    </w:p>
    <w:p w:rsidR="00E00578" w:rsidRPr="00401ECC" w:rsidRDefault="00E00578" w:rsidP="00E00578">
      <w:pPr>
        <w:widowControl w:val="0"/>
        <w:autoSpaceDE w:val="0"/>
        <w:autoSpaceDN w:val="0"/>
        <w:adjustRightInd w:val="0"/>
        <w:spacing w:after="0" w:line="240" w:lineRule="auto"/>
        <w:ind w:left="720"/>
        <w:rPr>
          <w:rFonts w:ascii="Cambria" w:hAnsi="Cambria" w:cs="Calibri"/>
          <w:color w:val="000000"/>
        </w:rPr>
      </w:pPr>
    </w:p>
    <w:p w:rsidR="00E00578" w:rsidRPr="00401ECC" w:rsidRDefault="00D97B5F" w:rsidP="00E00578">
      <w:pPr>
        <w:widowControl w:val="0"/>
        <w:autoSpaceDE w:val="0"/>
        <w:autoSpaceDN w:val="0"/>
        <w:adjustRightInd w:val="0"/>
        <w:spacing w:after="0" w:line="240" w:lineRule="auto"/>
        <w:ind w:left="720"/>
        <w:rPr>
          <w:rFonts w:ascii="Cambria" w:eastAsia="Cambria" w:hAnsi="Cambria"/>
        </w:rPr>
      </w:pPr>
      <w:r>
        <w:rPr>
          <w:rFonts w:ascii="Cambria" w:hAnsi="Cambria" w:cs="Calibri"/>
          <w:color w:val="000000"/>
        </w:rPr>
        <w:t>12G2f</w:t>
      </w:r>
      <w:r w:rsidR="00E00578" w:rsidRPr="00401ECC">
        <w:rPr>
          <w:rFonts w:ascii="Cambria" w:hAnsi="Cambria" w:cs="Calibri"/>
          <w:color w:val="000000"/>
        </w:rPr>
        <w:t xml:space="preserve"> Freedom of the press is an essential element of a democratic system, and allows for a citizen to receive and interpret information representing different points of view. </w:t>
      </w:r>
      <w:r w:rsidR="00E00578" w:rsidRPr="00401ECC">
        <w:rPr>
          <w:rFonts w:ascii="Cambria" w:eastAsia="Cambria" w:hAnsi="Cambria"/>
        </w:rPr>
        <w:t>Freedom of the press has limits, which are intended to protect the rights of individuals and other entities.</w:t>
      </w:r>
      <w:r w:rsidR="00E00578">
        <w:rPr>
          <w:rFonts w:ascii="Cambria" w:eastAsia="Cambria" w:hAnsi="Cambria"/>
        </w:rPr>
        <w:t xml:space="preserve"> The degree to which the press is free and impartial in practice is a source </w:t>
      </w:r>
      <w:r w:rsidR="00D740FB">
        <w:rPr>
          <w:rFonts w:ascii="Cambria" w:eastAsia="Cambria" w:hAnsi="Cambria"/>
        </w:rPr>
        <w:t xml:space="preserve">of </w:t>
      </w:r>
      <w:r w:rsidR="00E00578">
        <w:rPr>
          <w:rFonts w:ascii="Cambria" w:eastAsia="Cambria" w:hAnsi="Cambria"/>
        </w:rPr>
        <w:t>ongoing debate.</w:t>
      </w:r>
    </w:p>
    <w:p w:rsidR="00E00578" w:rsidRPr="00401ECC" w:rsidRDefault="00E00578" w:rsidP="00E00578">
      <w:pPr>
        <w:spacing w:after="0" w:line="240" w:lineRule="auto"/>
        <w:rPr>
          <w:rFonts w:ascii="Cambria" w:hAnsi="Cambria" w:cs="Calibri"/>
          <w:b/>
          <w:bCs/>
          <w:i/>
          <w:iCs/>
        </w:rPr>
      </w:pPr>
    </w:p>
    <w:p w:rsidR="00E00578" w:rsidRDefault="00E00578" w:rsidP="00E00578">
      <w:pPr>
        <w:spacing w:after="0" w:line="240" w:lineRule="auto"/>
        <w:rPr>
          <w:rFonts w:ascii="Cambria" w:hAnsi="Cambria" w:cs="Calibri"/>
          <w:b/>
          <w:color w:val="000000"/>
        </w:rPr>
      </w:pPr>
      <w:r w:rsidRPr="009F4A21">
        <w:rPr>
          <w:rStyle w:val="Heading2Char"/>
        </w:rPr>
        <w:t>12.G3 RIGHTS, RESPONSIBILITIES</w:t>
      </w:r>
      <w:r w:rsidR="000A5D02" w:rsidRPr="009F4A21">
        <w:rPr>
          <w:rStyle w:val="Heading2Char"/>
        </w:rPr>
        <w:t>,</w:t>
      </w:r>
      <w:r w:rsidRPr="009F4A21">
        <w:rPr>
          <w:rStyle w:val="Heading2Char"/>
        </w:rPr>
        <w:t xml:space="preserve"> AND DUTIES OF CITIZENSHIP</w:t>
      </w:r>
      <w:r>
        <w:rPr>
          <w:rFonts w:ascii="Cambria" w:hAnsi="Cambria" w:cs="Calibri"/>
          <w:b/>
          <w:color w:val="000000"/>
        </w:rPr>
        <w:t xml:space="preserve">: </w:t>
      </w:r>
      <w:r w:rsidRPr="009C031B">
        <w:rPr>
          <w:rFonts w:ascii="Cambria" w:hAnsi="Cambria" w:cs="Calibri"/>
          <w:b/>
          <w:color w:val="000000"/>
        </w:rPr>
        <w:t>Active, engaged, and informed citizens are critical to the success of the United States representative democracy.  United States citizens have certain rights, responsibilities, and duties, the fulfillment of which help to maintain the healthy functioning of the national, state, and local communities.</w:t>
      </w:r>
    </w:p>
    <w:p w:rsidR="00E00578" w:rsidRDefault="00E00578" w:rsidP="00E00578">
      <w:pPr>
        <w:spacing w:after="0" w:line="240" w:lineRule="auto"/>
        <w:rPr>
          <w:rFonts w:ascii="Cambria" w:hAnsi="Cambria"/>
        </w:rPr>
      </w:pPr>
    </w:p>
    <w:p w:rsidR="00E00578" w:rsidRDefault="00E00578" w:rsidP="00E00578">
      <w:pPr>
        <w:widowControl w:val="0"/>
        <w:autoSpaceDE w:val="0"/>
        <w:autoSpaceDN w:val="0"/>
        <w:adjustRightInd w:val="0"/>
        <w:spacing w:after="0" w:line="240" w:lineRule="auto"/>
        <w:ind w:left="720"/>
        <w:rPr>
          <w:rFonts w:ascii="Cambria" w:hAnsi="Cambria" w:cs="Calibri"/>
          <w:color w:val="000000"/>
        </w:rPr>
      </w:pPr>
      <w:r>
        <w:rPr>
          <w:rFonts w:ascii="Cambria" w:hAnsi="Cambria" w:cs="Calibri"/>
          <w:color w:val="000000"/>
        </w:rPr>
        <w:t>12.G3a Citizens should be informed about rights and freedoms, and committed to balancing personal liberties with a social responsibility to others.</w:t>
      </w:r>
    </w:p>
    <w:p w:rsidR="00E00578" w:rsidRDefault="00E00578" w:rsidP="00E00578">
      <w:pPr>
        <w:widowControl w:val="0"/>
        <w:autoSpaceDE w:val="0"/>
        <w:autoSpaceDN w:val="0"/>
        <w:adjustRightInd w:val="0"/>
        <w:spacing w:after="0" w:line="240" w:lineRule="auto"/>
        <w:ind w:left="720"/>
        <w:rPr>
          <w:rFonts w:ascii="Cambria" w:hAnsi="Cambria"/>
        </w:rPr>
      </w:pPr>
    </w:p>
    <w:p w:rsidR="00E00578" w:rsidRPr="00C0534B" w:rsidRDefault="00E00578" w:rsidP="00E00578">
      <w:pPr>
        <w:widowControl w:val="0"/>
        <w:autoSpaceDE w:val="0"/>
        <w:autoSpaceDN w:val="0"/>
        <w:adjustRightInd w:val="0"/>
        <w:spacing w:after="0" w:line="240" w:lineRule="auto"/>
        <w:ind w:left="720"/>
        <w:rPr>
          <w:rFonts w:ascii="Cambria" w:hAnsi="Cambria"/>
          <w:strike/>
        </w:rPr>
      </w:pPr>
      <w:r>
        <w:rPr>
          <w:rFonts w:ascii="Cambria" w:hAnsi="Cambria"/>
        </w:rPr>
        <w:t>12.G3b</w:t>
      </w:r>
      <w:r w:rsidRPr="00401ECC">
        <w:rPr>
          <w:rFonts w:ascii="Cambria" w:hAnsi="Cambria"/>
        </w:rPr>
        <w:t xml:space="preserve"> The right to vote, </w:t>
      </w:r>
      <w:r>
        <w:rPr>
          <w:rFonts w:ascii="Cambria" w:hAnsi="Cambria"/>
        </w:rPr>
        <w:t>a cornerstone of democracy, is the</w:t>
      </w:r>
      <w:r w:rsidRPr="00401ECC">
        <w:rPr>
          <w:rFonts w:ascii="Cambria" w:hAnsi="Cambria"/>
        </w:rPr>
        <w:t xml:space="preserve"> most direct way for citizens to participate in the government. A citizen must register to vote, and may register as a party member or select the status of independent</w:t>
      </w:r>
      <w:r>
        <w:rPr>
          <w:rFonts w:ascii="Cambria" w:hAnsi="Cambria"/>
        </w:rPr>
        <w:t>.</w:t>
      </w:r>
    </w:p>
    <w:p w:rsidR="00E00578" w:rsidRPr="00401ECC" w:rsidRDefault="00E00578" w:rsidP="00E00578">
      <w:pPr>
        <w:widowControl w:val="0"/>
        <w:autoSpaceDE w:val="0"/>
        <w:autoSpaceDN w:val="0"/>
        <w:adjustRightInd w:val="0"/>
        <w:spacing w:after="0" w:line="240" w:lineRule="auto"/>
        <w:ind w:left="720"/>
        <w:rPr>
          <w:rFonts w:ascii="Cambria" w:hAnsi="Cambria"/>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Pr>
          <w:rFonts w:ascii="Cambria" w:hAnsi="Cambria" w:cs="Calibri"/>
        </w:rPr>
        <w:t>12.G3c</w:t>
      </w:r>
      <w:r w:rsidRPr="00401ECC">
        <w:rPr>
          <w:rFonts w:ascii="Cambria" w:hAnsi="Cambria" w:cs="Calibri"/>
        </w:rPr>
        <w:t xml:space="preserve"> </w:t>
      </w:r>
      <w:r w:rsidRPr="008078D6">
        <w:rPr>
          <w:rFonts w:ascii="Cambria" w:hAnsi="Cambria" w:cs="Calibri"/>
        </w:rPr>
        <w:t>Citizens</w:t>
      </w:r>
      <w:r>
        <w:rPr>
          <w:rFonts w:ascii="Cambria" w:hAnsi="Cambria" w:cs="Calibri"/>
        </w:rPr>
        <w:t xml:space="preserve"> have opportunities to both participate in and influence their communities and country.</w:t>
      </w:r>
      <w:r w:rsidRPr="00401ECC">
        <w:rPr>
          <w:rFonts w:ascii="Cambria" w:hAnsi="Cambria" w:cs="Calibri"/>
        </w:rPr>
        <w:t xml:space="preserve"> </w:t>
      </w:r>
      <w:r>
        <w:rPr>
          <w:rFonts w:ascii="Cambria" w:hAnsi="Cambria" w:cs="Calibri"/>
        </w:rPr>
        <w:t xml:space="preserve"> </w:t>
      </w:r>
      <w:r w:rsidRPr="00401ECC">
        <w:rPr>
          <w:rFonts w:ascii="Cambria" w:hAnsi="Cambria" w:cs="Calibri"/>
        </w:rPr>
        <w:t xml:space="preserve">Citizens </w:t>
      </w:r>
      <w:r>
        <w:rPr>
          <w:rFonts w:ascii="Cambria" w:hAnsi="Cambria" w:cs="Calibri"/>
        </w:rPr>
        <w:t>contribute to</w:t>
      </w:r>
      <w:r w:rsidRPr="00401ECC">
        <w:rPr>
          <w:rFonts w:ascii="Cambria" w:hAnsi="Cambria" w:cs="Calibri"/>
        </w:rPr>
        <w:t xml:space="preserve"> government</w:t>
      </w:r>
      <w:r>
        <w:rPr>
          <w:rFonts w:ascii="Cambria" w:hAnsi="Cambria" w:cs="Calibri"/>
        </w:rPr>
        <w:t xml:space="preserve"> processes through </w:t>
      </w:r>
      <w:r w:rsidRPr="00401ECC">
        <w:rPr>
          <w:rFonts w:ascii="Cambria" w:hAnsi="Cambria" w:cs="Calibri"/>
        </w:rPr>
        <w:t>legal obligations such as obeying laws, paying taxes, serving on juries, and registering for selective service</w:t>
      </w:r>
      <w:r>
        <w:rPr>
          <w:rFonts w:ascii="Cambria" w:hAnsi="Cambria" w:cs="Calibri"/>
        </w:rPr>
        <w:t>.</w:t>
      </w:r>
    </w:p>
    <w:p w:rsidR="00E00578" w:rsidRPr="00401ECC" w:rsidRDefault="00E00578" w:rsidP="00E00578">
      <w:pPr>
        <w:widowControl w:val="0"/>
        <w:autoSpaceDE w:val="0"/>
        <w:autoSpaceDN w:val="0"/>
        <w:adjustRightInd w:val="0"/>
        <w:spacing w:after="0" w:line="240" w:lineRule="auto"/>
        <w:rPr>
          <w:rFonts w:ascii="Cambria" w:hAnsi="Cambria"/>
        </w:rPr>
      </w:pPr>
    </w:p>
    <w:p w:rsidR="00E00578" w:rsidRPr="00401ECC" w:rsidRDefault="00E00578" w:rsidP="00E00578">
      <w:pPr>
        <w:spacing w:line="240" w:lineRule="auto"/>
        <w:ind w:left="720"/>
        <w:rPr>
          <w:rFonts w:ascii="Cambria" w:hAnsi="Cambria" w:cs="Calibri"/>
        </w:rPr>
      </w:pPr>
      <w:r w:rsidRPr="00401ECC">
        <w:rPr>
          <w:rFonts w:ascii="Cambria" w:hAnsi="Cambria" w:cs="Calibri"/>
        </w:rPr>
        <w:t>12.G3</w:t>
      </w:r>
      <w:r>
        <w:rPr>
          <w:rFonts w:ascii="Cambria" w:hAnsi="Cambria" w:cs="Calibri"/>
        </w:rPr>
        <w:t>d</w:t>
      </w:r>
      <w:r w:rsidRPr="00401ECC">
        <w:rPr>
          <w:rFonts w:ascii="Cambria" w:hAnsi="Cambria" w:cs="Calibri"/>
        </w:rPr>
        <w:t xml:space="preserve"> Citizens have the right to represent their locality, state</w:t>
      </w:r>
      <w:r>
        <w:rPr>
          <w:rFonts w:ascii="Cambria" w:hAnsi="Cambria" w:cs="Calibri"/>
        </w:rPr>
        <w:t>,</w:t>
      </w:r>
      <w:r w:rsidRPr="00401ECC">
        <w:rPr>
          <w:rFonts w:ascii="Cambria" w:hAnsi="Cambria" w:cs="Calibri"/>
        </w:rPr>
        <w:t xml:space="preserve"> or country as elected officials. Candidates develop a campaign</w:t>
      </w:r>
      <w:r w:rsidR="00D43098">
        <w:rPr>
          <w:rFonts w:ascii="Cambria" w:hAnsi="Cambria" w:cs="Calibri"/>
        </w:rPr>
        <w:t>,</w:t>
      </w:r>
      <w:r w:rsidRPr="00401ECC">
        <w:rPr>
          <w:rFonts w:ascii="Cambria" w:hAnsi="Cambria" w:cs="Calibri"/>
        </w:rPr>
        <w:t xml:space="preserve"> when they decide to seek public office.</w:t>
      </w:r>
    </w:p>
    <w:p w:rsidR="00E00578" w:rsidRDefault="00E00578" w:rsidP="00E00578">
      <w:pPr>
        <w:spacing w:after="0" w:line="240" w:lineRule="auto"/>
        <w:rPr>
          <w:rFonts w:ascii="Cambria" w:hAnsi="Cambria" w:cs="Calibri"/>
          <w:b/>
          <w:color w:val="000000"/>
        </w:rPr>
      </w:pPr>
      <w:r w:rsidRPr="009F4A21">
        <w:rPr>
          <w:rStyle w:val="Heading2Char"/>
        </w:rPr>
        <w:t>12.G4 POLITICAL AND CIVIC PARTICIPATION</w:t>
      </w:r>
      <w:r>
        <w:rPr>
          <w:rFonts w:ascii="Cambria" w:hAnsi="Cambria" w:cs="Calibri"/>
          <w:b/>
          <w:color w:val="000000"/>
        </w:rPr>
        <w:t xml:space="preserve">: </w:t>
      </w:r>
      <w:r w:rsidRPr="00D80C24">
        <w:rPr>
          <w:rFonts w:ascii="Cambria" w:hAnsi="Cambria" w:cs="Calibri"/>
          <w:b/>
          <w:color w:val="000000"/>
        </w:rPr>
        <w:t xml:space="preserve">There are numerous avenues for engagement in the political process, from exercising the power of the vote, to affiliating with political parties, to engaging in other forms of civic participation. </w:t>
      </w:r>
      <w:r>
        <w:rPr>
          <w:rFonts w:ascii="Cambria" w:hAnsi="Cambria" w:cs="Calibri"/>
          <w:b/>
          <w:color w:val="000000"/>
        </w:rPr>
        <w:t xml:space="preserve"> Citizens leverage both electoral and non-electoral means to participate in the political process.</w:t>
      </w:r>
    </w:p>
    <w:p w:rsidR="00E00578" w:rsidRPr="00D80C24" w:rsidRDefault="00E00578" w:rsidP="00E00578">
      <w:pPr>
        <w:spacing w:line="240" w:lineRule="auto"/>
        <w:rPr>
          <w:rFonts w:ascii="Cambria" w:hAnsi="Cambria" w:cs="Calibri"/>
          <w:b/>
          <w:color w:val="000000"/>
        </w:rPr>
      </w:pPr>
    </w:p>
    <w:p w:rsidR="00E00578" w:rsidRPr="00C0534B" w:rsidRDefault="00E00578" w:rsidP="00E00578">
      <w:pPr>
        <w:spacing w:after="0" w:line="240" w:lineRule="auto"/>
        <w:ind w:left="720"/>
        <w:rPr>
          <w:rFonts w:ascii="Cambria" w:hAnsi="Cambria" w:cs="Calibri"/>
          <w:strike/>
          <w:color w:val="000000"/>
        </w:rPr>
      </w:pPr>
      <w:r w:rsidRPr="00401ECC">
        <w:rPr>
          <w:rFonts w:ascii="Cambria" w:hAnsi="Cambria" w:cs="Calibri"/>
          <w:color w:val="000000"/>
        </w:rPr>
        <w:t>12.G4a Depending on the level of government and type of election, there are different processes and mechanisms within the United States electoral and representational systems, including the electoral college and winner-take all systems.</w:t>
      </w:r>
      <w:r>
        <w:rPr>
          <w:rFonts w:ascii="Cambria" w:hAnsi="Cambria" w:cs="Calibri"/>
          <w:color w:val="000000"/>
        </w:rPr>
        <w:t xml:space="preserve"> Advantages and drawbacks of election processes and mechanisms continue to be an issue of ongoing debate in the United States.</w:t>
      </w:r>
      <w:r w:rsidRPr="00401ECC">
        <w:rPr>
          <w:rFonts w:ascii="Cambria" w:hAnsi="Cambria" w:cs="Calibri"/>
          <w:color w:val="000000"/>
        </w:rPr>
        <w:t xml:space="preserve"> </w:t>
      </w:r>
    </w:p>
    <w:p w:rsidR="00E00578" w:rsidRPr="00401ECC" w:rsidRDefault="00E00578" w:rsidP="00E00578">
      <w:pPr>
        <w:spacing w:after="0" w:line="240" w:lineRule="auto"/>
        <w:ind w:left="720"/>
        <w:rPr>
          <w:rFonts w:ascii="Cambria" w:hAnsi="Cambria" w:cs="Calibri"/>
          <w:color w:val="000000"/>
        </w:rPr>
      </w:pPr>
    </w:p>
    <w:p w:rsidR="00E00578" w:rsidRPr="00401ECC" w:rsidRDefault="00E00578" w:rsidP="00E00578">
      <w:pPr>
        <w:spacing w:after="0" w:line="240" w:lineRule="auto"/>
        <w:ind w:left="720"/>
        <w:rPr>
          <w:rFonts w:ascii="Cambria" w:hAnsi="Cambria" w:cs="Calibri"/>
          <w:color w:val="000000"/>
        </w:rPr>
      </w:pPr>
      <w:r w:rsidRPr="00401ECC">
        <w:rPr>
          <w:rFonts w:ascii="Cambria" w:hAnsi="Cambria" w:cs="Calibri"/>
          <w:color w:val="000000"/>
        </w:rPr>
        <w:t>12.G4b Allowing citizen</w:t>
      </w:r>
      <w:r>
        <w:rPr>
          <w:rFonts w:ascii="Cambria" w:hAnsi="Cambria" w:cs="Calibri"/>
          <w:color w:val="000000"/>
        </w:rPr>
        <w:t>s</w:t>
      </w:r>
      <w:r w:rsidRPr="00401ECC">
        <w:rPr>
          <w:rFonts w:ascii="Cambria" w:hAnsi="Cambria" w:cs="Calibri"/>
          <w:color w:val="000000"/>
        </w:rPr>
        <w:t xml:space="preserve"> to vote does not ensure that a system is a democracy.  Open, safe, and honest elections are essential to a democratic system. Engaged and informed citizens should know the mechanics associated with voting, including when major local, state, and national elections are held, how to register to vote, who currently holds each office, who is running for office, and what the central issues are pertaining to that election.</w:t>
      </w:r>
      <w:r>
        <w:rPr>
          <w:rFonts w:ascii="Cambria" w:hAnsi="Cambria" w:cs="Calibri"/>
          <w:color w:val="000000"/>
        </w:rPr>
        <w:t xml:space="preserve"> </w:t>
      </w:r>
    </w:p>
    <w:p w:rsidR="00E00578" w:rsidRPr="00401ECC" w:rsidRDefault="00E00578" w:rsidP="00E00578">
      <w:pPr>
        <w:spacing w:after="0" w:line="240" w:lineRule="auto"/>
        <w:rPr>
          <w:rFonts w:ascii="Cambria" w:hAnsi="Cambria" w:cs="Calibri"/>
          <w:color w:val="000000"/>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12.G4</w:t>
      </w:r>
      <w:r>
        <w:rPr>
          <w:rFonts w:ascii="Cambria" w:hAnsi="Cambria" w:cs="Calibri"/>
        </w:rPr>
        <w:t>c</w:t>
      </w:r>
      <w:r w:rsidRPr="00401ECC">
        <w:rPr>
          <w:rFonts w:ascii="Cambria" w:hAnsi="Cambria" w:cs="Calibri"/>
        </w:rPr>
        <w:t xml:space="preserve"> In addition to voting, there are many ways in which citizens can participate in the electoral process. These include joining a political organization, donating money</w:t>
      </w:r>
      <w:r>
        <w:rPr>
          <w:rFonts w:ascii="Cambria" w:hAnsi="Cambria" w:cs="Calibri"/>
        </w:rPr>
        <w:t>,</w:t>
      </w:r>
      <w:r w:rsidRPr="00401ECC">
        <w:rPr>
          <w:rFonts w:ascii="Cambria" w:hAnsi="Cambria" w:cs="Calibri"/>
        </w:rPr>
        <w:t xml:space="preserve"> and doing volunteer work on a political campaign.</w:t>
      </w:r>
    </w:p>
    <w:p w:rsidR="00E00578" w:rsidRPr="00401ECC" w:rsidRDefault="00E00578" w:rsidP="00E00578">
      <w:pPr>
        <w:spacing w:after="0"/>
        <w:ind w:left="720"/>
        <w:rPr>
          <w:rFonts w:ascii="Cambria" w:hAnsi="Cambria" w:cs="Calibri"/>
          <w:color w:val="000000"/>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12.G4</w:t>
      </w:r>
      <w:r>
        <w:rPr>
          <w:rFonts w:ascii="Cambria" w:hAnsi="Cambria" w:cs="Calibri"/>
        </w:rPr>
        <w:t>d</w:t>
      </w:r>
      <w:r w:rsidRPr="00401ECC">
        <w:rPr>
          <w:rFonts w:ascii="Cambria" w:hAnsi="Cambria" w:cs="Calibri"/>
        </w:rPr>
        <w:t xml:space="preserve"> The United States and New York have political party systems, and the political parties represent specific political, economic, and social philosophies.  </w:t>
      </w:r>
      <w:r>
        <w:rPr>
          <w:rFonts w:ascii="Cambria" w:hAnsi="Cambria" w:cs="Calibri"/>
        </w:rPr>
        <w:t>Debate over the role and influence of p</w:t>
      </w:r>
      <w:r w:rsidRPr="00401ECC">
        <w:rPr>
          <w:rFonts w:ascii="Cambria" w:hAnsi="Cambria" w:cs="Calibri"/>
        </w:rPr>
        <w:t xml:space="preserve">olitical parties </w:t>
      </w:r>
      <w:r>
        <w:rPr>
          <w:rFonts w:ascii="Cambria" w:hAnsi="Cambria" w:cs="Calibri"/>
        </w:rPr>
        <w:t xml:space="preserve">continues, although they </w:t>
      </w:r>
      <w:r w:rsidRPr="00401ECC">
        <w:rPr>
          <w:rFonts w:ascii="Cambria" w:hAnsi="Cambria" w:cs="Calibri"/>
        </w:rPr>
        <w:t xml:space="preserve">play a </w:t>
      </w:r>
      <w:r>
        <w:rPr>
          <w:rFonts w:ascii="Cambria" w:hAnsi="Cambria" w:cs="Calibri"/>
        </w:rPr>
        <w:t>significant</w:t>
      </w:r>
      <w:r w:rsidRPr="00401ECC">
        <w:rPr>
          <w:rFonts w:ascii="Cambria" w:hAnsi="Cambria" w:cs="Calibri"/>
        </w:rPr>
        <w:t xml:space="preserve"> role in United States elections and politics</w:t>
      </w:r>
      <w:r>
        <w:rPr>
          <w:rFonts w:ascii="Cambria" w:hAnsi="Cambria" w:cs="Calibri"/>
        </w:rPr>
        <w:t>.  The r</w:t>
      </w:r>
      <w:r w:rsidRPr="00401ECC">
        <w:rPr>
          <w:rFonts w:ascii="Cambria" w:hAnsi="Cambria" w:cs="Calibri"/>
        </w:rPr>
        <w:t xml:space="preserve">ole of political parties and the platforms they represent </w:t>
      </w:r>
      <w:r>
        <w:rPr>
          <w:rFonts w:ascii="Cambria" w:hAnsi="Cambria" w:cs="Calibri"/>
        </w:rPr>
        <w:t>varies</w:t>
      </w:r>
      <w:r w:rsidRPr="00401ECC">
        <w:rPr>
          <w:rFonts w:ascii="Cambria" w:hAnsi="Cambria" w:cs="Calibri"/>
        </w:rPr>
        <w:t xml:space="preserve"> </w:t>
      </w:r>
      <w:r w:rsidR="00F52EB2">
        <w:rPr>
          <w:rFonts w:ascii="Cambria" w:hAnsi="Cambria" w:cs="Calibri"/>
        </w:rPr>
        <w:t>between</w:t>
      </w:r>
      <w:r w:rsidR="00F52EB2" w:rsidRPr="00401ECC">
        <w:rPr>
          <w:rFonts w:ascii="Cambria" w:hAnsi="Cambria" w:cs="Calibri"/>
        </w:rPr>
        <w:t xml:space="preserve"> </w:t>
      </w:r>
      <w:r w:rsidRPr="00401ECC">
        <w:rPr>
          <w:rFonts w:ascii="Cambria" w:hAnsi="Cambria" w:cs="Calibri"/>
        </w:rPr>
        <w:t xml:space="preserve">states in the United States. </w:t>
      </w:r>
    </w:p>
    <w:p w:rsidR="00E00578" w:rsidRPr="00401ECC" w:rsidRDefault="00E00578" w:rsidP="00E00578">
      <w:pPr>
        <w:widowControl w:val="0"/>
        <w:autoSpaceDE w:val="0"/>
        <w:autoSpaceDN w:val="0"/>
        <w:adjustRightInd w:val="0"/>
        <w:spacing w:after="0" w:line="240" w:lineRule="auto"/>
        <w:ind w:left="720"/>
        <w:rPr>
          <w:rFonts w:ascii="Cambria" w:hAnsi="Cambria" w:cs="Calibri"/>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12.G4</w:t>
      </w:r>
      <w:r>
        <w:rPr>
          <w:rFonts w:ascii="Cambria" w:hAnsi="Cambria" w:cs="Calibri"/>
        </w:rPr>
        <w:t xml:space="preserve">e </w:t>
      </w:r>
      <w:r w:rsidRPr="00401ECC">
        <w:rPr>
          <w:rFonts w:ascii="Cambria" w:hAnsi="Cambria" w:cs="Calibri"/>
        </w:rPr>
        <w:t>Citizens participate in civic life through volunteerism and advocacy</w:t>
      </w:r>
      <w:r>
        <w:rPr>
          <w:rFonts w:ascii="Cambria" w:hAnsi="Cambria" w:cs="Calibri"/>
        </w:rPr>
        <w:t>, including efforts such as contacting elected officials, signing/organizing petitions, protesting, canvassing, and participating in/organizing boycotts</w:t>
      </w:r>
      <w:r w:rsidRPr="00401ECC">
        <w:rPr>
          <w:rFonts w:ascii="Cambria" w:hAnsi="Cambria" w:cs="Calibri"/>
        </w:rPr>
        <w:t>.</w:t>
      </w:r>
    </w:p>
    <w:p w:rsidR="00E00578" w:rsidRPr="00401ECC" w:rsidRDefault="00E00578" w:rsidP="00E00578">
      <w:pPr>
        <w:spacing w:after="0"/>
        <w:rPr>
          <w:rFonts w:ascii="Cambria" w:hAnsi="Cambria" w:cs="Calibri"/>
          <w:b/>
          <w:color w:val="000000"/>
        </w:rPr>
      </w:pPr>
    </w:p>
    <w:p w:rsidR="00E00578" w:rsidRDefault="00E00578" w:rsidP="00E00578">
      <w:pPr>
        <w:spacing w:after="0" w:line="240" w:lineRule="auto"/>
        <w:rPr>
          <w:rFonts w:ascii="Cambria" w:hAnsi="Cambria" w:cs="Calibri"/>
          <w:b/>
          <w:color w:val="000000"/>
        </w:rPr>
      </w:pPr>
      <w:r w:rsidRPr="009F4A21">
        <w:rPr>
          <w:rStyle w:val="Heading2Char"/>
        </w:rPr>
        <w:t>12.G5 PUBLIC POLICY:</w:t>
      </w:r>
      <w:r>
        <w:rPr>
          <w:rFonts w:ascii="Cambria" w:hAnsi="Cambria" w:cs="Calibri"/>
          <w:b/>
          <w:color w:val="000000"/>
        </w:rPr>
        <w:t xml:space="preserve"> </w:t>
      </w:r>
      <w:r w:rsidRPr="00D80C24">
        <w:rPr>
          <w:rFonts w:ascii="Cambria" w:hAnsi="Cambria" w:cs="Calibri"/>
          <w:b/>
          <w:color w:val="000000"/>
        </w:rPr>
        <w:t>All levels of government</w:t>
      </w:r>
      <w:r>
        <w:rPr>
          <w:rFonts w:ascii="Cambria" w:hAnsi="Cambria" w:cs="Calibri"/>
          <w:b/>
          <w:color w:val="000000"/>
        </w:rPr>
        <w:t>—</w:t>
      </w:r>
      <w:r w:rsidRPr="00D80C24">
        <w:rPr>
          <w:rFonts w:ascii="Cambria" w:hAnsi="Cambria" w:cs="Calibri"/>
          <w:b/>
          <w:color w:val="000000"/>
        </w:rPr>
        <w:t>local, state, and federal</w:t>
      </w:r>
      <w:r>
        <w:rPr>
          <w:rFonts w:ascii="Cambria" w:hAnsi="Cambria" w:cs="Calibri"/>
          <w:b/>
          <w:color w:val="000000"/>
        </w:rPr>
        <w:t>—</w:t>
      </w:r>
      <w:r w:rsidRPr="00D80C24">
        <w:rPr>
          <w:rFonts w:ascii="Cambria" w:hAnsi="Cambria" w:cs="Calibri"/>
          <w:b/>
          <w:color w:val="000000"/>
        </w:rPr>
        <w:t>are involved in shaping public policy and responding to public policy issues, all of which influence our lives beyond what appears in the Constitution.  Engaged citizens understand how to find, monitor, evaluate, and respond to information on public policy issues.</w:t>
      </w:r>
    </w:p>
    <w:p w:rsidR="00E00578" w:rsidRPr="00D80C24" w:rsidRDefault="00E00578" w:rsidP="00E00578">
      <w:pPr>
        <w:spacing w:after="0"/>
        <w:rPr>
          <w:rFonts w:ascii="Cambria" w:hAnsi="Cambria" w:cs="Calibri"/>
          <w:b/>
          <w:color w:val="000000"/>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12.G5a Each level of government has its own process of shaping, implementing, amending, and enforcing public policy. Customarily the executive branch will outline its plan and agenda in an executive address to the legislative body.</w:t>
      </w:r>
    </w:p>
    <w:p w:rsidR="00E00578" w:rsidRPr="00401ECC" w:rsidRDefault="00E00578" w:rsidP="00E00578">
      <w:pPr>
        <w:widowControl w:val="0"/>
        <w:autoSpaceDE w:val="0"/>
        <w:autoSpaceDN w:val="0"/>
        <w:adjustRightInd w:val="0"/>
        <w:spacing w:after="0" w:line="240" w:lineRule="auto"/>
        <w:ind w:left="720"/>
        <w:rPr>
          <w:rFonts w:ascii="Cambria" w:hAnsi="Cambria" w:cs="Calibri"/>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 xml:space="preserve">12.G5b On various issues, certain governmental branches and agencies are responsible for determining policy. Those who create public policies </w:t>
      </w:r>
      <w:r>
        <w:rPr>
          <w:rFonts w:ascii="Cambria" w:hAnsi="Cambria" w:cs="Calibri"/>
        </w:rPr>
        <w:t xml:space="preserve">attempt to </w:t>
      </w:r>
      <w:r w:rsidRPr="00401ECC">
        <w:rPr>
          <w:rFonts w:ascii="Cambria" w:hAnsi="Cambria" w:cs="Calibri"/>
        </w:rPr>
        <w:t>balance regional and national needs, existing political positions and loyalties, and sources of political power.</w:t>
      </w:r>
    </w:p>
    <w:p w:rsidR="00E00578" w:rsidRPr="00401ECC" w:rsidRDefault="00E00578" w:rsidP="00E00578">
      <w:pPr>
        <w:widowControl w:val="0"/>
        <w:autoSpaceDE w:val="0"/>
        <w:autoSpaceDN w:val="0"/>
        <w:adjustRightInd w:val="0"/>
        <w:spacing w:after="0" w:line="240" w:lineRule="auto"/>
        <w:ind w:left="720"/>
        <w:rPr>
          <w:rFonts w:ascii="Cambria" w:hAnsi="Cambria" w:cs="Calibri"/>
        </w:rPr>
      </w:pPr>
    </w:p>
    <w:p w:rsidR="00E00578" w:rsidRPr="00401ECC" w:rsidRDefault="00E00578" w:rsidP="00E00578">
      <w:pPr>
        <w:widowControl w:val="0"/>
        <w:autoSpaceDE w:val="0"/>
        <w:autoSpaceDN w:val="0"/>
        <w:adjustRightInd w:val="0"/>
        <w:spacing w:after="0" w:line="240" w:lineRule="auto"/>
        <w:ind w:left="720"/>
        <w:rPr>
          <w:rFonts w:ascii="Cambria" w:hAnsi="Cambria" w:cs="Calibri"/>
        </w:rPr>
      </w:pPr>
      <w:r w:rsidRPr="00401ECC">
        <w:rPr>
          <w:rFonts w:ascii="Cambria" w:hAnsi="Cambria" w:cs="Calibri"/>
        </w:rPr>
        <w:t xml:space="preserve">12.G5c Successful implementation of government policy often requires cooperation </w:t>
      </w:r>
      <w:r w:rsidR="0078716D">
        <w:rPr>
          <w:rFonts w:ascii="Cambria" w:hAnsi="Cambria" w:cs="Calibri"/>
        </w:rPr>
        <w:t>between</w:t>
      </w:r>
      <w:r w:rsidR="0078716D" w:rsidRPr="00401ECC">
        <w:rPr>
          <w:rFonts w:ascii="Cambria" w:hAnsi="Cambria" w:cs="Calibri"/>
        </w:rPr>
        <w:t xml:space="preserve"> </w:t>
      </w:r>
      <w:r w:rsidRPr="00401ECC">
        <w:rPr>
          <w:rFonts w:ascii="Cambria" w:hAnsi="Cambria" w:cs="Calibri"/>
        </w:rPr>
        <w:t>many levels of government</w:t>
      </w:r>
      <w:r w:rsidR="009E3CCB">
        <w:rPr>
          <w:rFonts w:ascii="Cambria" w:hAnsi="Cambria" w:cs="Calibri"/>
        </w:rPr>
        <w:t>,</w:t>
      </w:r>
      <w:r w:rsidRPr="00401ECC">
        <w:rPr>
          <w:rFonts w:ascii="Cambria" w:hAnsi="Cambria" w:cs="Calibri"/>
        </w:rPr>
        <w:t xml:space="preserve"> as well as </w:t>
      </w:r>
      <w:r w:rsidR="009E3CCB">
        <w:rPr>
          <w:rFonts w:ascii="Cambria" w:hAnsi="Cambria" w:cs="Calibri"/>
        </w:rPr>
        <w:t xml:space="preserve">the cooperation of </w:t>
      </w:r>
      <w:r w:rsidRPr="00401ECC">
        <w:rPr>
          <w:rFonts w:ascii="Cambria" w:hAnsi="Cambria" w:cs="Calibri"/>
        </w:rPr>
        <w:t xml:space="preserve">other public and private institutions. Conflicts between different levels of government sometimes emerge due to different goals, ideas, and resources regarding </w:t>
      </w:r>
      <w:r w:rsidR="001730D6">
        <w:rPr>
          <w:rFonts w:ascii="Cambria" w:hAnsi="Cambria" w:cs="Calibri"/>
        </w:rPr>
        <w:t xml:space="preserve">the </w:t>
      </w:r>
      <w:r w:rsidRPr="00401ECC">
        <w:rPr>
          <w:rFonts w:ascii="Cambria" w:hAnsi="Cambria" w:cs="Calibri"/>
        </w:rPr>
        <w:t>creation and implementation of policy.</w:t>
      </w:r>
    </w:p>
    <w:p w:rsidR="00E00578" w:rsidRPr="00401ECC" w:rsidRDefault="00E00578" w:rsidP="00E00578">
      <w:pPr>
        <w:widowControl w:val="0"/>
        <w:autoSpaceDE w:val="0"/>
        <w:autoSpaceDN w:val="0"/>
        <w:adjustRightInd w:val="0"/>
        <w:spacing w:after="0" w:line="240" w:lineRule="auto"/>
        <w:ind w:left="720"/>
        <w:rPr>
          <w:rFonts w:ascii="Cambria" w:hAnsi="Cambria" w:cs="Calibri"/>
        </w:rPr>
      </w:pPr>
    </w:p>
    <w:p w:rsidR="00E00578" w:rsidRPr="00401ECC" w:rsidRDefault="00E00578" w:rsidP="00E00578">
      <w:pPr>
        <w:widowControl w:val="0"/>
        <w:autoSpaceDE w:val="0"/>
        <w:autoSpaceDN w:val="0"/>
        <w:adjustRightInd w:val="0"/>
        <w:spacing w:after="0" w:line="240" w:lineRule="auto"/>
        <w:ind w:left="720"/>
        <w:rPr>
          <w:rFonts w:ascii="Cambria" w:eastAsia="Cambria" w:hAnsi="Cambria"/>
        </w:rPr>
      </w:pPr>
      <w:r w:rsidRPr="00401ECC">
        <w:rPr>
          <w:rFonts w:ascii="Cambria" w:eastAsia="Cambria" w:hAnsi="Cambria"/>
        </w:rPr>
        <w:t>12.G5d Active and engaged citizens must be effective media consumers in order to be able to find, monitor, and evaluate information on political issues. The media have different venues</w:t>
      </w:r>
      <w:r w:rsidR="00A93221">
        <w:rPr>
          <w:rFonts w:ascii="Cambria" w:eastAsia="Cambria" w:hAnsi="Cambria"/>
        </w:rPr>
        <w:t xml:space="preserve">, </w:t>
      </w:r>
      <w:r w:rsidRPr="00401ECC">
        <w:rPr>
          <w:rFonts w:ascii="Cambria" w:eastAsia="Cambria" w:hAnsi="Cambria"/>
        </w:rPr>
        <w:t xml:space="preserve"> which have particular strengths and serve distinct and shared purposes. </w:t>
      </w:r>
      <w:r w:rsidRPr="00401ECC">
        <w:rPr>
          <w:rFonts w:ascii="Cambria" w:hAnsi="Cambria" w:cs="Calibri"/>
          <w:color w:val="000000"/>
        </w:rPr>
        <w:t>Knowing how to critically evaluate a media source is fundamental to being an informed citizen.</w:t>
      </w:r>
    </w:p>
    <w:p w:rsidR="00E00578" w:rsidRPr="00401ECC" w:rsidRDefault="00E00578" w:rsidP="00E00578">
      <w:pPr>
        <w:spacing w:after="0" w:line="240" w:lineRule="auto"/>
        <w:rPr>
          <w:rFonts w:ascii="Cambria" w:hAnsi="Cambria"/>
        </w:rPr>
      </w:pPr>
      <w:r w:rsidRPr="00401ECC">
        <w:rPr>
          <w:rFonts w:ascii="Cambria" w:hAnsi="Cambria"/>
        </w:rPr>
        <w:br w:type="page"/>
      </w:r>
    </w:p>
    <w:p w:rsidR="00E00578" w:rsidRPr="00B41644" w:rsidRDefault="00E00578" w:rsidP="009F4A21">
      <w:pPr>
        <w:pStyle w:val="Heading1"/>
      </w:pPr>
      <w:bookmarkStart w:id="18" w:name="_Toc402970212"/>
      <w:r w:rsidRPr="00B41644">
        <w:t>Grade 12: Economics, the Enterprise System, and Finance</w:t>
      </w:r>
      <w:bookmarkEnd w:id="18"/>
    </w:p>
    <w:p w:rsidR="00E00578" w:rsidRPr="006A7504" w:rsidRDefault="00E00578" w:rsidP="00E00578">
      <w:pPr>
        <w:spacing w:after="0" w:line="240" w:lineRule="auto"/>
        <w:rPr>
          <w:rFonts w:ascii="Cambria" w:hAnsi="Cambria"/>
        </w:rPr>
      </w:pPr>
    </w:p>
    <w:p w:rsidR="00E00578" w:rsidRPr="006A7504" w:rsidRDefault="00E00578" w:rsidP="00E00578">
      <w:pPr>
        <w:spacing w:after="0" w:line="240" w:lineRule="auto"/>
        <w:rPr>
          <w:rFonts w:ascii="Cambria" w:hAnsi="Cambria"/>
          <w:bCs/>
          <w:iCs/>
        </w:rPr>
      </w:pPr>
      <w:r>
        <w:rPr>
          <w:rFonts w:ascii="Cambria" w:hAnsi="Cambria"/>
        </w:rPr>
        <w:t>“</w:t>
      </w:r>
      <w:r w:rsidRPr="006A7504">
        <w:rPr>
          <w:rFonts w:ascii="Cambria" w:hAnsi="Cambria"/>
        </w:rPr>
        <w:t>Economics</w:t>
      </w:r>
      <w:r>
        <w:rPr>
          <w:rFonts w:ascii="Cambria" w:hAnsi="Cambria"/>
        </w:rPr>
        <w:t>, the Enterprise System, and Finance</w:t>
      </w:r>
      <w:r w:rsidRPr="006A7504">
        <w:rPr>
          <w:rFonts w:ascii="Cambria" w:hAnsi="Cambria"/>
        </w:rPr>
        <w:t>” examines the principles of the United States free market economy in a global context. Students will examine their individual responsibility for managing their perso</w:t>
      </w:r>
      <w:r>
        <w:rPr>
          <w:rFonts w:ascii="Cambria" w:hAnsi="Cambria"/>
        </w:rPr>
        <w:t>nal finances</w:t>
      </w:r>
      <w:r w:rsidRPr="006A7504">
        <w:rPr>
          <w:rFonts w:ascii="Cambria" w:hAnsi="Cambria"/>
        </w:rPr>
        <w:t>. Students will analyze the role of supply and demand in determining the prices individuals and businesses face in the product and factor markets, and the global nature of these markets. Students will study changes to the workforce in the United States</w:t>
      </w:r>
      <w:r w:rsidR="00023C57">
        <w:rPr>
          <w:rFonts w:ascii="Cambria" w:hAnsi="Cambria"/>
        </w:rPr>
        <w:t>,</w:t>
      </w:r>
      <w:r w:rsidRPr="006A7504">
        <w:rPr>
          <w:rFonts w:ascii="Cambria" w:hAnsi="Cambria"/>
        </w:rPr>
        <w:t xml:space="preserve"> and the role of entrepreneurs in our economy, as well as the </w:t>
      </w:r>
      <w:r w:rsidR="00023C57">
        <w:rPr>
          <w:rFonts w:ascii="Cambria" w:hAnsi="Cambria"/>
        </w:rPr>
        <w:t>effects</w:t>
      </w:r>
      <w:r w:rsidR="00023C57" w:rsidRPr="006A7504">
        <w:rPr>
          <w:rFonts w:ascii="Cambria" w:hAnsi="Cambria"/>
        </w:rPr>
        <w:t xml:space="preserve"> </w:t>
      </w:r>
      <w:r w:rsidRPr="006A7504">
        <w:rPr>
          <w:rFonts w:ascii="Cambria" w:hAnsi="Cambria"/>
        </w:rPr>
        <w:t xml:space="preserve">of globalization. Students will explore the challenges facing the United States free market economy in a global environment and various policy-making opportunities available to government to address these challenges. </w:t>
      </w:r>
    </w:p>
    <w:p w:rsidR="00E00578" w:rsidRPr="006A7504" w:rsidRDefault="00E00578" w:rsidP="00E00578">
      <w:pPr>
        <w:spacing w:after="0" w:line="240" w:lineRule="auto"/>
        <w:rPr>
          <w:rFonts w:ascii="Cambria" w:hAnsi="Cambria"/>
        </w:rPr>
      </w:pPr>
    </w:p>
    <w:p w:rsidR="00E00578" w:rsidRPr="006A7504" w:rsidRDefault="00E00578" w:rsidP="00E00578">
      <w:pPr>
        <w:spacing w:after="0" w:line="240" w:lineRule="auto"/>
        <w:rPr>
          <w:rFonts w:ascii="Cambria" w:hAnsi="Cambria"/>
          <w:b/>
        </w:rPr>
      </w:pPr>
      <w:r w:rsidRPr="009F4A21">
        <w:rPr>
          <w:rStyle w:val="Heading2Char"/>
        </w:rPr>
        <w:t>12.E1 INDIVIDUAL RESPONSIBILITY AND THE ECONOMY</w:t>
      </w:r>
      <w:r>
        <w:rPr>
          <w:rFonts w:ascii="Cambria" w:hAnsi="Cambria"/>
          <w:b/>
        </w:rPr>
        <w:t xml:space="preserve">: </w:t>
      </w:r>
      <w:r w:rsidRPr="006A7504">
        <w:rPr>
          <w:rFonts w:ascii="Cambria" w:hAnsi="Cambria"/>
          <w:b/>
        </w:rPr>
        <w:t>Individuals should set personal financial goals, recognize their income needs</w:t>
      </w:r>
      <w:r>
        <w:rPr>
          <w:rFonts w:ascii="Cambria" w:hAnsi="Cambria"/>
          <w:b/>
        </w:rPr>
        <w:t xml:space="preserve"> and</w:t>
      </w:r>
      <w:r w:rsidRPr="006A7504">
        <w:rPr>
          <w:rFonts w:ascii="Cambria" w:hAnsi="Cambria"/>
          <w:b/>
        </w:rPr>
        <w:t xml:space="preserve"> debt obligations, and know how to utilize effective budgeting, borrowing, and investment strategies to maximize well-being.  </w:t>
      </w:r>
    </w:p>
    <w:p w:rsidR="00E00578" w:rsidRPr="006A7504" w:rsidRDefault="00E00578" w:rsidP="00E00578">
      <w:pPr>
        <w:spacing w:after="0" w:line="240" w:lineRule="auto"/>
        <w:rPr>
          <w:rFonts w:ascii="Cambria" w:hAnsi="Cambria"/>
          <w:b/>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12.E1a In making economic decisions in any role</w:t>
      </w:r>
      <w:r>
        <w:rPr>
          <w:rFonts w:ascii="Cambria" w:hAnsi="Cambria"/>
        </w:rPr>
        <w:t xml:space="preserve">, </w:t>
      </w:r>
      <w:r w:rsidRPr="006A7504">
        <w:rPr>
          <w:rFonts w:ascii="Cambria" w:hAnsi="Cambria"/>
        </w:rPr>
        <w:t xml:space="preserve">individuals should consider the set of opportunities </w:t>
      </w:r>
      <w:r w:rsidR="00993B6A">
        <w:rPr>
          <w:rFonts w:ascii="Cambria" w:hAnsi="Cambria"/>
        </w:rPr>
        <w:t xml:space="preserve">that </w:t>
      </w:r>
      <w:r w:rsidRPr="006A7504">
        <w:rPr>
          <w:rFonts w:ascii="Cambria" w:hAnsi="Cambria"/>
        </w:rPr>
        <w:t>they have, their resources</w:t>
      </w:r>
      <w:r>
        <w:rPr>
          <w:rFonts w:ascii="Cambria" w:hAnsi="Cambria"/>
        </w:rPr>
        <w:t xml:space="preserve"> (e.g., income and wealth),</w:t>
      </w:r>
      <w:r w:rsidRPr="006A7504">
        <w:rPr>
          <w:rFonts w:ascii="Cambria" w:hAnsi="Cambria"/>
        </w:rPr>
        <w:t xml:space="preserve"> </w:t>
      </w:r>
      <w:r>
        <w:rPr>
          <w:rFonts w:ascii="Cambria" w:hAnsi="Cambria"/>
        </w:rPr>
        <w:t xml:space="preserve">their preferences, </w:t>
      </w:r>
      <w:r w:rsidRPr="006A7504">
        <w:rPr>
          <w:rFonts w:ascii="Cambria" w:hAnsi="Cambria"/>
        </w:rPr>
        <w:t>and their ethics</w:t>
      </w:r>
      <w:r>
        <w:rPr>
          <w:rFonts w:ascii="Cambria" w:hAnsi="Cambria"/>
        </w:rPr>
        <w:t>.</w:t>
      </w:r>
    </w:p>
    <w:p w:rsidR="00E00578" w:rsidRPr="006A7504" w:rsidRDefault="00E00578" w:rsidP="00E00578">
      <w:pPr>
        <w:tabs>
          <w:tab w:val="left" w:pos="1080"/>
        </w:tabs>
        <w:spacing w:after="0" w:line="240" w:lineRule="auto"/>
        <w:ind w:left="360"/>
        <w:rPr>
          <w:rFonts w:ascii="Cambria" w:hAnsi="Cambria"/>
        </w:rPr>
      </w:pPr>
    </w:p>
    <w:p w:rsidR="00E00578" w:rsidRDefault="00E00578" w:rsidP="00E00578">
      <w:pPr>
        <w:tabs>
          <w:tab w:val="left" w:pos="1080"/>
        </w:tabs>
        <w:spacing w:after="0" w:line="240" w:lineRule="auto"/>
        <w:ind w:left="360"/>
        <w:rPr>
          <w:rFonts w:ascii="Cambria" w:hAnsi="Cambria"/>
        </w:rPr>
      </w:pPr>
      <w:r w:rsidRPr="006A7504">
        <w:rPr>
          <w:rFonts w:ascii="Cambria" w:hAnsi="Cambria"/>
        </w:rPr>
        <w:t>12.E1b Sound personal financ</w:t>
      </w:r>
      <w:r w:rsidR="00B55E11">
        <w:rPr>
          <w:rFonts w:ascii="Cambria" w:hAnsi="Cambria"/>
        </w:rPr>
        <w:t>ial</w:t>
      </w:r>
      <w:r w:rsidRPr="006A7504">
        <w:rPr>
          <w:rFonts w:ascii="Cambria" w:hAnsi="Cambria"/>
        </w:rPr>
        <w:t xml:space="preserve"> (money management) practices take into account wealth and income, the present and the future, and risk factors when setting goals and budgeting for anticipated saving and spending. </w:t>
      </w:r>
      <w:r>
        <w:rPr>
          <w:rFonts w:ascii="Cambria" w:hAnsi="Cambria"/>
        </w:rPr>
        <w:t xml:space="preserve">Cost-benefit analysis is an important tool for sound decision making. </w:t>
      </w:r>
      <w:r w:rsidRPr="006A7504">
        <w:rPr>
          <w:rFonts w:ascii="Cambria" w:hAnsi="Cambria"/>
        </w:rPr>
        <w:t>All financial investments carry with them varying risks and rewards that must be fully understood in order to make informed decisions. Greater rewards g</w:t>
      </w:r>
      <w:r>
        <w:rPr>
          <w:rFonts w:ascii="Cambria" w:hAnsi="Cambria"/>
        </w:rPr>
        <w:t>enerally come with higher risks.</w:t>
      </w:r>
    </w:p>
    <w:p w:rsidR="00E00578" w:rsidRPr="006A7504" w:rsidRDefault="00E00578" w:rsidP="00E00578">
      <w:pPr>
        <w:tabs>
          <w:tab w:val="left" w:pos="1080"/>
        </w:tabs>
        <w:spacing w:after="0" w:line="240" w:lineRule="auto"/>
        <w:ind w:left="360"/>
        <w:rPr>
          <w:rFonts w:ascii="Cambria" w:hAnsi="Cambria"/>
        </w:rPr>
      </w:pPr>
    </w:p>
    <w:p w:rsidR="00E00578" w:rsidRDefault="00E00578" w:rsidP="00E00578">
      <w:pPr>
        <w:pStyle w:val="ColorfulList-Accent11"/>
        <w:spacing w:after="0" w:line="240" w:lineRule="auto"/>
        <w:ind w:left="360"/>
        <w:rPr>
          <w:rFonts w:ascii="Cambria" w:hAnsi="Cambria"/>
        </w:rPr>
      </w:pPr>
      <w:r>
        <w:rPr>
          <w:rFonts w:ascii="Cambria" w:hAnsi="Cambria"/>
        </w:rPr>
        <w:t>12.E1c Ma</w:t>
      </w:r>
      <w:r w:rsidRPr="006A7504">
        <w:rPr>
          <w:rFonts w:ascii="Cambria" w:hAnsi="Cambria"/>
        </w:rPr>
        <w:t xml:space="preserve">naging personal finance effectively requires an understanding of the forms and purposes of financial credit, the </w:t>
      </w:r>
      <w:r w:rsidR="002D041A">
        <w:rPr>
          <w:rFonts w:ascii="Cambria" w:hAnsi="Cambria"/>
        </w:rPr>
        <w:t>effects</w:t>
      </w:r>
      <w:r w:rsidR="002D041A" w:rsidRPr="006A7504">
        <w:rPr>
          <w:rFonts w:ascii="Cambria" w:hAnsi="Cambria"/>
        </w:rPr>
        <w:t xml:space="preserve"> </w:t>
      </w:r>
      <w:r w:rsidRPr="006A7504">
        <w:rPr>
          <w:rFonts w:ascii="Cambria" w:hAnsi="Cambria"/>
        </w:rPr>
        <w:t xml:space="preserve">of personal debt, the role and </w:t>
      </w:r>
      <w:r w:rsidR="004C0117">
        <w:rPr>
          <w:rFonts w:ascii="Cambria" w:hAnsi="Cambria"/>
        </w:rPr>
        <w:t>impact</w:t>
      </w:r>
      <w:r w:rsidR="004C0117" w:rsidRPr="006A7504">
        <w:rPr>
          <w:rFonts w:ascii="Cambria" w:hAnsi="Cambria"/>
        </w:rPr>
        <w:t xml:space="preserve"> </w:t>
      </w:r>
      <w:r w:rsidRPr="006A7504">
        <w:rPr>
          <w:rFonts w:ascii="Cambria" w:hAnsi="Cambria"/>
        </w:rPr>
        <w:t xml:space="preserve">of interest, and the distinction between nominal and real returns. </w:t>
      </w:r>
      <w:r>
        <w:rPr>
          <w:rFonts w:ascii="Cambria" w:hAnsi="Cambria"/>
        </w:rPr>
        <w:t xml:space="preserve">Predatory lending practices target and </w:t>
      </w:r>
      <w:r w:rsidR="001517D9">
        <w:rPr>
          <w:rFonts w:ascii="Cambria" w:hAnsi="Cambria"/>
        </w:rPr>
        <w:t xml:space="preserve">affect </w:t>
      </w:r>
      <w:r>
        <w:rPr>
          <w:rFonts w:ascii="Cambria" w:hAnsi="Cambria"/>
        </w:rPr>
        <w:t xml:space="preserve">those who are least informed and can least afford such practices. </w:t>
      </w:r>
      <w:r w:rsidRPr="006A7504">
        <w:rPr>
          <w:rFonts w:ascii="Cambria" w:hAnsi="Cambria"/>
        </w:rPr>
        <w:t>Interest rates reflect perceived risk, so maintaining a healthy credit rating lowers the cost of borrowing.</w:t>
      </w:r>
      <w:r>
        <w:rPr>
          <w:rFonts w:ascii="Cambria" w:hAnsi="Cambria"/>
        </w:rPr>
        <w:t xml:space="preserve"> </w:t>
      </w:r>
    </w:p>
    <w:p w:rsidR="00E00578" w:rsidRDefault="00E00578" w:rsidP="00E00578">
      <w:pPr>
        <w:pStyle w:val="ColorfulList-Accent11"/>
        <w:spacing w:after="0"/>
        <w:ind w:left="360"/>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12.E1d To be an informed participant in the global economy</w:t>
      </w:r>
      <w:r w:rsidR="00BD3DA1">
        <w:rPr>
          <w:rFonts w:ascii="Cambria" w:hAnsi="Cambria"/>
        </w:rPr>
        <w:t>,</w:t>
      </w:r>
      <w:r w:rsidRPr="006A7504">
        <w:rPr>
          <w:rFonts w:ascii="Cambria" w:hAnsi="Cambria"/>
        </w:rPr>
        <w:t xml:space="preserve"> one must be aware of inflation and have an understanding </w:t>
      </w:r>
      <w:r w:rsidR="006A3CBF">
        <w:rPr>
          <w:rFonts w:ascii="Cambria" w:hAnsi="Cambria"/>
        </w:rPr>
        <w:t xml:space="preserve">of </w:t>
      </w:r>
      <w:r w:rsidRPr="006A7504">
        <w:rPr>
          <w:rFonts w:ascii="Cambria" w:hAnsi="Cambria"/>
        </w:rPr>
        <w:t xml:space="preserve">how international currencies fluctuate in value relative to the United States dollar. </w:t>
      </w:r>
    </w:p>
    <w:p w:rsidR="00E00578" w:rsidRDefault="00E00578" w:rsidP="00E00578">
      <w:pPr>
        <w:pStyle w:val="ColorfulList-Accent11"/>
        <w:spacing w:after="0" w:line="240" w:lineRule="auto"/>
        <w:ind w:left="0"/>
        <w:rPr>
          <w:rFonts w:ascii="Cambria" w:hAnsi="Cambria"/>
          <w:b/>
        </w:rPr>
      </w:pPr>
    </w:p>
    <w:p w:rsidR="00E00578" w:rsidRPr="006A7504" w:rsidRDefault="00E00578" w:rsidP="00E00578">
      <w:pPr>
        <w:pStyle w:val="ColorfulList-Accent11"/>
        <w:spacing w:after="0" w:line="240" w:lineRule="auto"/>
        <w:ind w:left="0"/>
        <w:rPr>
          <w:rFonts w:ascii="Cambria" w:hAnsi="Cambria"/>
          <w:b/>
        </w:rPr>
      </w:pPr>
      <w:r w:rsidRPr="009F4A21">
        <w:rPr>
          <w:rStyle w:val="Heading2Char"/>
        </w:rPr>
        <w:t>12. E2 INDIVIDUALS AND BUSINESSES IN THE PRODUCT AND FACTOR MARKETS</w:t>
      </w:r>
      <w:r>
        <w:rPr>
          <w:rFonts w:ascii="Cambria" w:hAnsi="Cambria"/>
          <w:b/>
        </w:rPr>
        <w:t xml:space="preserve">: </w:t>
      </w:r>
      <w:r w:rsidRPr="006A7504">
        <w:rPr>
          <w:rFonts w:ascii="Cambria" w:hAnsi="Cambria"/>
          <w:b/>
        </w:rPr>
        <w:t xml:space="preserve">Free enterprise is a pillar of the United States economy and is based on the principle that individuals and businesses are free to make their own economic choices as they participate in these markets. Individuals buy the goods and services </w:t>
      </w:r>
      <w:r w:rsidR="00D261D5">
        <w:rPr>
          <w:rFonts w:ascii="Cambria" w:hAnsi="Cambria"/>
          <w:b/>
        </w:rPr>
        <w:t xml:space="preserve">that </w:t>
      </w:r>
      <w:r w:rsidRPr="006A7504">
        <w:rPr>
          <w:rFonts w:ascii="Cambria" w:hAnsi="Cambria"/>
          <w:b/>
        </w:rPr>
        <w:t xml:space="preserve">they desire from businesses in the product markets, and they contribute to producing these goods and services by supplying the resources </w:t>
      </w:r>
      <w:r w:rsidR="009E4326">
        <w:rPr>
          <w:rFonts w:ascii="Cambria" w:hAnsi="Cambria"/>
          <w:b/>
        </w:rPr>
        <w:t xml:space="preserve">that </w:t>
      </w:r>
      <w:r w:rsidRPr="006A7504">
        <w:rPr>
          <w:rFonts w:ascii="Cambria" w:hAnsi="Cambria"/>
          <w:b/>
        </w:rPr>
        <w:t xml:space="preserve">they own to businesses in the factor markets. </w:t>
      </w:r>
    </w:p>
    <w:p w:rsidR="00E00578" w:rsidRPr="006A7504" w:rsidRDefault="00E00578" w:rsidP="00E00578">
      <w:pPr>
        <w:tabs>
          <w:tab w:val="left" w:pos="1080"/>
        </w:tabs>
        <w:spacing w:after="0" w:line="240" w:lineRule="auto"/>
        <w:ind w:left="360"/>
        <w:rPr>
          <w:rFonts w:ascii="Cambria" w:hAnsi="Cambria"/>
        </w:rPr>
      </w:pPr>
    </w:p>
    <w:p w:rsidR="00E00578" w:rsidRPr="006A7504" w:rsidRDefault="00E00578" w:rsidP="00E00578">
      <w:pPr>
        <w:tabs>
          <w:tab w:val="left" w:pos="1080"/>
        </w:tabs>
        <w:spacing w:after="0" w:line="240" w:lineRule="auto"/>
        <w:ind w:left="360"/>
        <w:rPr>
          <w:rFonts w:ascii="Cambria" w:hAnsi="Cambria"/>
          <w:i/>
        </w:rPr>
      </w:pPr>
      <w:r w:rsidRPr="006A7504">
        <w:rPr>
          <w:rFonts w:ascii="Cambria" w:hAnsi="Cambria"/>
        </w:rPr>
        <w:t>12.E2a Given that the resources of individuals (and societies) are limited, decisions as to what goods and services will be produced and to whom to sell one’s resources are driven by numerous factors</w:t>
      </w:r>
      <w:r w:rsidR="00A137AD">
        <w:rPr>
          <w:rFonts w:ascii="Cambria" w:hAnsi="Cambria"/>
        </w:rPr>
        <w:t>,</w:t>
      </w:r>
      <w:r w:rsidRPr="006A7504">
        <w:rPr>
          <w:rFonts w:ascii="Cambria" w:hAnsi="Cambria"/>
        </w:rPr>
        <w:t xml:space="preserve"> including a</w:t>
      </w:r>
      <w:r w:rsidRPr="006A7504">
        <w:rPr>
          <w:rFonts w:ascii="Cambria" w:hAnsi="Cambria"/>
          <w:i/>
        </w:rPr>
        <w:t xml:space="preserve"> </w:t>
      </w:r>
      <w:r w:rsidRPr="006A7504">
        <w:rPr>
          <w:rFonts w:ascii="Cambria" w:hAnsi="Cambria"/>
        </w:rPr>
        <w:t xml:space="preserve">desire to derive the maximum benefit </w:t>
      </w:r>
      <w:r w:rsidR="002822AB">
        <w:rPr>
          <w:rFonts w:ascii="Cambria" w:hAnsi="Cambria"/>
        </w:rPr>
        <w:t xml:space="preserve">from </w:t>
      </w:r>
      <w:r w:rsidRPr="006A7504">
        <w:rPr>
          <w:rFonts w:ascii="Cambria" w:hAnsi="Cambria"/>
        </w:rPr>
        <w:t>and thus the most efficient allocation of those resources.</w:t>
      </w:r>
    </w:p>
    <w:p w:rsidR="00E00578" w:rsidRPr="00310DE3" w:rsidRDefault="00E00578" w:rsidP="00E00578">
      <w:pPr>
        <w:tabs>
          <w:tab w:val="left" w:pos="1080"/>
        </w:tabs>
        <w:spacing w:after="0" w:line="240" w:lineRule="auto"/>
        <w:ind w:left="360"/>
        <w:rPr>
          <w:rFonts w:ascii="Cambria" w:hAnsi="Cambria"/>
          <w:i/>
        </w:rPr>
      </w:pPr>
      <w:r w:rsidRPr="006A7504">
        <w:rPr>
          <w:rFonts w:ascii="Cambria" w:hAnsi="Cambria"/>
          <w:i/>
        </w:rPr>
        <w:t xml:space="preserve"> </w:t>
      </w: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 xml:space="preserve">12.E2b The choices of buyers and sellers in the marketplace determine supply and demand, market prices, allocation of scarce resources, and the goods and services that are produced. </w:t>
      </w:r>
      <w:r w:rsidR="00967A5A">
        <w:rPr>
          <w:rFonts w:ascii="Cambria" w:hAnsi="Cambria"/>
        </w:rPr>
        <w:t>In a perfect world, c</w:t>
      </w:r>
      <w:r w:rsidRPr="006A7504">
        <w:rPr>
          <w:rFonts w:ascii="Cambria" w:hAnsi="Cambria"/>
        </w:rPr>
        <w:t>onsumers influence product availability and price through their purchasing power in the product market.  Product market supply and demand determine product availability and pricing.</w:t>
      </w:r>
    </w:p>
    <w:p w:rsidR="00E00578" w:rsidRPr="006A7504" w:rsidRDefault="00E00578" w:rsidP="00E00578">
      <w:pPr>
        <w:pStyle w:val="ColorfulList-Accent11"/>
        <w:tabs>
          <w:tab w:val="left" w:pos="1080"/>
        </w:tabs>
        <w:spacing w:after="0" w:line="240" w:lineRule="auto"/>
        <w:ind w:left="1080"/>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 xml:space="preserve"> 12.E2c Businesses choose what to supply in the product market</w:t>
      </w:r>
      <w:r w:rsidR="00BF4906">
        <w:rPr>
          <w:rFonts w:ascii="Cambria" w:hAnsi="Cambria"/>
        </w:rPr>
        <w:t>,</w:t>
      </w:r>
      <w:r w:rsidRPr="006A7504">
        <w:rPr>
          <w:rFonts w:ascii="Cambria" w:hAnsi="Cambria"/>
        </w:rPr>
        <w:t xml:space="preserve"> based on product market prices, available technology, and prices of factors of production. The prices of those factors are determined based on supply and demand in the factor market.  The supply and demand of each factor market is directly related to employment.  Debates surround various </w:t>
      </w:r>
      <w:r>
        <w:rPr>
          <w:rFonts w:ascii="Cambria" w:hAnsi="Cambria"/>
        </w:rPr>
        <w:t>ways to minimize unemployment (frictional, structural, c</w:t>
      </w:r>
      <w:r w:rsidRPr="006A7504">
        <w:rPr>
          <w:rFonts w:ascii="Cambria" w:hAnsi="Cambria"/>
        </w:rPr>
        <w:t>yclical).</w:t>
      </w:r>
    </w:p>
    <w:p w:rsidR="00E00578" w:rsidRPr="006A7504" w:rsidRDefault="00E00578" w:rsidP="00E00578">
      <w:pPr>
        <w:spacing w:after="0" w:line="240" w:lineRule="auto"/>
        <w:rPr>
          <w:rFonts w:ascii="Cambria" w:hAnsi="Cambria"/>
        </w:rPr>
      </w:pPr>
    </w:p>
    <w:p w:rsidR="00E00578" w:rsidRPr="006A7504" w:rsidRDefault="00E00578" w:rsidP="00E00578">
      <w:pPr>
        <w:spacing w:after="0" w:line="240" w:lineRule="auto"/>
        <w:rPr>
          <w:rFonts w:ascii="Cambria" w:hAnsi="Cambria"/>
          <w:b/>
        </w:rPr>
      </w:pPr>
      <w:r w:rsidRPr="009F4A21">
        <w:rPr>
          <w:rStyle w:val="Heading2Char"/>
        </w:rPr>
        <w:t xml:space="preserve">12.E3 THE </w:t>
      </w:r>
      <w:r w:rsidR="00A75163" w:rsidRPr="009F4A21">
        <w:rPr>
          <w:rStyle w:val="Heading2Char"/>
        </w:rPr>
        <w:t xml:space="preserve">IMPACT </w:t>
      </w:r>
      <w:r w:rsidRPr="009F4A21">
        <w:rPr>
          <w:rStyle w:val="Heading2Char"/>
        </w:rPr>
        <w:t xml:space="preserve">OF AMERICAN CAPITALISM </w:t>
      </w:r>
      <w:r w:rsidR="00B55E11" w:rsidRPr="009F4A21">
        <w:rPr>
          <w:rStyle w:val="Heading2Char"/>
        </w:rPr>
        <w:t>I</w:t>
      </w:r>
      <w:r w:rsidRPr="009F4A21">
        <w:rPr>
          <w:rStyle w:val="Heading2Char"/>
        </w:rPr>
        <w:t>N A GLOBAL ECONOMY</w:t>
      </w:r>
      <w:r>
        <w:rPr>
          <w:rFonts w:ascii="Cambria" w:hAnsi="Cambria"/>
          <w:b/>
        </w:rPr>
        <w:t xml:space="preserve">:  </w:t>
      </w:r>
      <w:r w:rsidRPr="006A7504">
        <w:rPr>
          <w:rFonts w:ascii="Cambria" w:hAnsi="Cambria"/>
          <w:b/>
        </w:rPr>
        <w:t xml:space="preserve">There are various economic systems in the world. The United States operates within a mixed, free market economy </w:t>
      </w:r>
      <w:r w:rsidR="00BF2874">
        <w:rPr>
          <w:rFonts w:ascii="Cambria" w:hAnsi="Cambria"/>
          <w:b/>
        </w:rPr>
        <w:t xml:space="preserve">that is </w:t>
      </w:r>
      <w:r w:rsidRPr="006A7504">
        <w:rPr>
          <w:rFonts w:ascii="Cambria" w:hAnsi="Cambria"/>
          <w:b/>
        </w:rPr>
        <w:t xml:space="preserve">characterized by competition and a limited role of government in economic affairs. Economic policy makers face considerable challenges within a capitalist system, including unemployment, inflation, poverty, and environmental </w:t>
      </w:r>
      <w:r w:rsidR="00B55E11">
        <w:rPr>
          <w:rFonts w:ascii="Cambria" w:hAnsi="Cambria"/>
          <w:b/>
        </w:rPr>
        <w:t>consequences.</w:t>
      </w:r>
      <w:r w:rsidRPr="006A7504">
        <w:rPr>
          <w:rFonts w:ascii="Cambria" w:hAnsi="Cambria"/>
          <w:b/>
        </w:rPr>
        <w:t xml:space="preserve"> Globalization increases the complexity of these challenges significantly</w:t>
      </w:r>
      <w:r w:rsidR="00531015">
        <w:rPr>
          <w:rFonts w:ascii="Cambria" w:hAnsi="Cambria"/>
          <w:b/>
        </w:rPr>
        <w:t>,</w:t>
      </w:r>
      <w:r w:rsidRPr="006A7504">
        <w:rPr>
          <w:rFonts w:ascii="Cambria" w:hAnsi="Cambria"/>
          <w:b/>
        </w:rPr>
        <w:t xml:space="preserve"> and has exerted strong and transformative effects on workers and entrepreneurs in the United States economy. </w:t>
      </w:r>
    </w:p>
    <w:p w:rsidR="00E00578" w:rsidRPr="006A7504" w:rsidRDefault="00E00578" w:rsidP="00E00578">
      <w:pPr>
        <w:spacing w:after="0" w:line="240" w:lineRule="auto"/>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 xml:space="preserve">12.E3a As the United States has evolved from </w:t>
      </w:r>
      <w:r>
        <w:rPr>
          <w:rFonts w:ascii="Cambria" w:hAnsi="Cambria"/>
        </w:rPr>
        <w:t xml:space="preserve">an </w:t>
      </w:r>
      <w:r w:rsidRPr="006A7504">
        <w:rPr>
          <w:rFonts w:ascii="Cambria" w:hAnsi="Cambria"/>
        </w:rPr>
        <w:t xml:space="preserve">agrarian to </w:t>
      </w:r>
      <w:r>
        <w:rPr>
          <w:rFonts w:ascii="Cambria" w:hAnsi="Cambria"/>
        </w:rPr>
        <w:t>an industrial</w:t>
      </w:r>
      <w:r w:rsidRPr="006A7504">
        <w:rPr>
          <w:rFonts w:ascii="Cambria" w:hAnsi="Cambria"/>
        </w:rPr>
        <w:t xml:space="preserve"> to </w:t>
      </w:r>
      <w:r>
        <w:rPr>
          <w:rFonts w:ascii="Cambria" w:hAnsi="Cambria"/>
        </w:rPr>
        <w:t xml:space="preserve">an </w:t>
      </w:r>
      <w:r w:rsidRPr="006A7504">
        <w:rPr>
          <w:rFonts w:ascii="Cambria" w:hAnsi="Cambria"/>
        </w:rPr>
        <w:t xml:space="preserve">information economy, the workplace requires a more highly skilled and educated workforce. </w:t>
      </w:r>
    </w:p>
    <w:p w:rsidR="00E00578" w:rsidRPr="006A7504" w:rsidRDefault="00E00578" w:rsidP="00E00578">
      <w:pPr>
        <w:tabs>
          <w:tab w:val="left" w:pos="1080"/>
        </w:tabs>
        <w:spacing w:after="0" w:line="240" w:lineRule="auto"/>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 xml:space="preserve">12.E3b The government’s evolving role in protecting property rights, regulating working conditions, protecting the right to bargain collectively, and reducing discrimination in the workplace has attempted to balance the power between workers and employers. </w:t>
      </w:r>
      <w:r>
        <w:rPr>
          <w:rFonts w:ascii="Cambria" w:hAnsi="Cambria"/>
        </w:rPr>
        <w:t>This role shifts in response to government’s need to stimulate the economy balanced against the need to curb abusive business practices.</w:t>
      </w:r>
    </w:p>
    <w:p w:rsidR="00E00578" w:rsidRPr="006A7504" w:rsidRDefault="00E00578" w:rsidP="00E00578">
      <w:pPr>
        <w:tabs>
          <w:tab w:val="left" w:pos="1080"/>
        </w:tabs>
        <w:spacing w:after="0" w:line="240" w:lineRule="auto"/>
        <w:ind w:left="360"/>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 xml:space="preserve">12.E3c The freedom of the United States economy encourages entrepreneurialism. This is an important factor behind economic growth that can lead to intended </w:t>
      </w:r>
      <w:r>
        <w:rPr>
          <w:rFonts w:ascii="Cambria" w:hAnsi="Cambria"/>
        </w:rPr>
        <w:t xml:space="preserve">consequences </w:t>
      </w:r>
      <w:r w:rsidRPr="006A7504">
        <w:rPr>
          <w:rFonts w:ascii="Cambria" w:hAnsi="Cambria"/>
        </w:rPr>
        <w:t>(e</w:t>
      </w:r>
      <w:r>
        <w:rPr>
          <w:rFonts w:ascii="Cambria" w:hAnsi="Cambria"/>
        </w:rPr>
        <w:t>.</w:t>
      </w:r>
      <w:r w:rsidRPr="006A7504">
        <w:rPr>
          <w:rFonts w:ascii="Cambria" w:hAnsi="Cambria"/>
        </w:rPr>
        <w:t>g.</w:t>
      </w:r>
      <w:r>
        <w:rPr>
          <w:rFonts w:ascii="Cambria" w:hAnsi="Cambria"/>
        </w:rPr>
        <w:t>,</w:t>
      </w:r>
      <w:r w:rsidRPr="006A7504">
        <w:rPr>
          <w:rFonts w:ascii="Cambria" w:hAnsi="Cambria"/>
        </w:rPr>
        <w:t xml:space="preserve"> growth, competition, innovation, improved standard of living, productivity, specialization, trade, outsourcing, class mobility, positive externalities) and unintended consequences</w:t>
      </w:r>
      <w:r>
        <w:rPr>
          <w:rFonts w:ascii="Cambria" w:hAnsi="Cambria"/>
        </w:rPr>
        <w:t xml:space="preserve"> (e.g.,</w:t>
      </w:r>
      <w:r w:rsidRPr="006A7504">
        <w:rPr>
          <w:rFonts w:ascii="Cambria" w:hAnsi="Cambria"/>
        </w:rPr>
        <w:t xml:space="preserve"> recession, depression, trade, unemployment, outsourcing, generational poverty, income inequality</w:t>
      </w:r>
      <w:r>
        <w:rPr>
          <w:rFonts w:ascii="Cambria" w:hAnsi="Cambria"/>
        </w:rPr>
        <w:t>,</w:t>
      </w:r>
      <w:r w:rsidRPr="006A7504">
        <w:rPr>
          <w:rFonts w:ascii="Cambria" w:hAnsi="Cambria"/>
        </w:rPr>
        <w:t xml:space="preserve"> the challenges of class mobility</w:t>
      </w:r>
      <w:r>
        <w:rPr>
          <w:rFonts w:ascii="Cambria" w:hAnsi="Cambria"/>
        </w:rPr>
        <w:t xml:space="preserve">, </w:t>
      </w:r>
      <w:r w:rsidRPr="006A7504">
        <w:rPr>
          <w:rFonts w:ascii="Cambria" w:hAnsi="Cambria"/>
        </w:rPr>
        <w:t>negative externalities</w:t>
      </w:r>
      <w:r>
        <w:rPr>
          <w:rFonts w:ascii="Cambria" w:hAnsi="Cambria"/>
        </w:rPr>
        <w:t>.</w:t>
      </w:r>
      <w:r w:rsidRPr="006A7504">
        <w:rPr>
          <w:rFonts w:ascii="Cambria" w:hAnsi="Cambria"/>
        </w:rPr>
        <w:t>).</w:t>
      </w:r>
    </w:p>
    <w:p w:rsidR="00E00578" w:rsidRPr="006A7504" w:rsidRDefault="00E00578" w:rsidP="00E00578">
      <w:pPr>
        <w:tabs>
          <w:tab w:val="left" w:pos="1080"/>
        </w:tabs>
        <w:spacing w:after="0" w:line="240" w:lineRule="auto"/>
        <w:ind w:left="360"/>
        <w:rPr>
          <w:rFonts w:ascii="Cambria" w:hAnsi="Cambria"/>
        </w:rPr>
      </w:pPr>
    </w:p>
    <w:p w:rsidR="00E00578" w:rsidRPr="006A7504" w:rsidRDefault="00E00578" w:rsidP="00E00578">
      <w:pPr>
        <w:tabs>
          <w:tab w:val="left" w:pos="1080"/>
        </w:tabs>
        <w:spacing w:after="0" w:line="240" w:lineRule="auto"/>
        <w:ind w:left="360"/>
        <w:rPr>
          <w:rFonts w:ascii="Cambria" w:hAnsi="Cambria"/>
        </w:rPr>
      </w:pPr>
      <w:r w:rsidRPr="006A7504">
        <w:rPr>
          <w:rFonts w:ascii="Cambria" w:hAnsi="Cambria"/>
        </w:rPr>
        <w:t>12.E3d A degree of regulation, oversight, or government control is necessary in some markets to en</w:t>
      </w:r>
      <w:r>
        <w:rPr>
          <w:rFonts w:ascii="Cambria" w:hAnsi="Cambria"/>
        </w:rPr>
        <w:t xml:space="preserve">sure free and fair competition </w:t>
      </w:r>
      <w:r w:rsidRPr="006A7504">
        <w:rPr>
          <w:rFonts w:ascii="Cambria" w:hAnsi="Cambria"/>
        </w:rPr>
        <w:t>and to limit unintended consequences of American capitalism.</w:t>
      </w:r>
      <w:r>
        <w:rPr>
          <w:rFonts w:ascii="Cambria" w:hAnsi="Cambria"/>
        </w:rPr>
        <w:t xml:space="preserve"> Government attempts to protect the worker, ensure property rights, and t</w:t>
      </w:r>
      <w:r w:rsidR="00B55E11">
        <w:rPr>
          <w:rFonts w:ascii="Cambria" w:hAnsi="Cambria"/>
        </w:rPr>
        <w:t>o</w:t>
      </w:r>
      <w:r w:rsidR="00A75163">
        <w:rPr>
          <w:rFonts w:ascii="Cambria" w:hAnsi="Cambria"/>
        </w:rPr>
        <w:t xml:space="preserve"> regulate the marketplace</w:t>
      </w:r>
      <w:r w:rsidR="002A75D2">
        <w:rPr>
          <w:rFonts w:ascii="Cambria" w:hAnsi="Cambria"/>
        </w:rPr>
        <w:t>,</w:t>
      </w:r>
      <w:r>
        <w:rPr>
          <w:rFonts w:ascii="Cambria" w:hAnsi="Cambria"/>
        </w:rPr>
        <w:t xml:space="preserve"> as well as to promote income equality and social mobility</w:t>
      </w:r>
      <w:r w:rsidR="00276C94">
        <w:rPr>
          <w:rFonts w:ascii="Cambria" w:hAnsi="Cambria"/>
        </w:rPr>
        <w:t>,</w:t>
      </w:r>
      <w:r>
        <w:rPr>
          <w:rFonts w:ascii="Cambria" w:hAnsi="Cambria"/>
        </w:rPr>
        <w:t xml:space="preserve"> have had varied results.</w:t>
      </w:r>
    </w:p>
    <w:p w:rsidR="00E00578" w:rsidRPr="006A7504" w:rsidRDefault="00E00578" w:rsidP="00E00578">
      <w:pPr>
        <w:pStyle w:val="ColorfulList-Accent11"/>
        <w:tabs>
          <w:tab w:val="left" w:pos="1080"/>
        </w:tabs>
        <w:spacing w:after="0" w:line="240" w:lineRule="auto"/>
        <w:ind w:left="0"/>
        <w:rPr>
          <w:rFonts w:ascii="Cambria" w:hAnsi="Cambria"/>
        </w:rPr>
      </w:pPr>
    </w:p>
    <w:p w:rsidR="00E00578" w:rsidRPr="006A7504" w:rsidRDefault="00E00578" w:rsidP="00E00578">
      <w:pPr>
        <w:pStyle w:val="ColorfulList-Accent11"/>
        <w:tabs>
          <w:tab w:val="left" w:pos="1080"/>
        </w:tabs>
        <w:spacing w:after="0" w:line="240" w:lineRule="auto"/>
        <w:ind w:left="360"/>
        <w:rPr>
          <w:rFonts w:ascii="Cambria" w:hAnsi="Cambria" w:cs="Calibri"/>
        </w:rPr>
      </w:pPr>
      <w:r w:rsidRPr="006A7504">
        <w:rPr>
          <w:rFonts w:ascii="Cambria" w:hAnsi="Cambria" w:cs="Calibri"/>
        </w:rPr>
        <w:t>12.E3e The degree to which economic inequality reflects social, political, or economic injustices versus individual choices is hotly debated. The role that the government should play in decreasing this gap, including the variety of government programs designed to combat poverty, is debated as well.</w:t>
      </w:r>
    </w:p>
    <w:p w:rsidR="00E00578" w:rsidRPr="006A7504" w:rsidRDefault="00E00578" w:rsidP="00E00578">
      <w:pPr>
        <w:tabs>
          <w:tab w:val="left" w:pos="1080"/>
        </w:tabs>
        <w:spacing w:after="0" w:line="240" w:lineRule="auto"/>
        <w:rPr>
          <w:rFonts w:ascii="Cambria" w:hAnsi="Cambria"/>
        </w:rPr>
      </w:pPr>
    </w:p>
    <w:p w:rsidR="00E00578" w:rsidRPr="00BA7E8E" w:rsidRDefault="00E00578" w:rsidP="00E00578">
      <w:pPr>
        <w:tabs>
          <w:tab w:val="left" w:pos="1080"/>
        </w:tabs>
        <w:spacing w:after="0" w:line="240" w:lineRule="auto"/>
        <w:rPr>
          <w:rFonts w:ascii="Cambria" w:hAnsi="Cambria"/>
        </w:rPr>
      </w:pPr>
      <w:r w:rsidRPr="009F4A21">
        <w:rPr>
          <w:rStyle w:val="Heading2Char"/>
        </w:rPr>
        <w:t>12.E4 THE TOOLS OF ECONOMIC POLICY IN A GLOBAL ECONOMY</w:t>
      </w:r>
      <w:r>
        <w:rPr>
          <w:rFonts w:ascii="Cambria" w:hAnsi="Cambria"/>
          <w:b/>
        </w:rPr>
        <w:t xml:space="preserve">: </w:t>
      </w:r>
      <w:r>
        <w:rPr>
          <w:rFonts w:ascii="Cambria" w:hAnsi="Cambria"/>
        </w:rPr>
        <w:t xml:space="preserve"> </w:t>
      </w:r>
      <w:r w:rsidRPr="006A7504">
        <w:rPr>
          <w:rFonts w:ascii="Cambria" w:hAnsi="Cambria"/>
          <w:b/>
        </w:rPr>
        <w:t>Globalization and increased economic interdependence affect the United States economy significantly. The tools that the policy makers have available to address these issues are fiscal policy, monetary policy, and trade policy.</w:t>
      </w:r>
    </w:p>
    <w:p w:rsidR="00E00578" w:rsidRPr="006A7504" w:rsidRDefault="00E00578" w:rsidP="00E00578">
      <w:pPr>
        <w:tabs>
          <w:tab w:val="left" w:pos="1080"/>
        </w:tabs>
        <w:spacing w:after="0" w:line="240" w:lineRule="auto"/>
        <w:ind w:left="360"/>
        <w:rPr>
          <w:rFonts w:ascii="Cambria" w:hAnsi="Cambria"/>
        </w:rPr>
      </w:pPr>
    </w:p>
    <w:p w:rsidR="00E00578" w:rsidRDefault="00E00578" w:rsidP="00E00578">
      <w:pPr>
        <w:tabs>
          <w:tab w:val="left" w:pos="1080"/>
        </w:tabs>
        <w:spacing w:after="0" w:line="240" w:lineRule="auto"/>
        <w:ind w:left="360"/>
        <w:rPr>
          <w:rFonts w:ascii="Cambria" w:hAnsi="Cambria"/>
        </w:rPr>
      </w:pPr>
      <w:r w:rsidRPr="006A7504">
        <w:rPr>
          <w:rFonts w:ascii="Cambria" w:hAnsi="Cambria"/>
        </w:rPr>
        <w:t xml:space="preserve">12.E4a </w:t>
      </w:r>
      <w:r>
        <w:rPr>
          <w:rFonts w:ascii="Cambria" w:hAnsi="Cambria"/>
        </w:rPr>
        <w:t>Policy makers establish economic goals related to economic indicators</w:t>
      </w:r>
      <w:r w:rsidR="00A4684D">
        <w:rPr>
          <w:rFonts w:ascii="Cambria" w:hAnsi="Cambria"/>
        </w:rPr>
        <w:t>,</w:t>
      </w:r>
      <w:r>
        <w:rPr>
          <w:rFonts w:ascii="Cambria" w:hAnsi="Cambria"/>
        </w:rPr>
        <w:t xml:space="preserve"> including the Gross National Product (GNP), Gross Domestic Product (GDP), Consumer Price Index (CPI), employment and interest rates, and aggregate supply and demand.</w:t>
      </w:r>
    </w:p>
    <w:p w:rsidR="00E00578" w:rsidRDefault="00E00578" w:rsidP="00E00578">
      <w:pPr>
        <w:tabs>
          <w:tab w:val="left" w:pos="1080"/>
        </w:tabs>
        <w:spacing w:after="0" w:line="240" w:lineRule="auto"/>
        <w:ind w:left="360"/>
        <w:rPr>
          <w:rFonts w:ascii="Cambria" w:hAnsi="Cambria"/>
        </w:rPr>
      </w:pPr>
    </w:p>
    <w:p w:rsidR="00E00578" w:rsidRPr="006A7504" w:rsidRDefault="00E00578" w:rsidP="00E00578">
      <w:pPr>
        <w:tabs>
          <w:tab w:val="left" w:pos="1080"/>
        </w:tabs>
        <w:spacing w:after="0" w:line="240" w:lineRule="auto"/>
        <w:ind w:left="360"/>
        <w:rPr>
          <w:rFonts w:ascii="Cambria" w:hAnsi="Cambria"/>
        </w:rPr>
      </w:pPr>
      <w:r>
        <w:rPr>
          <w:rFonts w:ascii="Cambria" w:hAnsi="Cambria"/>
        </w:rPr>
        <w:t xml:space="preserve">12.E4b </w:t>
      </w:r>
      <w:r w:rsidRPr="006A7504">
        <w:rPr>
          <w:rFonts w:ascii="Cambria" w:hAnsi="Cambria"/>
        </w:rPr>
        <w:t xml:space="preserve">The president and Congress determine fiscal policy by establishing the level of spending and taxing in the annual budget.  </w:t>
      </w:r>
      <w:r>
        <w:rPr>
          <w:rFonts w:ascii="Cambria" w:hAnsi="Cambria"/>
        </w:rPr>
        <w:t>Some tax programs are designed to provide incentives to individuals and businesses that influence private sector spending, saving, and investment.</w:t>
      </w:r>
    </w:p>
    <w:p w:rsidR="00E00578" w:rsidRPr="006A7504" w:rsidRDefault="00E00578" w:rsidP="00E00578">
      <w:pPr>
        <w:tabs>
          <w:tab w:val="left" w:pos="1080"/>
        </w:tabs>
        <w:spacing w:after="0" w:line="240" w:lineRule="auto"/>
        <w:ind w:left="360"/>
        <w:rPr>
          <w:rFonts w:ascii="Cambria" w:hAnsi="Cambria"/>
        </w:rPr>
      </w:pPr>
    </w:p>
    <w:p w:rsidR="00E00578" w:rsidRPr="006A7504" w:rsidRDefault="00D97B5F" w:rsidP="00E00578">
      <w:pPr>
        <w:tabs>
          <w:tab w:val="left" w:pos="1080"/>
        </w:tabs>
        <w:spacing w:after="0" w:line="240" w:lineRule="auto"/>
        <w:ind w:left="360"/>
        <w:rPr>
          <w:rFonts w:ascii="Cambria" w:hAnsi="Cambria"/>
        </w:rPr>
      </w:pPr>
      <w:r>
        <w:rPr>
          <w:rFonts w:ascii="Cambria" w:hAnsi="Cambria"/>
        </w:rPr>
        <w:t>12.E4c</w:t>
      </w:r>
      <w:r w:rsidR="00E00578" w:rsidRPr="006A7504">
        <w:rPr>
          <w:rFonts w:ascii="Cambria" w:hAnsi="Cambria"/>
        </w:rPr>
        <w:t xml:space="preserve"> The Federal Reserve is the government institution responsible for</w:t>
      </w:r>
      <w:r w:rsidR="00E00578">
        <w:rPr>
          <w:rFonts w:ascii="Cambria" w:hAnsi="Cambria"/>
        </w:rPr>
        <w:t xml:space="preserve"> managing the nation’s monetary policy</w:t>
      </w:r>
      <w:r w:rsidR="008716A1">
        <w:rPr>
          <w:rFonts w:ascii="Cambria" w:hAnsi="Cambria"/>
        </w:rPr>
        <w:t>,</w:t>
      </w:r>
      <w:r w:rsidR="00E00578">
        <w:rPr>
          <w:rFonts w:ascii="Cambria" w:hAnsi="Cambria"/>
        </w:rPr>
        <w:t xml:space="preserve"> including regulating the amount of money in circulation and interest rates. </w:t>
      </w:r>
    </w:p>
    <w:p w:rsidR="00E00578" w:rsidRPr="006A7504" w:rsidRDefault="00E00578" w:rsidP="00E00578">
      <w:pPr>
        <w:tabs>
          <w:tab w:val="left" w:pos="1080"/>
        </w:tabs>
        <w:spacing w:after="0" w:line="240" w:lineRule="auto"/>
        <w:ind w:left="360"/>
        <w:rPr>
          <w:rFonts w:ascii="Cambria" w:hAnsi="Cambria"/>
        </w:rPr>
      </w:pPr>
    </w:p>
    <w:p w:rsidR="00E00578" w:rsidRPr="006A7504" w:rsidRDefault="00D97B5F" w:rsidP="00E00578">
      <w:pPr>
        <w:tabs>
          <w:tab w:val="left" w:pos="1080"/>
        </w:tabs>
        <w:spacing w:after="0" w:line="240" w:lineRule="auto"/>
        <w:ind w:left="360"/>
        <w:rPr>
          <w:rFonts w:ascii="Cambria" w:hAnsi="Cambria"/>
        </w:rPr>
      </w:pPr>
      <w:r>
        <w:rPr>
          <w:rFonts w:ascii="Cambria" w:hAnsi="Cambria"/>
        </w:rPr>
        <w:t>12.E4d</w:t>
      </w:r>
      <w:r w:rsidR="00E00578" w:rsidRPr="006A7504">
        <w:rPr>
          <w:rFonts w:ascii="Cambria" w:hAnsi="Cambria"/>
        </w:rPr>
        <w:t xml:space="preserve"> Trade policies and agreements</w:t>
      </w:r>
      <w:r w:rsidR="00E00578">
        <w:rPr>
          <w:rFonts w:ascii="Cambria" w:hAnsi="Cambria"/>
        </w:rPr>
        <w:t xml:space="preserve"> (tariffs, quotas, e</w:t>
      </w:r>
      <w:r w:rsidR="00E00578" w:rsidRPr="006A7504">
        <w:rPr>
          <w:rFonts w:ascii="Cambria" w:hAnsi="Cambria"/>
        </w:rPr>
        <w:t>mbargoes) set the rules for trade between the United States and other nations. Agreeing on such rules is very difficult because each nation has different interests, and each nation has special interest</w:t>
      </w:r>
      <w:r w:rsidR="00A75163">
        <w:rPr>
          <w:rFonts w:ascii="Cambria" w:hAnsi="Cambria"/>
        </w:rPr>
        <w:t xml:space="preserve"> groups</w:t>
      </w:r>
      <w:r w:rsidR="00E00578" w:rsidRPr="006A7504">
        <w:rPr>
          <w:rFonts w:ascii="Cambria" w:hAnsi="Cambria"/>
        </w:rPr>
        <w:t xml:space="preserve"> trying to influence the negotiations.</w:t>
      </w:r>
    </w:p>
    <w:p w:rsidR="00E00578" w:rsidRDefault="00E00578" w:rsidP="00E00578">
      <w:pPr>
        <w:spacing w:after="0" w:line="240" w:lineRule="auto"/>
        <w:jc w:val="center"/>
      </w:pPr>
    </w:p>
    <w:sectPr w:rsidR="00E00578" w:rsidSect="00E20830">
      <w:headerReference w:type="even" r:id="rId9"/>
      <w:headerReference w:type="default" r:id="rId10"/>
      <w:footerReference w:type="even" r:id="rId11"/>
      <w:footerReference w:type="default" r:id="rId12"/>
      <w:headerReference w:type="first" r:id="rId13"/>
      <w:footerReference w:type="first" r:id="rId14"/>
      <w:pgSz w:w="12240" w:h="15840"/>
      <w:pgMar w:top="806" w:right="1440" w:bottom="547" w:left="1440" w:header="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76" w:rsidRDefault="007A1B76" w:rsidP="00E00578">
      <w:pPr>
        <w:spacing w:after="0" w:line="240" w:lineRule="auto"/>
      </w:pPr>
      <w:r>
        <w:separator/>
      </w:r>
    </w:p>
  </w:endnote>
  <w:endnote w:type="continuationSeparator" w:id="0">
    <w:p w:rsidR="007A1B76" w:rsidRDefault="007A1B76" w:rsidP="00E0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pPr>
      <w:pStyle w:val="Footer"/>
    </w:pPr>
    <w:r w:rsidRPr="00E32C8B">
      <w:rPr>
        <w:rFonts w:ascii="Cambria" w:hAnsi="Cambria"/>
      </w:rPr>
      <w:t>Grades 9-12</w:t>
    </w:r>
    <w:r>
      <w:tab/>
    </w:r>
    <w:r>
      <w:tab/>
    </w:r>
    <w:r w:rsidRPr="00E32C8B">
      <w:rPr>
        <w:rFonts w:ascii="Cambria" w:hAnsi="Cambria"/>
      </w:rPr>
      <w:t xml:space="preserve">Page </w:t>
    </w:r>
    <w:r w:rsidRPr="00E32C8B">
      <w:rPr>
        <w:rFonts w:ascii="Cambria" w:hAnsi="Cambria"/>
      </w:rPr>
      <w:fldChar w:fldCharType="begin"/>
    </w:r>
    <w:r w:rsidRPr="00E32C8B">
      <w:rPr>
        <w:rFonts w:ascii="Cambria" w:hAnsi="Cambria"/>
      </w:rPr>
      <w:instrText xml:space="preserve"> PAGE   \* MERGEFORMAT </w:instrText>
    </w:r>
    <w:r w:rsidRPr="00E32C8B">
      <w:rPr>
        <w:rFonts w:ascii="Cambria" w:hAnsi="Cambria"/>
      </w:rPr>
      <w:fldChar w:fldCharType="separate"/>
    </w:r>
    <w:r w:rsidR="00A30400">
      <w:rPr>
        <w:rFonts w:ascii="Cambria" w:hAnsi="Cambria"/>
        <w:noProof/>
      </w:rPr>
      <w:t>11</w:t>
    </w:r>
    <w:r w:rsidRPr="00E32C8B">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76" w:rsidRDefault="007A1B76" w:rsidP="00E00578">
      <w:pPr>
        <w:spacing w:after="0" w:line="240" w:lineRule="auto"/>
      </w:pPr>
      <w:r>
        <w:separator/>
      </w:r>
    </w:p>
  </w:footnote>
  <w:footnote w:type="continuationSeparator" w:id="0">
    <w:p w:rsidR="007A1B76" w:rsidRDefault="007A1B76" w:rsidP="00E00578">
      <w:pPr>
        <w:spacing w:after="0" w:line="240" w:lineRule="auto"/>
      </w:pPr>
      <w:r>
        <w:continuationSeparator/>
      </w:r>
    </w:p>
  </w:footnote>
  <w:footnote w:id="1">
    <w:p w:rsidR="007A1B76" w:rsidRPr="00741176" w:rsidRDefault="007A1B76" w:rsidP="00E00578">
      <w:pPr>
        <w:pStyle w:val="FootnoteText"/>
        <w:rPr>
          <w:rFonts w:ascii="Cambria" w:hAnsi="Cambria"/>
        </w:rPr>
      </w:pPr>
      <w:r w:rsidRPr="00DA61E6">
        <w:rPr>
          <w:rStyle w:val="FootnoteReference"/>
        </w:rPr>
        <w:sym w:font="Symbol" w:char="F02A"/>
      </w:r>
      <w:r w:rsidRPr="00741176">
        <w:rPr>
          <w:rFonts w:ascii="Cambria" w:hAnsi="Cambria"/>
        </w:rPr>
        <w:t>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w:t>
      </w:r>
      <w:r>
        <w:rPr>
          <w:rFonts w:ascii="Cambria" w:hAnsi="Cambria"/>
          <w:lang w:val="en-US"/>
        </w:rPr>
        <w:t>ance</w:t>
      </w:r>
      <w:r w:rsidRPr="00741176">
        <w:rPr>
          <w:rFonts w:ascii="Cambria" w:hAnsi="Cambria"/>
        </w:rPr>
        <w:t>.</w:t>
      </w:r>
    </w:p>
  </w:footnote>
  <w:footnote w:id="2">
    <w:p w:rsidR="007A1B76" w:rsidRDefault="007A1B76">
      <w:pPr>
        <w:pStyle w:val="FootnoteText"/>
      </w:pPr>
      <w:r w:rsidRPr="00040215">
        <w:rPr>
          <w:rStyle w:val="FootnoteReference"/>
        </w:rPr>
        <w:sym w:font="Symbol" w:char="F02A"/>
      </w:r>
      <w:r>
        <w:t xml:space="preserve"> </w:t>
      </w:r>
      <w:r w:rsidRPr="00314537">
        <w:rPr>
          <w:rFonts w:ascii="Cambria" w:hAnsi="Cambria" w:cs="Calibri"/>
        </w:rPr>
        <w:t>Note: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w:t>
      </w:r>
      <w:r>
        <w:rPr>
          <w:rFonts w:ascii="Cambria" w:hAnsi="Cambria" w:cs="Calibri"/>
          <w:lang w:val="en-US"/>
        </w:rPr>
        <w:t>ance</w:t>
      </w:r>
      <w:r w:rsidRPr="00314537">
        <w:rPr>
          <w:rFonts w:ascii="Cambria" w:hAnsi="Cambria" w:cs="Calibri"/>
        </w:rPr>
        <w:t>.</w:t>
      </w:r>
    </w:p>
  </w:footnote>
  <w:footnote w:id="3">
    <w:p w:rsidR="007A1B76" w:rsidRDefault="007A1B76" w:rsidP="00E00578">
      <w:pPr>
        <w:pStyle w:val="FootnoteText"/>
      </w:pPr>
      <w:r w:rsidRPr="00DA61E6">
        <w:rPr>
          <w:rStyle w:val="FootnoteReference"/>
        </w:rPr>
        <w:sym w:font="Symbol" w:char="F02A"/>
      </w:r>
      <w:r>
        <w:rPr>
          <w:rFonts w:ascii="Cambria" w:hAnsi="Cambria"/>
        </w:rPr>
        <w:t xml:space="preserve">For this document </w:t>
      </w:r>
      <w:r w:rsidRPr="00BC32B0">
        <w:rPr>
          <w:rFonts w:ascii="Cambria" w:hAnsi="Cambria"/>
        </w:rPr>
        <w:t xml:space="preserve">the </w:t>
      </w:r>
      <w:r>
        <w:rPr>
          <w:rFonts w:ascii="Cambria" w:hAnsi="Cambria"/>
        </w:rPr>
        <w:t>term “Native American” is used</w:t>
      </w:r>
      <w:r w:rsidRPr="00BC32B0">
        <w:rPr>
          <w:rFonts w:ascii="Cambria" w:hAnsi="Cambria"/>
        </w:rPr>
        <w:t xml:space="preserve"> with the understandin</w:t>
      </w:r>
      <w:r>
        <w:rPr>
          <w:rFonts w:ascii="Cambria" w:hAnsi="Cambria"/>
        </w:rPr>
        <w:t xml:space="preserve">g </w:t>
      </w:r>
      <w:r>
        <w:rPr>
          <w:rFonts w:ascii="Cambria" w:hAnsi="Cambria"/>
          <w:lang w:val="en-US"/>
        </w:rPr>
        <w:t xml:space="preserve">that </w:t>
      </w:r>
      <w:r>
        <w:rPr>
          <w:rFonts w:ascii="Cambria" w:hAnsi="Cambria"/>
        </w:rPr>
        <w:t>it could say “American Indian</w:t>
      </w:r>
      <w:r w:rsidRPr="00BC32B0">
        <w:rPr>
          <w:rFonts w:ascii="Cambria" w:hAnsi="Cambr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76" w:rsidRDefault="007A1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784"/>
    <w:multiLevelType w:val="hybridMultilevel"/>
    <w:tmpl w:val="6A5470D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02609"/>
    <w:multiLevelType w:val="hybridMultilevel"/>
    <w:tmpl w:val="B5C278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615EC"/>
    <w:multiLevelType w:val="hybridMultilevel"/>
    <w:tmpl w:val="7DD4952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4BC62C5"/>
    <w:multiLevelType w:val="hybridMultilevel"/>
    <w:tmpl w:val="685ACE1E"/>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4">
    <w:nsid w:val="0A2442C9"/>
    <w:multiLevelType w:val="hybridMultilevel"/>
    <w:tmpl w:val="C22E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C0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D53CA4"/>
    <w:multiLevelType w:val="hybridMultilevel"/>
    <w:tmpl w:val="63BEF8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5B7F28"/>
    <w:multiLevelType w:val="hybridMultilevel"/>
    <w:tmpl w:val="EC2E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D7297"/>
    <w:multiLevelType w:val="hybridMultilevel"/>
    <w:tmpl w:val="92A2E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D3249"/>
    <w:multiLevelType w:val="hybridMultilevel"/>
    <w:tmpl w:val="A7AAA3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B61D97"/>
    <w:multiLevelType w:val="hybridMultilevel"/>
    <w:tmpl w:val="5E485F10"/>
    <w:lvl w:ilvl="0" w:tplc="51BE43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5C5832"/>
    <w:multiLevelType w:val="hybridMultilevel"/>
    <w:tmpl w:val="E456326A"/>
    <w:lvl w:ilvl="0" w:tplc="7D60299A">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B2BEF"/>
    <w:multiLevelType w:val="hybridMultilevel"/>
    <w:tmpl w:val="74A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E3434C"/>
    <w:multiLevelType w:val="hybridMultilevel"/>
    <w:tmpl w:val="0C104194"/>
    <w:lvl w:ilvl="0" w:tplc="4AFE5B0C">
      <w:start w:val="1"/>
      <w:numFmt w:val="decimal"/>
      <w:lvlText w:val="%1."/>
      <w:lvlJc w:val="left"/>
      <w:pPr>
        <w:ind w:left="630" w:hanging="360"/>
      </w:pPr>
      <w:rPr>
        <w:rFonts w:hint="default"/>
        <w:b w:val="0"/>
        <w:i w:val="0"/>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14">
    <w:nsid w:val="29EF6FF0"/>
    <w:multiLevelType w:val="hybridMultilevel"/>
    <w:tmpl w:val="3AE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23EFD"/>
    <w:multiLevelType w:val="hybridMultilevel"/>
    <w:tmpl w:val="445834B6"/>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12841"/>
    <w:multiLevelType w:val="hybridMultilevel"/>
    <w:tmpl w:val="1568AD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C40FE1"/>
    <w:multiLevelType w:val="hybridMultilevel"/>
    <w:tmpl w:val="3BB032B4"/>
    <w:lvl w:ilvl="0" w:tplc="78165BD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C8184C"/>
    <w:multiLevelType w:val="hybridMultilevel"/>
    <w:tmpl w:val="05C21C86"/>
    <w:lvl w:ilvl="0" w:tplc="93246D8C">
      <w:start w:val="1"/>
      <w:numFmt w:val="bullet"/>
      <w:lvlText w:val=""/>
      <w:lvlJc w:val="left"/>
      <w:pPr>
        <w:ind w:left="1080" w:hanging="360"/>
      </w:pPr>
      <w:rPr>
        <w:rFonts w:ascii="Wingdings" w:hAnsi="Wingdings"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E62738"/>
    <w:multiLevelType w:val="hybridMultilevel"/>
    <w:tmpl w:val="955C91F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EA4BAA"/>
    <w:multiLevelType w:val="hybridMultilevel"/>
    <w:tmpl w:val="E59876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85618"/>
    <w:multiLevelType w:val="hybridMultilevel"/>
    <w:tmpl w:val="516AB354"/>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73402"/>
    <w:multiLevelType w:val="hybridMultilevel"/>
    <w:tmpl w:val="76BA470C"/>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B634C35"/>
    <w:multiLevelType w:val="hybridMultilevel"/>
    <w:tmpl w:val="116238E6"/>
    <w:lvl w:ilvl="0" w:tplc="82B49A5A">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7F5F19"/>
    <w:multiLevelType w:val="hybridMultilevel"/>
    <w:tmpl w:val="0D2837D8"/>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A66B8"/>
    <w:multiLevelType w:val="hybridMultilevel"/>
    <w:tmpl w:val="EBB4F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786278"/>
    <w:multiLevelType w:val="hybridMultilevel"/>
    <w:tmpl w:val="B8A62A32"/>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40BDC"/>
    <w:multiLevelType w:val="hybridMultilevel"/>
    <w:tmpl w:val="4732A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3884EB0"/>
    <w:multiLevelType w:val="hybridMultilevel"/>
    <w:tmpl w:val="F260EF34"/>
    <w:lvl w:ilvl="0" w:tplc="82B49A5A">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47A24B1"/>
    <w:multiLevelType w:val="hybridMultilevel"/>
    <w:tmpl w:val="2BB07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EC2E02"/>
    <w:multiLevelType w:val="hybridMultilevel"/>
    <w:tmpl w:val="357A0BD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B6ED1"/>
    <w:multiLevelType w:val="hybridMultilevel"/>
    <w:tmpl w:val="0AE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92608"/>
    <w:multiLevelType w:val="hybridMultilevel"/>
    <w:tmpl w:val="956E0C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E77464B"/>
    <w:multiLevelType w:val="hybridMultilevel"/>
    <w:tmpl w:val="EC9A8B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AA1CD8"/>
    <w:multiLevelType w:val="hybridMultilevel"/>
    <w:tmpl w:val="999A2B58"/>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70954"/>
    <w:multiLevelType w:val="hybridMultilevel"/>
    <w:tmpl w:val="E662C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4C18E4"/>
    <w:multiLevelType w:val="hybridMultilevel"/>
    <w:tmpl w:val="533A35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2E104D"/>
    <w:multiLevelType w:val="hybridMultilevel"/>
    <w:tmpl w:val="1BEEE0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AC494B"/>
    <w:multiLevelType w:val="hybridMultilevel"/>
    <w:tmpl w:val="1BEEDF08"/>
    <w:lvl w:ilvl="0" w:tplc="90B27D30">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F378DA"/>
    <w:multiLevelType w:val="hybridMultilevel"/>
    <w:tmpl w:val="1368FF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745C5C"/>
    <w:multiLevelType w:val="hybridMultilevel"/>
    <w:tmpl w:val="458C9D08"/>
    <w:lvl w:ilvl="0" w:tplc="27EE52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12846"/>
    <w:multiLevelType w:val="hybridMultilevel"/>
    <w:tmpl w:val="88B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FC33F0"/>
    <w:multiLevelType w:val="hybridMultilevel"/>
    <w:tmpl w:val="9822E76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
  </w:num>
  <w:num w:numId="3">
    <w:abstractNumId w:val="37"/>
  </w:num>
  <w:num w:numId="4">
    <w:abstractNumId w:val="9"/>
  </w:num>
  <w:num w:numId="5">
    <w:abstractNumId w:val="19"/>
  </w:num>
  <w:num w:numId="6">
    <w:abstractNumId w:val="6"/>
  </w:num>
  <w:num w:numId="7">
    <w:abstractNumId w:val="42"/>
  </w:num>
  <w:num w:numId="8">
    <w:abstractNumId w:val="29"/>
  </w:num>
  <w:num w:numId="9">
    <w:abstractNumId w:val="30"/>
  </w:num>
  <w:num w:numId="10">
    <w:abstractNumId w:val="20"/>
  </w:num>
  <w:num w:numId="11">
    <w:abstractNumId w:val="22"/>
  </w:num>
  <w:num w:numId="12">
    <w:abstractNumId w:val="13"/>
  </w:num>
  <w:num w:numId="13">
    <w:abstractNumId w:val="23"/>
  </w:num>
  <w:num w:numId="14">
    <w:abstractNumId w:val="35"/>
  </w:num>
  <w:num w:numId="15">
    <w:abstractNumId w:val="4"/>
  </w:num>
  <w:num w:numId="16">
    <w:abstractNumId w:val="41"/>
  </w:num>
  <w:num w:numId="17">
    <w:abstractNumId w:val="14"/>
  </w:num>
  <w:num w:numId="18">
    <w:abstractNumId w:val="7"/>
  </w:num>
  <w:num w:numId="19">
    <w:abstractNumId w:val="12"/>
  </w:num>
  <w:num w:numId="20">
    <w:abstractNumId w:val="3"/>
  </w:num>
  <w:num w:numId="21">
    <w:abstractNumId w:val="32"/>
  </w:num>
  <w:num w:numId="22">
    <w:abstractNumId w:val="38"/>
  </w:num>
  <w:num w:numId="23">
    <w:abstractNumId w:val="31"/>
  </w:num>
  <w:num w:numId="24">
    <w:abstractNumId w:val="11"/>
  </w:num>
  <w:num w:numId="25">
    <w:abstractNumId w:val="28"/>
  </w:num>
  <w:num w:numId="26">
    <w:abstractNumId w:val="36"/>
  </w:num>
  <w:num w:numId="27">
    <w:abstractNumId w:val="16"/>
  </w:num>
  <w:num w:numId="28">
    <w:abstractNumId w:val="10"/>
  </w:num>
  <w:num w:numId="29">
    <w:abstractNumId w:val="27"/>
  </w:num>
  <w:num w:numId="30">
    <w:abstractNumId w:val="0"/>
  </w:num>
  <w:num w:numId="31">
    <w:abstractNumId w:val="33"/>
  </w:num>
  <w:num w:numId="32">
    <w:abstractNumId w:val="18"/>
  </w:num>
  <w:num w:numId="33">
    <w:abstractNumId w:val="39"/>
  </w:num>
  <w:num w:numId="34">
    <w:abstractNumId w:val="1"/>
  </w:num>
  <w:num w:numId="35">
    <w:abstractNumId w:val="17"/>
  </w:num>
  <w:num w:numId="36">
    <w:abstractNumId w:val="40"/>
  </w:num>
  <w:num w:numId="37">
    <w:abstractNumId w:val="21"/>
  </w:num>
  <w:num w:numId="38">
    <w:abstractNumId w:val="24"/>
  </w:num>
  <w:num w:numId="39">
    <w:abstractNumId w:val="34"/>
  </w:num>
  <w:num w:numId="40">
    <w:abstractNumId w:val="15"/>
  </w:num>
  <w:num w:numId="41">
    <w:abstractNumId w:val="26"/>
  </w:num>
  <w:num w:numId="42">
    <w:abstractNumId w:val="8"/>
  </w:num>
  <w:num w:numId="43">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A4"/>
    <w:rsid w:val="00002D7F"/>
    <w:rsid w:val="000133F9"/>
    <w:rsid w:val="00023376"/>
    <w:rsid w:val="00023C57"/>
    <w:rsid w:val="00043810"/>
    <w:rsid w:val="000531B4"/>
    <w:rsid w:val="00053C1F"/>
    <w:rsid w:val="00055D91"/>
    <w:rsid w:val="0006105D"/>
    <w:rsid w:val="00075E79"/>
    <w:rsid w:val="00076344"/>
    <w:rsid w:val="00077E81"/>
    <w:rsid w:val="00086EA0"/>
    <w:rsid w:val="00091DC7"/>
    <w:rsid w:val="000929CB"/>
    <w:rsid w:val="000A0FE6"/>
    <w:rsid w:val="000A11EF"/>
    <w:rsid w:val="000A5D02"/>
    <w:rsid w:val="000B31D3"/>
    <w:rsid w:val="000B3F73"/>
    <w:rsid w:val="000B69BE"/>
    <w:rsid w:val="000D3F0B"/>
    <w:rsid w:val="000D7530"/>
    <w:rsid w:val="000E00F9"/>
    <w:rsid w:val="000E0D40"/>
    <w:rsid w:val="000E3B21"/>
    <w:rsid w:val="000F1795"/>
    <w:rsid w:val="000F1E77"/>
    <w:rsid w:val="00105A17"/>
    <w:rsid w:val="0010731D"/>
    <w:rsid w:val="00113193"/>
    <w:rsid w:val="00115B3B"/>
    <w:rsid w:val="0012372D"/>
    <w:rsid w:val="00127638"/>
    <w:rsid w:val="00127B4F"/>
    <w:rsid w:val="001320FB"/>
    <w:rsid w:val="001333AF"/>
    <w:rsid w:val="00140697"/>
    <w:rsid w:val="001514E4"/>
    <w:rsid w:val="001517D9"/>
    <w:rsid w:val="00153F0F"/>
    <w:rsid w:val="00165FF6"/>
    <w:rsid w:val="001730D6"/>
    <w:rsid w:val="001843B8"/>
    <w:rsid w:val="001937C7"/>
    <w:rsid w:val="00193CA3"/>
    <w:rsid w:val="001A3CB2"/>
    <w:rsid w:val="001A7997"/>
    <w:rsid w:val="001C2384"/>
    <w:rsid w:val="001C5C09"/>
    <w:rsid w:val="001D4629"/>
    <w:rsid w:val="001D71EF"/>
    <w:rsid w:val="001E7661"/>
    <w:rsid w:val="001F18D6"/>
    <w:rsid w:val="001F2E60"/>
    <w:rsid w:val="00206628"/>
    <w:rsid w:val="002112CD"/>
    <w:rsid w:val="00211EB1"/>
    <w:rsid w:val="00217F15"/>
    <w:rsid w:val="00220300"/>
    <w:rsid w:val="002313C4"/>
    <w:rsid w:val="002319F8"/>
    <w:rsid w:val="0023336F"/>
    <w:rsid w:val="00235B85"/>
    <w:rsid w:val="00242013"/>
    <w:rsid w:val="00255E7E"/>
    <w:rsid w:val="00262DD3"/>
    <w:rsid w:val="00263A24"/>
    <w:rsid w:val="00265B8F"/>
    <w:rsid w:val="0027011C"/>
    <w:rsid w:val="00275A13"/>
    <w:rsid w:val="00276C94"/>
    <w:rsid w:val="002822AB"/>
    <w:rsid w:val="00286435"/>
    <w:rsid w:val="00286B78"/>
    <w:rsid w:val="0029074B"/>
    <w:rsid w:val="00293057"/>
    <w:rsid w:val="002A75D2"/>
    <w:rsid w:val="002B791F"/>
    <w:rsid w:val="002C089C"/>
    <w:rsid w:val="002D041A"/>
    <w:rsid w:val="002D0435"/>
    <w:rsid w:val="002D0C7E"/>
    <w:rsid w:val="002D22DD"/>
    <w:rsid w:val="002D4F9C"/>
    <w:rsid w:val="002D6831"/>
    <w:rsid w:val="002F473E"/>
    <w:rsid w:val="00301178"/>
    <w:rsid w:val="003037C6"/>
    <w:rsid w:val="00314D48"/>
    <w:rsid w:val="003241E3"/>
    <w:rsid w:val="00327474"/>
    <w:rsid w:val="00330C89"/>
    <w:rsid w:val="00337FAD"/>
    <w:rsid w:val="0034728D"/>
    <w:rsid w:val="003539C3"/>
    <w:rsid w:val="00353FA5"/>
    <w:rsid w:val="003557EB"/>
    <w:rsid w:val="00357003"/>
    <w:rsid w:val="00357D0F"/>
    <w:rsid w:val="0036625C"/>
    <w:rsid w:val="00367571"/>
    <w:rsid w:val="00372F90"/>
    <w:rsid w:val="0037456B"/>
    <w:rsid w:val="0039619F"/>
    <w:rsid w:val="0039755E"/>
    <w:rsid w:val="003A6BAE"/>
    <w:rsid w:val="003B0778"/>
    <w:rsid w:val="003B0A16"/>
    <w:rsid w:val="003B34C8"/>
    <w:rsid w:val="003B39EC"/>
    <w:rsid w:val="003B664A"/>
    <w:rsid w:val="003C15FB"/>
    <w:rsid w:val="003C35C1"/>
    <w:rsid w:val="003D2245"/>
    <w:rsid w:val="003D3330"/>
    <w:rsid w:val="003D57C5"/>
    <w:rsid w:val="003D6EAE"/>
    <w:rsid w:val="003E11A2"/>
    <w:rsid w:val="003E40D5"/>
    <w:rsid w:val="003E4B1B"/>
    <w:rsid w:val="003F0935"/>
    <w:rsid w:val="003F0BE9"/>
    <w:rsid w:val="003F473A"/>
    <w:rsid w:val="003F4C3F"/>
    <w:rsid w:val="003F5AF6"/>
    <w:rsid w:val="004011E4"/>
    <w:rsid w:val="004045F7"/>
    <w:rsid w:val="00411092"/>
    <w:rsid w:val="00417B66"/>
    <w:rsid w:val="00423F77"/>
    <w:rsid w:val="0042402D"/>
    <w:rsid w:val="0043287A"/>
    <w:rsid w:val="00433475"/>
    <w:rsid w:val="00435245"/>
    <w:rsid w:val="004428FA"/>
    <w:rsid w:val="004465B7"/>
    <w:rsid w:val="004529EB"/>
    <w:rsid w:val="00456B75"/>
    <w:rsid w:val="00457B3F"/>
    <w:rsid w:val="0046644F"/>
    <w:rsid w:val="00470D5C"/>
    <w:rsid w:val="004844B1"/>
    <w:rsid w:val="00485E43"/>
    <w:rsid w:val="0049316C"/>
    <w:rsid w:val="004939AE"/>
    <w:rsid w:val="0049445F"/>
    <w:rsid w:val="0049615A"/>
    <w:rsid w:val="004A30D6"/>
    <w:rsid w:val="004A53BB"/>
    <w:rsid w:val="004B65B4"/>
    <w:rsid w:val="004C0117"/>
    <w:rsid w:val="004C122A"/>
    <w:rsid w:val="004D4019"/>
    <w:rsid w:val="004E058B"/>
    <w:rsid w:val="004E1546"/>
    <w:rsid w:val="004E698C"/>
    <w:rsid w:val="004E75FC"/>
    <w:rsid w:val="004F4FF7"/>
    <w:rsid w:val="004F7DA2"/>
    <w:rsid w:val="0050215D"/>
    <w:rsid w:val="00507E12"/>
    <w:rsid w:val="005203B4"/>
    <w:rsid w:val="005236BA"/>
    <w:rsid w:val="00523BE9"/>
    <w:rsid w:val="00524E66"/>
    <w:rsid w:val="005259A4"/>
    <w:rsid w:val="00530EB6"/>
    <w:rsid w:val="00531015"/>
    <w:rsid w:val="005367B3"/>
    <w:rsid w:val="005424C1"/>
    <w:rsid w:val="0054400E"/>
    <w:rsid w:val="00547274"/>
    <w:rsid w:val="0054739C"/>
    <w:rsid w:val="00547CC3"/>
    <w:rsid w:val="00554521"/>
    <w:rsid w:val="00554E91"/>
    <w:rsid w:val="00557725"/>
    <w:rsid w:val="00562E67"/>
    <w:rsid w:val="00576DD6"/>
    <w:rsid w:val="0058229B"/>
    <w:rsid w:val="005871DD"/>
    <w:rsid w:val="0059296B"/>
    <w:rsid w:val="005B058E"/>
    <w:rsid w:val="005B6CA9"/>
    <w:rsid w:val="005D13D8"/>
    <w:rsid w:val="005D2925"/>
    <w:rsid w:val="005E0816"/>
    <w:rsid w:val="005E70AD"/>
    <w:rsid w:val="005E7EC1"/>
    <w:rsid w:val="005F1165"/>
    <w:rsid w:val="00603600"/>
    <w:rsid w:val="0060424E"/>
    <w:rsid w:val="006061A4"/>
    <w:rsid w:val="00610721"/>
    <w:rsid w:val="00613718"/>
    <w:rsid w:val="00613B4F"/>
    <w:rsid w:val="00615659"/>
    <w:rsid w:val="00616D99"/>
    <w:rsid w:val="006269F6"/>
    <w:rsid w:val="00630002"/>
    <w:rsid w:val="00632248"/>
    <w:rsid w:val="00636CB0"/>
    <w:rsid w:val="00641A08"/>
    <w:rsid w:val="00643D3B"/>
    <w:rsid w:val="006440C3"/>
    <w:rsid w:val="00657D33"/>
    <w:rsid w:val="00662362"/>
    <w:rsid w:val="006625B5"/>
    <w:rsid w:val="00662CD6"/>
    <w:rsid w:val="00666499"/>
    <w:rsid w:val="00670921"/>
    <w:rsid w:val="00673F1E"/>
    <w:rsid w:val="00690701"/>
    <w:rsid w:val="0069782C"/>
    <w:rsid w:val="006A081A"/>
    <w:rsid w:val="006A3CBF"/>
    <w:rsid w:val="006A646C"/>
    <w:rsid w:val="006B650C"/>
    <w:rsid w:val="006B6A56"/>
    <w:rsid w:val="006C096F"/>
    <w:rsid w:val="006D1335"/>
    <w:rsid w:val="006D3297"/>
    <w:rsid w:val="006D5208"/>
    <w:rsid w:val="006D684B"/>
    <w:rsid w:val="006D7B0A"/>
    <w:rsid w:val="006E3C9F"/>
    <w:rsid w:val="006F1057"/>
    <w:rsid w:val="006F6912"/>
    <w:rsid w:val="006F744A"/>
    <w:rsid w:val="0070046B"/>
    <w:rsid w:val="007063CA"/>
    <w:rsid w:val="007215EC"/>
    <w:rsid w:val="007217A0"/>
    <w:rsid w:val="00721F9F"/>
    <w:rsid w:val="0074035A"/>
    <w:rsid w:val="00750A07"/>
    <w:rsid w:val="00751DCC"/>
    <w:rsid w:val="00754718"/>
    <w:rsid w:val="00754AC1"/>
    <w:rsid w:val="007573B3"/>
    <w:rsid w:val="0076125D"/>
    <w:rsid w:val="0076287C"/>
    <w:rsid w:val="007642F3"/>
    <w:rsid w:val="00765CA1"/>
    <w:rsid w:val="007705DB"/>
    <w:rsid w:val="007747BC"/>
    <w:rsid w:val="00774A25"/>
    <w:rsid w:val="007759A6"/>
    <w:rsid w:val="00780C45"/>
    <w:rsid w:val="00784472"/>
    <w:rsid w:val="0078716D"/>
    <w:rsid w:val="00787A49"/>
    <w:rsid w:val="007927B1"/>
    <w:rsid w:val="007A1B76"/>
    <w:rsid w:val="007A33ED"/>
    <w:rsid w:val="007A4C81"/>
    <w:rsid w:val="007A7387"/>
    <w:rsid w:val="007B7E2A"/>
    <w:rsid w:val="007C2976"/>
    <w:rsid w:val="007D1D0A"/>
    <w:rsid w:val="007E5706"/>
    <w:rsid w:val="007F100B"/>
    <w:rsid w:val="007F4EAD"/>
    <w:rsid w:val="007F5E53"/>
    <w:rsid w:val="00800410"/>
    <w:rsid w:val="0080321C"/>
    <w:rsid w:val="00807618"/>
    <w:rsid w:val="00816CFC"/>
    <w:rsid w:val="00826AD3"/>
    <w:rsid w:val="008327ED"/>
    <w:rsid w:val="00833C74"/>
    <w:rsid w:val="00833D66"/>
    <w:rsid w:val="00846858"/>
    <w:rsid w:val="008476D3"/>
    <w:rsid w:val="0085045E"/>
    <w:rsid w:val="008505A9"/>
    <w:rsid w:val="008535ED"/>
    <w:rsid w:val="00854B1F"/>
    <w:rsid w:val="00855D80"/>
    <w:rsid w:val="00862F22"/>
    <w:rsid w:val="00863A9F"/>
    <w:rsid w:val="00863E4E"/>
    <w:rsid w:val="008716A1"/>
    <w:rsid w:val="00875819"/>
    <w:rsid w:val="00877FB0"/>
    <w:rsid w:val="008947A4"/>
    <w:rsid w:val="008A1C70"/>
    <w:rsid w:val="008A3BD8"/>
    <w:rsid w:val="008B3201"/>
    <w:rsid w:val="008C36C5"/>
    <w:rsid w:val="008C3926"/>
    <w:rsid w:val="008C4815"/>
    <w:rsid w:val="008D1CED"/>
    <w:rsid w:val="008D2E66"/>
    <w:rsid w:val="008D3938"/>
    <w:rsid w:val="008D563D"/>
    <w:rsid w:val="008E0469"/>
    <w:rsid w:val="008E06DD"/>
    <w:rsid w:val="008E398A"/>
    <w:rsid w:val="008E59C8"/>
    <w:rsid w:val="009003E0"/>
    <w:rsid w:val="009011A5"/>
    <w:rsid w:val="00904C62"/>
    <w:rsid w:val="00905CE8"/>
    <w:rsid w:val="0090628B"/>
    <w:rsid w:val="0090649D"/>
    <w:rsid w:val="00907F55"/>
    <w:rsid w:val="0091319D"/>
    <w:rsid w:val="00914E97"/>
    <w:rsid w:val="009178DC"/>
    <w:rsid w:val="00920638"/>
    <w:rsid w:val="00924326"/>
    <w:rsid w:val="0092645C"/>
    <w:rsid w:val="00934334"/>
    <w:rsid w:val="00936718"/>
    <w:rsid w:val="0094615E"/>
    <w:rsid w:val="0094710E"/>
    <w:rsid w:val="009509D2"/>
    <w:rsid w:val="0095172A"/>
    <w:rsid w:val="00951FF6"/>
    <w:rsid w:val="00962CF7"/>
    <w:rsid w:val="00967A5A"/>
    <w:rsid w:val="00990986"/>
    <w:rsid w:val="00993B6A"/>
    <w:rsid w:val="009945CB"/>
    <w:rsid w:val="00997F52"/>
    <w:rsid w:val="009A1576"/>
    <w:rsid w:val="009A31E5"/>
    <w:rsid w:val="009A35FF"/>
    <w:rsid w:val="009A6AEF"/>
    <w:rsid w:val="009A6F26"/>
    <w:rsid w:val="009B0B46"/>
    <w:rsid w:val="009B1239"/>
    <w:rsid w:val="009C2895"/>
    <w:rsid w:val="009C3432"/>
    <w:rsid w:val="009C4960"/>
    <w:rsid w:val="009D2DAE"/>
    <w:rsid w:val="009E3CCB"/>
    <w:rsid w:val="009E4326"/>
    <w:rsid w:val="009E7375"/>
    <w:rsid w:val="009E74B6"/>
    <w:rsid w:val="009F4A21"/>
    <w:rsid w:val="009F532F"/>
    <w:rsid w:val="009F5AC8"/>
    <w:rsid w:val="00A1223F"/>
    <w:rsid w:val="00A137AD"/>
    <w:rsid w:val="00A21ED0"/>
    <w:rsid w:val="00A25098"/>
    <w:rsid w:val="00A26CAF"/>
    <w:rsid w:val="00A30400"/>
    <w:rsid w:val="00A34B9A"/>
    <w:rsid w:val="00A36C9B"/>
    <w:rsid w:val="00A4684D"/>
    <w:rsid w:val="00A47DC9"/>
    <w:rsid w:val="00A54B6B"/>
    <w:rsid w:val="00A5744F"/>
    <w:rsid w:val="00A624CA"/>
    <w:rsid w:val="00A62AE5"/>
    <w:rsid w:val="00A63732"/>
    <w:rsid w:val="00A73FE7"/>
    <w:rsid w:val="00A749B9"/>
    <w:rsid w:val="00A75163"/>
    <w:rsid w:val="00A93221"/>
    <w:rsid w:val="00A946CC"/>
    <w:rsid w:val="00AA31CD"/>
    <w:rsid w:val="00AA43D5"/>
    <w:rsid w:val="00AA4E27"/>
    <w:rsid w:val="00AA5230"/>
    <w:rsid w:val="00AB1ECC"/>
    <w:rsid w:val="00AC4D40"/>
    <w:rsid w:val="00AC4F8E"/>
    <w:rsid w:val="00AD0423"/>
    <w:rsid w:val="00AE207C"/>
    <w:rsid w:val="00AE6B12"/>
    <w:rsid w:val="00AF0EE2"/>
    <w:rsid w:val="00AF656B"/>
    <w:rsid w:val="00B0062C"/>
    <w:rsid w:val="00B069B0"/>
    <w:rsid w:val="00B17F5A"/>
    <w:rsid w:val="00B20664"/>
    <w:rsid w:val="00B262E2"/>
    <w:rsid w:val="00B326C0"/>
    <w:rsid w:val="00B42408"/>
    <w:rsid w:val="00B44D4C"/>
    <w:rsid w:val="00B55E11"/>
    <w:rsid w:val="00B613B5"/>
    <w:rsid w:val="00B73471"/>
    <w:rsid w:val="00B73A67"/>
    <w:rsid w:val="00B74B78"/>
    <w:rsid w:val="00B80EEC"/>
    <w:rsid w:val="00B8340E"/>
    <w:rsid w:val="00B84ED7"/>
    <w:rsid w:val="00B875FC"/>
    <w:rsid w:val="00B92F53"/>
    <w:rsid w:val="00B9538E"/>
    <w:rsid w:val="00BA22B0"/>
    <w:rsid w:val="00BA3415"/>
    <w:rsid w:val="00BB1912"/>
    <w:rsid w:val="00BB3882"/>
    <w:rsid w:val="00BC7E96"/>
    <w:rsid w:val="00BD2751"/>
    <w:rsid w:val="00BD3DA1"/>
    <w:rsid w:val="00BE0772"/>
    <w:rsid w:val="00BE2B5B"/>
    <w:rsid w:val="00BE675E"/>
    <w:rsid w:val="00BF08A0"/>
    <w:rsid w:val="00BF2874"/>
    <w:rsid w:val="00BF4906"/>
    <w:rsid w:val="00BF583A"/>
    <w:rsid w:val="00BF642A"/>
    <w:rsid w:val="00C058B2"/>
    <w:rsid w:val="00C10A8A"/>
    <w:rsid w:val="00C220A8"/>
    <w:rsid w:val="00C25EE6"/>
    <w:rsid w:val="00C26D29"/>
    <w:rsid w:val="00C277F5"/>
    <w:rsid w:val="00C361AA"/>
    <w:rsid w:val="00C548AA"/>
    <w:rsid w:val="00C54DA2"/>
    <w:rsid w:val="00C57F59"/>
    <w:rsid w:val="00C60024"/>
    <w:rsid w:val="00C62D2D"/>
    <w:rsid w:val="00C63959"/>
    <w:rsid w:val="00C65315"/>
    <w:rsid w:val="00C65E43"/>
    <w:rsid w:val="00C82515"/>
    <w:rsid w:val="00C831C5"/>
    <w:rsid w:val="00C84334"/>
    <w:rsid w:val="00C847E9"/>
    <w:rsid w:val="00C86F75"/>
    <w:rsid w:val="00C915F2"/>
    <w:rsid w:val="00C92D19"/>
    <w:rsid w:val="00C92F56"/>
    <w:rsid w:val="00C94038"/>
    <w:rsid w:val="00C949F6"/>
    <w:rsid w:val="00CA0193"/>
    <w:rsid w:val="00CA2A7D"/>
    <w:rsid w:val="00CA4BB8"/>
    <w:rsid w:val="00CA603F"/>
    <w:rsid w:val="00CA6D76"/>
    <w:rsid w:val="00CB644D"/>
    <w:rsid w:val="00CD0402"/>
    <w:rsid w:val="00CE1B58"/>
    <w:rsid w:val="00CE2322"/>
    <w:rsid w:val="00CE492E"/>
    <w:rsid w:val="00CF0B31"/>
    <w:rsid w:val="00CF6F2C"/>
    <w:rsid w:val="00D02005"/>
    <w:rsid w:val="00D23D88"/>
    <w:rsid w:val="00D261D5"/>
    <w:rsid w:val="00D3225C"/>
    <w:rsid w:val="00D32F66"/>
    <w:rsid w:val="00D35759"/>
    <w:rsid w:val="00D37037"/>
    <w:rsid w:val="00D43098"/>
    <w:rsid w:val="00D614FC"/>
    <w:rsid w:val="00D62F55"/>
    <w:rsid w:val="00D633D3"/>
    <w:rsid w:val="00D65177"/>
    <w:rsid w:val="00D65271"/>
    <w:rsid w:val="00D657B1"/>
    <w:rsid w:val="00D6779B"/>
    <w:rsid w:val="00D740FB"/>
    <w:rsid w:val="00D775B1"/>
    <w:rsid w:val="00D84DCD"/>
    <w:rsid w:val="00D85522"/>
    <w:rsid w:val="00D94161"/>
    <w:rsid w:val="00D97B5F"/>
    <w:rsid w:val="00DA0872"/>
    <w:rsid w:val="00DA237A"/>
    <w:rsid w:val="00DA339D"/>
    <w:rsid w:val="00DB5F14"/>
    <w:rsid w:val="00DD0B2C"/>
    <w:rsid w:val="00DD300D"/>
    <w:rsid w:val="00DD678E"/>
    <w:rsid w:val="00DE675C"/>
    <w:rsid w:val="00DF2A7B"/>
    <w:rsid w:val="00DF3330"/>
    <w:rsid w:val="00DF5016"/>
    <w:rsid w:val="00E00578"/>
    <w:rsid w:val="00E014E3"/>
    <w:rsid w:val="00E03475"/>
    <w:rsid w:val="00E1429E"/>
    <w:rsid w:val="00E164F4"/>
    <w:rsid w:val="00E20566"/>
    <w:rsid w:val="00E206F3"/>
    <w:rsid w:val="00E20830"/>
    <w:rsid w:val="00E220E2"/>
    <w:rsid w:val="00E31FD9"/>
    <w:rsid w:val="00E37424"/>
    <w:rsid w:val="00E402B5"/>
    <w:rsid w:val="00E41C17"/>
    <w:rsid w:val="00E4695F"/>
    <w:rsid w:val="00E53846"/>
    <w:rsid w:val="00E53FAE"/>
    <w:rsid w:val="00E54DC5"/>
    <w:rsid w:val="00E57E1E"/>
    <w:rsid w:val="00E61918"/>
    <w:rsid w:val="00E70882"/>
    <w:rsid w:val="00E80A9A"/>
    <w:rsid w:val="00E81DFC"/>
    <w:rsid w:val="00E824F5"/>
    <w:rsid w:val="00E86438"/>
    <w:rsid w:val="00E90F09"/>
    <w:rsid w:val="00E9255D"/>
    <w:rsid w:val="00EA782C"/>
    <w:rsid w:val="00EB082E"/>
    <w:rsid w:val="00EB14F5"/>
    <w:rsid w:val="00EB2433"/>
    <w:rsid w:val="00EB7F22"/>
    <w:rsid w:val="00EC1DC1"/>
    <w:rsid w:val="00EC75C8"/>
    <w:rsid w:val="00EC7F7F"/>
    <w:rsid w:val="00ED0961"/>
    <w:rsid w:val="00ED1BBC"/>
    <w:rsid w:val="00EE6C19"/>
    <w:rsid w:val="00EF2945"/>
    <w:rsid w:val="00F00AD0"/>
    <w:rsid w:val="00F01C56"/>
    <w:rsid w:val="00F02E2E"/>
    <w:rsid w:val="00F06790"/>
    <w:rsid w:val="00F219D9"/>
    <w:rsid w:val="00F24292"/>
    <w:rsid w:val="00F315E9"/>
    <w:rsid w:val="00F51D0C"/>
    <w:rsid w:val="00F52ADD"/>
    <w:rsid w:val="00F52EB2"/>
    <w:rsid w:val="00F60421"/>
    <w:rsid w:val="00F64363"/>
    <w:rsid w:val="00F6440F"/>
    <w:rsid w:val="00F718E1"/>
    <w:rsid w:val="00F73194"/>
    <w:rsid w:val="00F733D2"/>
    <w:rsid w:val="00F75C93"/>
    <w:rsid w:val="00F7752B"/>
    <w:rsid w:val="00F8098D"/>
    <w:rsid w:val="00F814AA"/>
    <w:rsid w:val="00F82BA1"/>
    <w:rsid w:val="00F839D6"/>
    <w:rsid w:val="00F940AD"/>
    <w:rsid w:val="00F94D5D"/>
    <w:rsid w:val="00F96FE7"/>
    <w:rsid w:val="00FA0CD5"/>
    <w:rsid w:val="00FA281B"/>
    <w:rsid w:val="00FB184A"/>
    <w:rsid w:val="00FC5B1E"/>
    <w:rsid w:val="00FC5B2B"/>
    <w:rsid w:val="00FC7923"/>
    <w:rsid w:val="00FD3737"/>
    <w:rsid w:val="00FD7E84"/>
    <w:rsid w:val="00FF257A"/>
    <w:rsid w:val="00FF2B0F"/>
    <w:rsid w:val="00FF2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No Spacing" w:uiPriority="1" w:qFormat="1"/>
    <w:lsdException w:name="Medium Grid 2" w:uiPriority="99" w:qFormat="1"/>
    <w:lsdException w:name="List Paragraph" w:uiPriority="34" w:qFormat="1"/>
    <w:lsdException w:name="Quote" w:uiPriority="29" w:qFormat="1"/>
    <w:lsdException w:name="Intense Quote" w:uiPriority="30" w:qFormat="1"/>
    <w:lsdException w:name="Colorful Shading Accent 1" w:uiPriority="99"/>
    <w:lsdException w:name="Colorful List Accent 1"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BE0772"/>
    <w:pPr>
      <w:spacing w:after="200" w:line="276" w:lineRule="auto"/>
    </w:pPr>
    <w:rPr>
      <w:sz w:val="22"/>
      <w:szCs w:val="22"/>
    </w:rPr>
  </w:style>
  <w:style w:type="paragraph" w:styleId="Heading1">
    <w:name w:val="heading 1"/>
    <w:basedOn w:val="Normal"/>
    <w:next w:val="Normal"/>
    <w:link w:val="Heading1Char"/>
    <w:uiPriority w:val="9"/>
    <w:qFormat/>
    <w:rsid w:val="0043287A"/>
    <w:pPr>
      <w:spacing w:after="0" w:line="240" w:lineRule="auto"/>
      <w:jc w:val="center"/>
      <w:outlineLvl w:val="0"/>
    </w:pPr>
    <w:rPr>
      <w:rFonts w:ascii="Cambria" w:hAnsi="Cambria"/>
      <w:b/>
      <w:sz w:val="24"/>
      <w:szCs w:val="24"/>
    </w:rPr>
  </w:style>
  <w:style w:type="paragraph" w:styleId="Heading2">
    <w:name w:val="heading 2"/>
    <w:basedOn w:val="MediumGrid21"/>
    <w:next w:val="Normal"/>
    <w:link w:val="Heading2Char"/>
    <w:uiPriority w:val="9"/>
    <w:unhideWhenUsed/>
    <w:qFormat/>
    <w:rsid w:val="0043287A"/>
    <w:pPr>
      <w:numPr>
        <w:numId w:val="35"/>
      </w:numPr>
      <w:spacing w:after="0" w:line="240" w:lineRule="auto"/>
      <w:outlineLvl w:val="1"/>
    </w:pPr>
    <w:rPr>
      <w:rFonts w:ascii="Cambria" w:hAnsi="Cambria" w:cs="Calibri"/>
      <w:b/>
    </w:rPr>
  </w:style>
  <w:style w:type="paragraph" w:styleId="Heading3">
    <w:name w:val="heading 3"/>
    <w:basedOn w:val="Normal"/>
    <w:next w:val="Normal"/>
    <w:link w:val="Heading3Char"/>
    <w:uiPriority w:val="9"/>
    <w:unhideWhenUsed/>
    <w:qFormat/>
    <w:rsid w:val="0043287A"/>
    <w:pPr>
      <w:spacing w:after="0" w:line="240" w:lineRule="auto"/>
      <w:outlineLvl w:val="2"/>
    </w:pPr>
    <w:rPr>
      <w:rFonts w:ascii="Cambria" w:hAnsi="Cambria"/>
      <w:b/>
    </w:rPr>
  </w:style>
  <w:style w:type="paragraph" w:styleId="Heading4">
    <w:name w:val="heading 4"/>
    <w:basedOn w:val="Normal"/>
    <w:next w:val="Normal"/>
    <w:link w:val="Heading4Char"/>
    <w:uiPriority w:val="9"/>
    <w:unhideWhenUsed/>
    <w:qFormat/>
    <w:rsid w:val="00BE0772"/>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BE0772"/>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unhideWhenUsed/>
    <w:qFormat/>
    <w:rsid w:val="00BE0772"/>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unhideWhenUsed/>
    <w:qFormat/>
    <w:rsid w:val="00BE0772"/>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BE0772"/>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BE077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061A4"/>
    <w:pPr>
      <w:ind w:left="720"/>
      <w:contextualSpacing/>
    </w:pPr>
  </w:style>
  <w:style w:type="paragraph" w:styleId="CommentText">
    <w:name w:val="annotation text"/>
    <w:basedOn w:val="Normal"/>
    <w:link w:val="CommentTextChar"/>
    <w:uiPriority w:val="99"/>
    <w:semiHidden/>
    <w:unhideWhenUsed/>
    <w:rsid w:val="006061A4"/>
    <w:pPr>
      <w:spacing w:line="240" w:lineRule="auto"/>
    </w:pPr>
    <w:rPr>
      <w:sz w:val="20"/>
      <w:szCs w:val="20"/>
    </w:rPr>
  </w:style>
  <w:style w:type="character" w:customStyle="1" w:styleId="CommentTextChar">
    <w:name w:val="Comment Text Char"/>
    <w:link w:val="CommentText"/>
    <w:uiPriority w:val="99"/>
    <w:semiHidden/>
    <w:rsid w:val="006061A4"/>
    <w:rPr>
      <w:rFonts w:ascii="Calibri" w:eastAsia="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6061A4"/>
    <w:rPr>
      <w:b/>
      <w:bCs/>
    </w:rPr>
  </w:style>
  <w:style w:type="character" w:customStyle="1" w:styleId="CommentSubjectChar">
    <w:name w:val="Comment Subject Char"/>
    <w:link w:val="CommentSubject"/>
    <w:uiPriority w:val="99"/>
    <w:semiHidden/>
    <w:rsid w:val="006061A4"/>
    <w:rPr>
      <w:rFonts w:ascii="Calibri" w:eastAsia="Calibri" w:hAnsi="Calibri"/>
      <w:b/>
      <w:bCs/>
      <w:lang w:val="en-US" w:eastAsia="en-US" w:bidi="ar-SA"/>
    </w:rPr>
  </w:style>
  <w:style w:type="paragraph" w:styleId="BalloonText">
    <w:name w:val="Balloon Text"/>
    <w:basedOn w:val="Normal"/>
    <w:link w:val="BalloonTextChar"/>
    <w:uiPriority w:val="99"/>
    <w:semiHidden/>
    <w:unhideWhenUsed/>
    <w:rsid w:val="006061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1A4"/>
    <w:rPr>
      <w:rFonts w:ascii="Tahoma" w:eastAsia="Calibri" w:hAnsi="Tahoma" w:cs="Tahoma"/>
      <w:sz w:val="16"/>
      <w:szCs w:val="16"/>
      <w:lang w:val="en-US" w:eastAsia="en-US" w:bidi="ar-SA"/>
    </w:rPr>
  </w:style>
  <w:style w:type="paragraph" w:customStyle="1" w:styleId="Default">
    <w:name w:val="Default"/>
    <w:rsid w:val="006061A4"/>
    <w:pPr>
      <w:autoSpaceDE w:val="0"/>
      <w:autoSpaceDN w:val="0"/>
      <w:adjustRightInd w:val="0"/>
      <w:spacing w:after="200" w:line="276" w:lineRule="auto"/>
    </w:pPr>
    <w:rPr>
      <w:rFonts w:eastAsia="Calibri" w:cs="Calibri"/>
      <w:color w:val="000000"/>
      <w:sz w:val="24"/>
      <w:szCs w:val="24"/>
    </w:rPr>
  </w:style>
  <w:style w:type="character" w:customStyle="1" w:styleId="ssens">
    <w:name w:val="ssens"/>
    <w:basedOn w:val="DefaultParagraphFont"/>
    <w:rsid w:val="006061A4"/>
  </w:style>
  <w:style w:type="paragraph" w:customStyle="1" w:styleId="ColorfulList-Accent110">
    <w:name w:val="Colorful List - Accent 11"/>
    <w:basedOn w:val="Normal"/>
    <w:rsid w:val="006061A4"/>
    <w:pPr>
      <w:ind w:left="720"/>
      <w:contextualSpacing/>
    </w:pPr>
  </w:style>
  <w:style w:type="paragraph" w:styleId="NormalWeb">
    <w:name w:val="Normal (Web)"/>
    <w:basedOn w:val="Normal"/>
    <w:unhideWhenUsed/>
    <w:rsid w:val="006061A4"/>
    <w:pPr>
      <w:spacing w:before="100" w:beforeAutospacing="1" w:after="100" w:afterAutospacing="1" w:line="240" w:lineRule="auto"/>
    </w:pPr>
    <w:rPr>
      <w:rFonts w:ascii="Times New Roman" w:hAnsi="Times New Roman"/>
      <w:sz w:val="24"/>
      <w:szCs w:val="24"/>
    </w:rPr>
  </w:style>
  <w:style w:type="character" w:customStyle="1" w:styleId="picturecap">
    <w:name w:val="picturecap"/>
    <w:basedOn w:val="DefaultParagraphFont"/>
    <w:rsid w:val="006061A4"/>
  </w:style>
  <w:style w:type="paragraph" w:customStyle="1" w:styleId="MediumGrid21">
    <w:name w:val="Medium Grid 21"/>
    <w:link w:val="MediumGrid2Char"/>
    <w:uiPriority w:val="1"/>
    <w:qFormat/>
    <w:rsid w:val="006061A4"/>
    <w:pPr>
      <w:spacing w:after="200" w:line="276" w:lineRule="auto"/>
    </w:pPr>
    <w:rPr>
      <w:rFonts w:eastAsia="Calibri"/>
      <w:sz w:val="22"/>
      <w:szCs w:val="22"/>
    </w:rPr>
  </w:style>
  <w:style w:type="paragraph" w:styleId="Title">
    <w:name w:val="Title"/>
    <w:basedOn w:val="Normal"/>
    <w:next w:val="Normal"/>
    <w:link w:val="TitleChar"/>
    <w:uiPriority w:val="10"/>
    <w:qFormat/>
    <w:rsid w:val="00BE0772"/>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Header">
    <w:name w:val="header"/>
    <w:basedOn w:val="Normal"/>
    <w:link w:val="HeaderChar"/>
    <w:uiPriority w:val="99"/>
    <w:rsid w:val="0013224C"/>
    <w:pPr>
      <w:tabs>
        <w:tab w:val="center" w:pos="4680"/>
        <w:tab w:val="right" w:pos="9360"/>
      </w:tabs>
    </w:pPr>
    <w:rPr>
      <w:lang w:val="x-none" w:eastAsia="x-none"/>
    </w:rPr>
  </w:style>
  <w:style w:type="character" w:customStyle="1" w:styleId="HeaderChar">
    <w:name w:val="Header Char"/>
    <w:link w:val="Header"/>
    <w:uiPriority w:val="99"/>
    <w:rsid w:val="0013224C"/>
    <w:rPr>
      <w:rFonts w:ascii="Calibri" w:eastAsia="Calibri" w:hAnsi="Calibri"/>
      <w:sz w:val="22"/>
      <w:szCs w:val="22"/>
    </w:rPr>
  </w:style>
  <w:style w:type="paragraph" w:styleId="Footer">
    <w:name w:val="footer"/>
    <w:basedOn w:val="Normal"/>
    <w:link w:val="FooterChar"/>
    <w:uiPriority w:val="99"/>
    <w:rsid w:val="0013224C"/>
    <w:pPr>
      <w:tabs>
        <w:tab w:val="center" w:pos="4680"/>
        <w:tab w:val="right" w:pos="9360"/>
      </w:tabs>
    </w:pPr>
    <w:rPr>
      <w:lang w:val="x-none" w:eastAsia="x-none"/>
    </w:rPr>
  </w:style>
  <w:style w:type="character" w:customStyle="1" w:styleId="FooterChar">
    <w:name w:val="Footer Char"/>
    <w:link w:val="Footer"/>
    <w:uiPriority w:val="99"/>
    <w:rsid w:val="0013224C"/>
    <w:rPr>
      <w:rFonts w:ascii="Calibri" w:eastAsia="Calibri" w:hAnsi="Calibri"/>
      <w:sz w:val="22"/>
      <w:szCs w:val="22"/>
    </w:rPr>
  </w:style>
  <w:style w:type="character" w:styleId="CommentReference">
    <w:name w:val="annotation reference"/>
    <w:rsid w:val="00950F94"/>
    <w:rPr>
      <w:sz w:val="16"/>
      <w:szCs w:val="16"/>
    </w:rPr>
  </w:style>
  <w:style w:type="paragraph" w:customStyle="1" w:styleId="ColorfulShading-Accent11">
    <w:name w:val="Colorful Shading - Accent 11"/>
    <w:hidden/>
    <w:uiPriority w:val="99"/>
    <w:semiHidden/>
    <w:rsid w:val="00B4744E"/>
    <w:pPr>
      <w:spacing w:after="200" w:line="276" w:lineRule="auto"/>
    </w:pPr>
    <w:rPr>
      <w:rFonts w:eastAsia="Calibri"/>
      <w:sz w:val="22"/>
      <w:szCs w:val="22"/>
    </w:rPr>
  </w:style>
  <w:style w:type="paragraph" w:styleId="FootnoteText">
    <w:name w:val="footnote text"/>
    <w:basedOn w:val="Normal"/>
    <w:link w:val="FootnoteTextChar"/>
    <w:rsid w:val="00B4744E"/>
    <w:rPr>
      <w:sz w:val="20"/>
      <w:szCs w:val="20"/>
      <w:lang w:val="x-none" w:eastAsia="x-none"/>
    </w:rPr>
  </w:style>
  <w:style w:type="character" w:customStyle="1" w:styleId="FootnoteTextChar">
    <w:name w:val="Footnote Text Char"/>
    <w:link w:val="FootnoteText"/>
    <w:rsid w:val="00B4744E"/>
    <w:rPr>
      <w:rFonts w:ascii="Calibri" w:eastAsia="Calibri" w:hAnsi="Calibri"/>
    </w:rPr>
  </w:style>
  <w:style w:type="character" w:styleId="FootnoteReference">
    <w:name w:val="footnote reference"/>
    <w:rsid w:val="00B4744E"/>
    <w:rPr>
      <w:vertAlign w:val="superscript"/>
    </w:rPr>
  </w:style>
  <w:style w:type="table" w:styleId="TableGrid">
    <w:name w:val="Table Grid"/>
    <w:basedOn w:val="TableNormal"/>
    <w:uiPriority w:val="59"/>
    <w:rsid w:val="00C0777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3287A"/>
    <w:rPr>
      <w:rFonts w:ascii="Cambria" w:hAnsi="Cambria"/>
      <w:b/>
      <w:sz w:val="24"/>
      <w:szCs w:val="24"/>
    </w:rPr>
  </w:style>
  <w:style w:type="character" w:customStyle="1" w:styleId="MediumGrid2Char">
    <w:name w:val="Medium Grid 2 Char"/>
    <w:link w:val="MediumGrid21"/>
    <w:uiPriority w:val="1"/>
    <w:rsid w:val="00707C98"/>
    <w:rPr>
      <w:rFonts w:ascii="Calibri" w:eastAsia="Calibri" w:hAnsi="Calibri"/>
      <w:sz w:val="22"/>
      <w:szCs w:val="22"/>
      <w:lang w:bidi="ar-SA"/>
    </w:rPr>
  </w:style>
  <w:style w:type="character" w:customStyle="1" w:styleId="Heading2Char">
    <w:name w:val="Heading 2 Char"/>
    <w:link w:val="Heading2"/>
    <w:uiPriority w:val="9"/>
    <w:rsid w:val="0043287A"/>
    <w:rPr>
      <w:rFonts w:ascii="Cambria" w:eastAsia="Calibri" w:hAnsi="Cambria" w:cs="Calibri"/>
      <w:b/>
      <w:sz w:val="22"/>
      <w:szCs w:val="22"/>
    </w:rPr>
  </w:style>
  <w:style w:type="character" w:customStyle="1" w:styleId="Heading3Char">
    <w:name w:val="Heading 3 Char"/>
    <w:link w:val="Heading3"/>
    <w:uiPriority w:val="9"/>
    <w:rsid w:val="0043287A"/>
    <w:rPr>
      <w:rFonts w:ascii="Cambria" w:hAnsi="Cambria"/>
      <w:b/>
      <w:sz w:val="22"/>
      <w:szCs w:val="22"/>
    </w:rPr>
  </w:style>
  <w:style w:type="character" w:customStyle="1" w:styleId="Heading4Char">
    <w:name w:val="Heading 4 Char"/>
    <w:link w:val="Heading4"/>
    <w:uiPriority w:val="9"/>
    <w:rsid w:val="00BE0772"/>
    <w:rPr>
      <w:rFonts w:ascii="Cambria" w:eastAsia="Times New Roman" w:hAnsi="Cambria" w:cs="Times New Roman"/>
      <w:b/>
      <w:bCs/>
      <w:i/>
      <w:iCs/>
      <w:color w:val="2DA2BF"/>
    </w:rPr>
  </w:style>
  <w:style w:type="character" w:customStyle="1" w:styleId="Heading5Char">
    <w:name w:val="Heading 5 Char"/>
    <w:link w:val="Heading5"/>
    <w:uiPriority w:val="9"/>
    <w:rsid w:val="00BE0772"/>
    <w:rPr>
      <w:rFonts w:ascii="Cambria" w:eastAsia="Times New Roman" w:hAnsi="Cambria" w:cs="Times New Roman"/>
      <w:color w:val="16505E"/>
    </w:rPr>
  </w:style>
  <w:style w:type="character" w:customStyle="1" w:styleId="Heading6Char">
    <w:name w:val="Heading 6 Char"/>
    <w:link w:val="Heading6"/>
    <w:uiPriority w:val="9"/>
    <w:rsid w:val="00BE0772"/>
    <w:rPr>
      <w:rFonts w:ascii="Cambria" w:eastAsia="Times New Roman" w:hAnsi="Cambria" w:cs="Times New Roman"/>
      <w:i/>
      <w:iCs/>
      <w:color w:val="16505E"/>
    </w:rPr>
  </w:style>
  <w:style w:type="character" w:customStyle="1" w:styleId="Heading7Char">
    <w:name w:val="Heading 7 Char"/>
    <w:link w:val="Heading7"/>
    <w:uiPriority w:val="9"/>
    <w:rsid w:val="00BE0772"/>
    <w:rPr>
      <w:rFonts w:ascii="Cambria" w:eastAsia="Times New Roman" w:hAnsi="Cambria" w:cs="Times New Roman"/>
      <w:i/>
      <w:iCs/>
      <w:color w:val="404040"/>
    </w:rPr>
  </w:style>
  <w:style w:type="character" w:customStyle="1" w:styleId="Heading8Char">
    <w:name w:val="Heading 8 Char"/>
    <w:link w:val="Heading8"/>
    <w:uiPriority w:val="9"/>
    <w:rsid w:val="00BE0772"/>
    <w:rPr>
      <w:rFonts w:ascii="Cambria" w:eastAsia="Times New Roman" w:hAnsi="Cambria" w:cs="Times New Roman"/>
      <w:color w:val="2DA2BF"/>
      <w:sz w:val="20"/>
      <w:szCs w:val="20"/>
    </w:rPr>
  </w:style>
  <w:style w:type="character" w:customStyle="1" w:styleId="Heading9Char">
    <w:name w:val="Heading 9 Char"/>
    <w:link w:val="Heading9"/>
    <w:uiPriority w:val="9"/>
    <w:rsid w:val="00BE0772"/>
    <w:rPr>
      <w:rFonts w:ascii="Cambria" w:eastAsia="Times New Roman" w:hAnsi="Cambria" w:cs="Times New Roman"/>
      <w:i/>
      <w:iCs/>
      <w:color w:val="404040"/>
      <w:sz w:val="20"/>
      <w:szCs w:val="20"/>
    </w:rPr>
  </w:style>
  <w:style w:type="character" w:styleId="PageNumber">
    <w:name w:val="page number"/>
    <w:basedOn w:val="DefaultParagraphFont"/>
    <w:rsid w:val="00B16BEB"/>
  </w:style>
  <w:style w:type="character" w:styleId="Emphasis">
    <w:name w:val="Emphasis"/>
    <w:uiPriority w:val="20"/>
    <w:qFormat/>
    <w:rsid w:val="00BE0772"/>
    <w:rPr>
      <w:i/>
      <w:iCs/>
    </w:rPr>
  </w:style>
  <w:style w:type="character" w:styleId="Strong">
    <w:name w:val="Strong"/>
    <w:uiPriority w:val="22"/>
    <w:qFormat/>
    <w:rsid w:val="00BE0772"/>
    <w:rPr>
      <w:b/>
      <w:bCs/>
    </w:rPr>
  </w:style>
  <w:style w:type="paragraph" w:styleId="Caption">
    <w:name w:val="caption"/>
    <w:basedOn w:val="Normal"/>
    <w:next w:val="Normal"/>
    <w:uiPriority w:val="35"/>
    <w:semiHidden/>
    <w:unhideWhenUsed/>
    <w:qFormat/>
    <w:rsid w:val="00BE0772"/>
    <w:pPr>
      <w:spacing w:line="240" w:lineRule="auto"/>
    </w:pPr>
    <w:rPr>
      <w:b/>
      <w:bCs/>
      <w:color w:val="2DA2BF"/>
      <w:sz w:val="18"/>
      <w:szCs w:val="18"/>
    </w:rPr>
  </w:style>
  <w:style w:type="character" w:customStyle="1" w:styleId="TitleChar">
    <w:name w:val="Title Char"/>
    <w:link w:val="Title"/>
    <w:uiPriority w:val="10"/>
    <w:rsid w:val="00BE077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BE0772"/>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BE0772"/>
    <w:rPr>
      <w:rFonts w:ascii="Cambria" w:eastAsia="Times New Roman" w:hAnsi="Cambria" w:cs="Times New Roman"/>
      <w:i/>
      <w:iCs/>
      <w:color w:val="2DA2BF"/>
      <w:spacing w:val="15"/>
      <w:sz w:val="24"/>
      <w:szCs w:val="24"/>
    </w:rPr>
  </w:style>
  <w:style w:type="paragraph" w:styleId="NoSpacing">
    <w:name w:val="No Spacing"/>
    <w:uiPriority w:val="1"/>
    <w:qFormat/>
    <w:rsid w:val="00BE0772"/>
    <w:rPr>
      <w:sz w:val="22"/>
      <w:szCs w:val="22"/>
    </w:rPr>
  </w:style>
  <w:style w:type="paragraph" w:styleId="ListParagraph">
    <w:name w:val="List Paragraph"/>
    <w:basedOn w:val="Normal"/>
    <w:uiPriority w:val="34"/>
    <w:qFormat/>
    <w:rsid w:val="00BE0772"/>
    <w:pPr>
      <w:ind w:left="720"/>
      <w:contextualSpacing/>
    </w:pPr>
  </w:style>
  <w:style w:type="paragraph" w:styleId="Quote">
    <w:name w:val="Quote"/>
    <w:basedOn w:val="Normal"/>
    <w:next w:val="Normal"/>
    <w:link w:val="QuoteChar"/>
    <w:uiPriority w:val="29"/>
    <w:qFormat/>
    <w:rsid w:val="00BE0772"/>
    <w:rPr>
      <w:i/>
      <w:iCs/>
      <w:color w:val="000000"/>
    </w:rPr>
  </w:style>
  <w:style w:type="character" w:customStyle="1" w:styleId="QuoteChar">
    <w:name w:val="Quote Char"/>
    <w:link w:val="Quote"/>
    <w:uiPriority w:val="29"/>
    <w:rsid w:val="00BE0772"/>
    <w:rPr>
      <w:i/>
      <w:iCs/>
      <w:color w:val="000000"/>
    </w:rPr>
  </w:style>
  <w:style w:type="paragraph" w:styleId="IntenseQuote">
    <w:name w:val="Intense Quote"/>
    <w:basedOn w:val="Normal"/>
    <w:next w:val="Normal"/>
    <w:link w:val="IntenseQuoteChar"/>
    <w:uiPriority w:val="30"/>
    <w:qFormat/>
    <w:rsid w:val="00BE077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E0772"/>
    <w:rPr>
      <w:b/>
      <w:bCs/>
      <w:i/>
      <w:iCs/>
      <w:color w:val="2DA2BF"/>
    </w:rPr>
  </w:style>
  <w:style w:type="character" w:styleId="SubtleEmphasis">
    <w:name w:val="Subtle Emphasis"/>
    <w:uiPriority w:val="19"/>
    <w:qFormat/>
    <w:rsid w:val="00BE0772"/>
    <w:rPr>
      <w:i/>
      <w:iCs/>
      <w:color w:val="808080"/>
    </w:rPr>
  </w:style>
  <w:style w:type="character" w:styleId="IntenseEmphasis">
    <w:name w:val="Intense Emphasis"/>
    <w:uiPriority w:val="21"/>
    <w:qFormat/>
    <w:rsid w:val="00BE0772"/>
    <w:rPr>
      <w:b/>
      <w:bCs/>
      <w:i/>
      <w:iCs/>
      <w:color w:val="2DA2BF"/>
    </w:rPr>
  </w:style>
  <w:style w:type="character" w:styleId="SubtleReference">
    <w:name w:val="Subtle Reference"/>
    <w:uiPriority w:val="31"/>
    <w:qFormat/>
    <w:rsid w:val="00BE0772"/>
    <w:rPr>
      <w:smallCaps/>
      <w:color w:val="DA1F28"/>
      <w:u w:val="single"/>
    </w:rPr>
  </w:style>
  <w:style w:type="character" w:styleId="IntenseReference">
    <w:name w:val="Intense Reference"/>
    <w:uiPriority w:val="32"/>
    <w:qFormat/>
    <w:rsid w:val="00BE0772"/>
    <w:rPr>
      <w:b/>
      <w:bCs/>
      <w:smallCaps/>
      <w:color w:val="DA1F28"/>
      <w:spacing w:val="5"/>
      <w:u w:val="single"/>
    </w:rPr>
  </w:style>
  <w:style w:type="character" w:styleId="BookTitle">
    <w:name w:val="Book Title"/>
    <w:uiPriority w:val="33"/>
    <w:qFormat/>
    <w:rsid w:val="00BE0772"/>
    <w:rPr>
      <w:b/>
      <w:bCs/>
      <w:smallCaps/>
      <w:spacing w:val="5"/>
    </w:rPr>
  </w:style>
  <w:style w:type="paragraph" w:styleId="TOCHeading">
    <w:name w:val="TOC Heading"/>
    <w:basedOn w:val="Heading1"/>
    <w:next w:val="Normal"/>
    <w:uiPriority w:val="39"/>
    <w:unhideWhenUsed/>
    <w:qFormat/>
    <w:rsid w:val="00BE0772"/>
    <w:pPr>
      <w:outlineLvl w:val="9"/>
    </w:pPr>
  </w:style>
  <w:style w:type="paragraph" w:styleId="TOC1">
    <w:name w:val="toc 1"/>
    <w:basedOn w:val="Normal"/>
    <w:next w:val="Normal"/>
    <w:autoRedefine/>
    <w:uiPriority w:val="39"/>
    <w:rsid w:val="00FD7E84"/>
    <w:pPr>
      <w:tabs>
        <w:tab w:val="right" w:leader="dot" w:pos="9350"/>
      </w:tabs>
    </w:pPr>
    <w:rPr>
      <w:rFonts w:ascii="Cambria" w:hAnsi="Cambria"/>
      <w:noProof/>
    </w:rPr>
  </w:style>
  <w:style w:type="paragraph" w:styleId="TOC2">
    <w:name w:val="toc 2"/>
    <w:basedOn w:val="Normal"/>
    <w:next w:val="Normal"/>
    <w:autoRedefine/>
    <w:uiPriority w:val="39"/>
    <w:rsid w:val="00FD7E84"/>
    <w:pPr>
      <w:tabs>
        <w:tab w:val="right" w:leader="dot" w:pos="9350"/>
      </w:tabs>
      <w:ind w:left="220"/>
    </w:pPr>
    <w:rPr>
      <w:rFonts w:ascii="Cambria" w:hAnsi="Cambria"/>
      <w:noProof/>
    </w:rPr>
  </w:style>
  <w:style w:type="character" w:styleId="Hyperlink">
    <w:name w:val="Hyperlink"/>
    <w:uiPriority w:val="99"/>
    <w:unhideWhenUsed/>
    <w:rsid w:val="0070046B"/>
    <w:rPr>
      <w:color w:val="0000FF"/>
      <w:u w:val="single"/>
    </w:rPr>
  </w:style>
  <w:style w:type="paragraph" w:styleId="TOC3">
    <w:name w:val="toc 3"/>
    <w:basedOn w:val="Normal"/>
    <w:next w:val="Normal"/>
    <w:autoRedefine/>
    <w:uiPriority w:val="39"/>
    <w:rsid w:val="006A646C"/>
    <w:pPr>
      <w:tabs>
        <w:tab w:val="right" w:leader="dot" w:pos="9350"/>
      </w:tabs>
      <w:ind w:left="440"/>
    </w:pPr>
    <w:rPr>
      <w:rFonts w:ascii="Cambria" w:hAnsi="Cambria"/>
      <w:noProof/>
    </w:rPr>
  </w:style>
  <w:style w:type="paragraph" w:styleId="TOC4">
    <w:name w:val="toc 4"/>
    <w:basedOn w:val="Normal"/>
    <w:next w:val="Normal"/>
    <w:autoRedefine/>
    <w:uiPriority w:val="39"/>
    <w:unhideWhenUsed/>
    <w:rsid w:val="00075E79"/>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75E79"/>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75E79"/>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75E79"/>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75E79"/>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75E79"/>
    <w:pPr>
      <w:spacing w:after="100"/>
      <w:ind w:left="1760"/>
    </w:pPr>
    <w:rPr>
      <w:rFonts w:asciiTheme="minorHAnsi" w:eastAsiaTheme="minorEastAsia" w:hAnsiTheme="minorHAnsi" w:cstheme="minorBidi"/>
    </w:rPr>
  </w:style>
  <w:style w:type="table" w:styleId="LightList">
    <w:name w:val="Light List"/>
    <w:basedOn w:val="TableNormal"/>
    <w:rsid w:val="007A1B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
    <w:name w:val="Medium Grid 3"/>
    <w:basedOn w:val="TableNormal"/>
    <w:rsid w:val="007A1B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No Spacing" w:uiPriority="1" w:qFormat="1"/>
    <w:lsdException w:name="Medium Grid 2" w:uiPriority="99" w:qFormat="1"/>
    <w:lsdException w:name="List Paragraph" w:uiPriority="34" w:qFormat="1"/>
    <w:lsdException w:name="Quote" w:uiPriority="29" w:qFormat="1"/>
    <w:lsdException w:name="Intense Quote" w:uiPriority="30" w:qFormat="1"/>
    <w:lsdException w:name="Colorful Shading Accent 1" w:uiPriority="99"/>
    <w:lsdException w:name="Colorful List Accent 1"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BE0772"/>
    <w:pPr>
      <w:spacing w:after="200" w:line="276" w:lineRule="auto"/>
    </w:pPr>
    <w:rPr>
      <w:sz w:val="22"/>
      <w:szCs w:val="22"/>
    </w:rPr>
  </w:style>
  <w:style w:type="paragraph" w:styleId="Heading1">
    <w:name w:val="heading 1"/>
    <w:basedOn w:val="Normal"/>
    <w:next w:val="Normal"/>
    <w:link w:val="Heading1Char"/>
    <w:uiPriority w:val="9"/>
    <w:qFormat/>
    <w:rsid w:val="0043287A"/>
    <w:pPr>
      <w:spacing w:after="0" w:line="240" w:lineRule="auto"/>
      <w:jc w:val="center"/>
      <w:outlineLvl w:val="0"/>
    </w:pPr>
    <w:rPr>
      <w:rFonts w:ascii="Cambria" w:hAnsi="Cambria"/>
      <w:b/>
      <w:sz w:val="24"/>
      <w:szCs w:val="24"/>
    </w:rPr>
  </w:style>
  <w:style w:type="paragraph" w:styleId="Heading2">
    <w:name w:val="heading 2"/>
    <w:basedOn w:val="MediumGrid21"/>
    <w:next w:val="Normal"/>
    <w:link w:val="Heading2Char"/>
    <w:uiPriority w:val="9"/>
    <w:unhideWhenUsed/>
    <w:qFormat/>
    <w:rsid w:val="0043287A"/>
    <w:pPr>
      <w:numPr>
        <w:numId w:val="35"/>
      </w:numPr>
      <w:spacing w:after="0" w:line="240" w:lineRule="auto"/>
      <w:outlineLvl w:val="1"/>
    </w:pPr>
    <w:rPr>
      <w:rFonts w:ascii="Cambria" w:hAnsi="Cambria" w:cs="Calibri"/>
      <w:b/>
    </w:rPr>
  </w:style>
  <w:style w:type="paragraph" w:styleId="Heading3">
    <w:name w:val="heading 3"/>
    <w:basedOn w:val="Normal"/>
    <w:next w:val="Normal"/>
    <w:link w:val="Heading3Char"/>
    <w:uiPriority w:val="9"/>
    <w:unhideWhenUsed/>
    <w:qFormat/>
    <w:rsid w:val="0043287A"/>
    <w:pPr>
      <w:spacing w:after="0" w:line="240" w:lineRule="auto"/>
      <w:outlineLvl w:val="2"/>
    </w:pPr>
    <w:rPr>
      <w:rFonts w:ascii="Cambria" w:hAnsi="Cambria"/>
      <w:b/>
    </w:rPr>
  </w:style>
  <w:style w:type="paragraph" w:styleId="Heading4">
    <w:name w:val="heading 4"/>
    <w:basedOn w:val="Normal"/>
    <w:next w:val="Normal"/>
    <w:link w:val="Heading4Char"/>
    <w:uiPriority w:val="9"/>
    <w:unhideWhenUsed/>
    <w:qFormat/>
    <w:rsid w:val="00BE0772"/>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BE0772"/>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unhideWhenUsed/>
    <w:qFormat/>
    <w:rsid w:val="00BE0772"/>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unhideWhenUsed/>
    <w:qFormat/>
    <w:rsid w:val="00BE0772"/>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BE0772"/>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BE077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061A4"/>
    <w:pPr>
      <w:ind w:left="720"/>
      <w:contextualSpacing/>
    </w:pPr>
  </w:style>
  <w:style w:type="paragraph" w:styleId="CommentText">
    <w:name w:val="annotation text"/>
    <w:basedOn w:val="Normal"/>
    <w:link w:val="CommentTextChar"/>
    <w:uiPriority w:val="99"/>
    <w:semiHidden/>
    <w:unhideWhenUsed/>
    <w:rsid w:val="006061A4"/>
    <w:pPr>
      <w:spacing w:line="240" w:lineRule="auto"/>
    </w:pPr>
    <w:rPr>
      <w:sz w:val="20"/>
      <w:szCs w:val="20"/>
    </w:rPr>
  </w:style>
  <w:style w:type="character" w:customStyle="1" w:styleId="CommentTextChar">
    <w:name w:val="Comment Text Char"/>
    <w:link w:val="CommentText"/>
    <w:uiPriority w:val="99"/>
    <w:semiHidden/>
    <w:rsid w:val="006061A4"/>
    <w:rPr>
      <w:rFonts w:ascii="Calibri" w:eastAsia="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6061A4"/>
    <w:rPr>
      <w:b/>
      <w:bCs/>
    </w:rPr>
  </w:style>
  <w:style w:type="character" w:customStyle="1" w:styleId="CommentSubjectChar">
    <w:name w:val="Comment Subject Char"/>
    <w:link w:val="CommentSubject"/>
    <w:uiPriority w:val="99"/>
    <w:semiHidden/>
    <w:rsid w:val="006061A4"/>
    <w:rPr>
      <w:rFonts w:ascii="Calibri" w:eastAsia="Calibri" w:hAnsi="Calibri"/>
      <w:b/>
      <w:bCs/>
      <w:lang w:val="en-US" w:eastAsia="en-US" w:bidi="ar-SA"/>
    </w:rPr>
  </w:style>
  <w:style w:type="paragraph" w:styleId="BalloonText">
    <w:name w:val="Balloon Text"/>
    <w:basedOn w:val="Normal"/>
    <w:link w:val="BalloonTextChar"/>
    <w:uiPriority w:val="99"/>
    <w:semiHidden/>
    <w:unhideWhenUsed/>
    <w:rsid w:val="006061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1A4"/>
    <w:rPr>
      <w:rFonts w:ascii="Tahoma" w:eastAsia="Calibri" w:hAnsi="Tahoma" w:cs="Tahoma"/>
      <w:sz w:val="16"/>
      <w:szCs w:val="16"/>
      <w:lang w:val="en-US" w:eastAsia="en-US" w:bidi="ar-SA"/>
    </w:rPr>
  </w:style>
  <w:style w:type="paragraph" w:customStyle="1" w:styleId="Default">
    <w:name w:val="Default"/>
    <w:rsid w:val="006061A4"/>
    <w:pPr>
      <w:autoSpaceDE w:val="0"/>
      <w:autoSpaceDN w:val="0"/>
      <w:adjustRightInd w:val="0"/>
      <w:spacing w:after="200" w:line="276" w:lineRule="auto"/>
    </w:pPr>
    <w:rPr>
      <w:rFonts w:eastAsia="Calibri" w:cs="Calibri"/>
      <w:color w:val="000000"/>
      <w:sz w:val="24"/>
      <w:szCs w:val="24"/>
    </w:rPr>
  </w:style>
  <w:style w:type="character" w:customStyle="1" w:styleId="ssens">
    <w:name w:val="ssens"/>
    <w:basedOn w:val="DefaultParagraphFont"/>
    <w:rsid w:val="006061A4"/>
  </w:style>
  <w:style w:type="paragraph" w:customStyle="1" w:styleId="ColorfulList-Accent110">
    <w:name w:val="Colorful List - Accent 11"/>
    <w:basedOn w:val="Normal"/>
    <w:rsid w:val="006061A4"/>
    <w:pPr>
      <w:ind w:left="720"/>
      <w:contextualSpacing/>
    </w:pPr>
  </w:style>
  <w:style w:type="paragraph" w:styleId="NormalWeb">
    <w:name w:val="Normal (Web)"/>
    <w:basedOn w:val="Normal"/>
    <w:unhideWhenUsed/>
    <w:rsid w:val="006061A4"/>
    <w:pPr>
      <w:spacing w:before="100" w:beforeAutospacing="1" w:after="100" w:afterAutospacing="1" w:line="240" w:lineRule="auto"/>
    </w:pPr>
    <w:rPr>
      <w:rFonts w:ascii="Times New Roman" w:hAnsi="Times New Roman"/>
      <w:sz w:val="24"/>
      <w:szCs w:val="24"/>
    </w:rPr>
  </w:style>
  <w:style w:type="character" w:customStyle="1" w:styleId="picturecap">
    <w:name w:val="picturecap"/>
    <w:basedOn w:val="DefaultParagraphFont"/>
    <w:rsid w:val="006061A4"/>
  </w:style>
  <w:style w:type="paragraph" w:customStyle="1" w:styleId="MediumGrid21">
    <w:name w:val="Medium Grid 21"/>
    <w:link w:val="MediumGrid2Char"/>
    <w:uiPriority w:val="1"/>
    <w:qFormat/>
    <w:rsid w:val="006061A4"/>
    <w:pPr>
      <w:spacing w:after="200" w:line="276" w:lineRule="auto"/>
    </w:pPr>
    <w:rPr>
      <w:rFonts w:eastAsia="Calibri"/>
      <w:sz w:val="22"/>
      <w:szCs w:val="22"/>
    </w:rPr>
  </w:style>
  <w:style w:type="paragraph" w:styleId="Title">
    <w:name w:val="Title"/>
    <w:basedOn w:val="Normal"/>
    <w:next w:val="Normal"/>
    <w:link w:val="TitleChar"/>
    <w:uiPriority w:val="10"/>
    <w:qFormat/>
    <w:rsid w:val="00BE0772"/>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Header">
    <w:name w:val="header"/>
    <w:basedOn w:val="Normal"/>
    <w:link w:val="HeaderChar"/>
    <w:uiPriority w:val="99"/>
    <w:rsid w:val="0013224C"/>
    <w:pPr>
      <w:tabs>
        <w:tab w:val="center" w:pos="4680"/>
        <w:tab w:val="right" w:pos="9360"/>
      </w:tabs>
    </w:pPr>
    <w:rPr>
      <w:lang w:val="x-none" w:eastAsia="x-none"/>
    </w:rPr>
  </w:style>
  <w:style w:type="character" w:customStyle="1" w:styleId="HeaderChar">
    <w:name w:val="Header Char"/>
    <w:link w:val="Header"/>
    <w:uiPriority w:val="99"/>
    <w:rsid w:val="0013224C"/>
    <w:rPr>
      <w:rFonts w:ascii="Calibri" w:eastAsia="Calibri" w:hAnsi="Calibri"/>
      <w:sz w:val="22"/>
      <w:szCs w:val="22"/>
    </w:rPr>
  </w:style>
  <w:style w:type="paragraph" w:styleId="Footer">
    <w:name w:val="footer"/>
    <w:basedOn w:val="Normal"/>
    <w:link w:val="FooterChar"/>
    <w:uiPriority w:val="99"/>
    <w:rsid w:val="0013224C"/>
    <w:pPr>
      <w:tabs>
        <w:tab w:val="center" w:pos="4680"/>
        <w:tab w:val="right" w:pos="9360"/>
      </w:tabs>
    </w:pPr>
    <w:rPr>
      <w:lang w:val="x-none" w:eastAsia="x-none"/>
    </w:rPr>
  </w:style>
  <w:style w:type="character" w:customStyle="1" w:styleId="FooterChar">
    <w:name w:val="Footer Char"/>
    <w:link w:val="Footer"/>
    <w:uiPriority w:val="99"/>
    <w:rsid w:val="0013224C"/>
    <w:rPr>
      <w:rFonts w:ascii="Calibri" w:eastAsia="Calibri" w:hAnsi="Calibri"/>
      <w:sz w:val="22"/>
      <w:szCs w:val="22"/>
    </w:rPr>
  </w:style>
  <w:style w:type="character" w:styleId="CommentReference">
    <w:name w:val="annotation reference"/>
    <w:rsid w:val="00950F94"/>
    <w:rPr>
      <w:sz w:val="16"/>
      <w:szCs w:val="16"/>
    </w:rPr>
  </w:style>
  <w:style w:type="paragraph" w:customStyle="1" w:styleId="ColorfulShading-Accent11">
    <w:name w:val="Colorful Shading - Accent 11"/>
    <w:hidden/>
    <w:uiPriority w:val="99"/>
    <w:semiHidden/>
    <w:rsid w:val="00B4744E"/>
    <w:pPr>
      <w:spacing w:after="200" w:line="276" w:lineRule="auto"/>
    </w:pPr>
    <w:rPr>
      <w:rFonts w:eastAsia="Calibri"/>
      <w:sz w:val="22"/>
      <w:szCs w:val="22"/>
    </w:rPr>
  </w:style>
  <w:style w:type="paragraph" w:styleId="FootnoteText">
    <w:name w:val="footnote text"/>
    <w:basedOn w:val="Normal"/>
    <w:link w:val="FootnoteTextChar"/>
    <w:rsid w:val="00B4744E"/>
    <w:rPr>
      <w:sz w:val="20"/>
      <w:szCs w:val="20"/>
      <w:lang w:val="x-none" w:eastAsia="x-none"/>
    </w:rPr>
  </w:style>
  <w:style w:type="character" w:customStyle="1" w:styleId="FootnoteTextChar">
    <w:name w:val="Footnote Text Char"/>
    <w:link w:val="FootnoteText"/>
    <w:rsid w:val="00B4744E"/>
    <w:rPr>
      <w:rFonts w:ascii="Calibri" w:eastAsia="Calibri" w:hAnsi="Calibri"/>
    </w:rPr>
  </w:style>
  <w:style w:type="character" w:styleId="FootnoteReference">
    <w:name w:val="footnote reference"/>
    <w:rsid w:val="00B4744E"/>
    <w:rPr>
      <w:vertAlign w:val="superscript"/>
    </w:rPr>
  </w:style>
  <w:style w:type="table" w:styleId="TableGrid">
    <w:name w:val="Table Grid"/>
    <w:basedOn w:val="TableNormal"/>
    <w:uiPriority w:val="59"/>
    <w:rsid w:val="00C0777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3287A"/>
    <w:rPr>
      <w:rFonts w:ascii="Cambria" w:hAnsi="Cambria"/>
      <w:b/>
      <w:sz w:val="24"/>
      <w:szCs w:val="24"/>
    </w:rPr>
  </w:style>
  <w:style w:type="character" w:customStyle="1" w:styleId="MediumGrid2Char">
    <w:name w:val="Medium Grid 2 Char"/>
    <w:link w:val="MediumGrid21"/>
    <w:uiPriority w:val="1"/>
    <w:rsid w:val="00707C98"/>
    <w:rPr>
      <w:rFonts w:ascii="Calibri" w:eastAsia="Calibri" w:hAnsi="Calibri"/>
      <w:sz w:val="22"/>
      <w:szCs w:val="22"/>
      <w:lang w:bidi="ar-SA"/>
    </w:rPr>
  </w:style>
  <w:style w:type="character" w:customStyle="1" w:styleId="Heading2Char">
    <w:name w:val="Heading 2 Char"/>
    <w:link w:val="Heading2"/>
    <w:uiPriority w:val="9"/>
    <w:rsid w:val="0043287A"/>
    <w:rPr>
      <w:rFonts w:ascii="Cambria" w:eastAsia="Calibri" w:hAnsi="Cambria" w:cs="Calibri"/>
      <w:b/>
      <w:sz w:val="22"/>
      <w:szCs w:val="22"/>
    </w:rPr>
  </w:style>
  <w:style w:type="character" w:customStyle="1" w:styleId="Heading3Char">
    <w:name w:val="Heading 3 Char"/>
    <w:link w:val="Heading3"/>
    <w:uiPriority w:val="9"/>
    <w:rsid w:val="0043287A"/>
    <w:rPr>
      <w:rFonts w:ascii="Cambria" w:hAnsi="Cambria"/>
      <w:b/>
      <w:sz w:val="22"/>
      <w:szCs w:val="22"/>
    </w:rPr>
  </w:style>
  <w:style w:type="character" w:customStyle="1" w:styleId="Heading4Char">
    <w:name w:val="Heading 4 Char"/>
    <w:link w:val="Heading4"/>
    <w:uiPriority w:val="9"/>
    <w:rsid w:val="00BE0772"/>
    <w:rPr>
      <w:rFonts w:ascii="Cambria" w:eastAsia="Times New Roman" w:hAnsi="Cambria" w:cs="Times New Roman"/>
      <w:b/>
      <w:bCs/>
      <w:i/>
      <w:iCs/>
      <w:color w:val="2DA2BF"/>
    </w:rPr>
  </w:style>
  <w:style w:type="character" w:customStyle="1" w:styleId="Heading5Char">
    <w:name w:val="Heading 5 Char"/>
    <w:link w:val="Heading5"/>
    <w:uiPriority w:val="9"/>
    <w:rsid w:val="00BE0772"/>
    <w:rPr>
      <w:rFonts w:ascii="Cambria" w:eastAsia="Times New Roman" w:hAnsi="Cambria" w:cs="Times New Roman"/>
      <w:color w:val="16505E"/>
    </w:rPr>
  </w:style>
  <w:style w:type="character" w:customStyle="1" w:styleId="Heading6Char">
    <w:name w:val="Heading 6 Char"/>
    <w:link w:val="Heading6"/>
    <w:uiPriority w:val="9"/>
    <w:rsid w:val="00BE0772"/>
    <w:rPr>
      <w:rFonts w:ascii="Cambria" w:eastAsia="Times New Roman" w:hAnsi="Cambria" w:cs="Times New Roman"/>
      <w:i/>
      <w:iCs/>
      <w:color w:val="16505E"/>
    </w:rPr>
  </w:style>
  <w:style w:type="character" w:customStyle="1" w:styleId="Heading7Char">
    <w:name w:val="Heading 7 Char"/>
    <w:link w:val="Heading7"/>
    <w:uiPriority w:val="9"/>
    <w:rsid w:val="00BE0772"/>
    <w:rPr>
      <w:rFonts w:ascii="Cambria" w:eastAsia="Times New Roman" w:hAnsi="Cambria" w:cs="Times New Roman"/>
      <w:i/>
      <w:iCs/>
      <w:color w:val="404040"/>
    </w:rPr>
  </w:style>
  <w:style w:type="character" w:customStyle="1" w:styleId="Heading8Char">
    <w:name w:val="Heading 8 Char"/>
    <w:link w:val="Heading8"/>
    <w:uiPriority w:val="9"/>
    <w:rsid w:val="00BE0772"/>
    <w:rPr>
      <w:rFonts w:ascii="Cambria" w:eastAsia="Times New Roman" w:hAnsi="Cambria" w:cs="Times New Roman"/>
      <w:color w:val="2DA2BF"/>
      <w:sz w:val="20"/>
      <w:szCs w:val="20"/>
    </w:rPr>
  </w:style>
  <w:style w:type="character" w:customStyle="1" w:styleId="Heading9Char">
    <w:name w:val="Heading 9 Char"/>
    <w:link w:val="Heading9"/>
    <w:uiPriority w:val="9"/>
    <w:rsid w:val="00BE0772"/>
    <w:rPr>
      <w:rFonts w:ascii="Cambria" w:eastAsia="Times New Roman" w:hAnsi="Cambria" w:cs="Times New Roman"/>
      <w:i/>
      <w:iCs/>
      <w:color w:val="404040"/>
      <w:sz w:val="20"/>
      <w:szCs w:val="20"/>
    </w:rPr>
  </w:style>
  <w:style w:type="character" w:styleId="PageNumber">
    <w:name w:val="page number"/>
    <w:basedOn w:val="DefaultParagraphFont"/>
    <w:rsid w:val="00B16BEB"/>
  </w:style>
  <w:style w:type="character" w:styleId="Emphasis">
    <w:name w:val="Emphasis"/>
    <w:uiPriority w:val="20"/>
    <w:qFormat/>
    <w:rsid w:val="00BE0772"/>
    <w:rPr>
      <w:i/>
      <w:iCs/>
    </w:rPr>
  </w:style>
  <w:style w:type="character" w:styleId="Strong">
    <w:name w:val="Strong"/>
    <w:uiPriority w:val="22"/>
    <w:qFormat/>
    <w:rsid w:val="00BE0772"/>
    <w:rPr>
      <w:b/>
      <w:bCs/>
    </w:rPr>
  </w:style>
  <w:style w:type="paragraph" w:styleId="Caption">
    <w:name w:val="caption"/>
    <w:basedOn w:val="Normal"/>
    <w:next w:val="Normal"/>
    <w:uiPriority w:val="35"/>
    <w:semiHidden/>
    <w:unhideWhenUsed/>
    <w:qFormat/>
    <w:rsid w:val="00BE0772"/>
    <w:pPr>
      <w:spacing w:line="240" w:lineRule="auto"/>
    </w:pPr>
    <w:rPr>
      <w:b/>
      <w:bCs/>
      <w:color w:val="2DA2BF"/>
      <w:sz w:val="18"/>
      <w:szCs w:val="18"/>
    </w:rPr>
  </w:style>
  <w:style w:type="character" w:customStyle="1" w:styleId="TitleChar">
    <w:name w:val="Title Char"/>
    <w:link w:val="Title"/>
    <w:uiPriority w:val="10"/>
    <w:rsid w:val="00BE077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BE0772"/>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BE0772"/>
    <w:rPr>
      <w:rFonts w:ascii="Cambria" w:eastAsia="Times New Roman" w:hAnsi="Cambria" w:cs="Times New Roman"/>
      <w:i/>
      <w:iCs/>
      <w:color w:val="2DA2BF"/>
      <w:spacing w:val="15"/>
      <w:sz w:val="24"/>
      <w:szCs w:val="24"/>
    </w:rPr>
  </w:style>
  <w:style w:type="paragraph" w:styleId="NoSpacing">
    <w:name w:val="No Spacing"/>
    <w:uiPriority w:val="1"/>
    <w:qFormat/>
    <w:rsid w:val="00BE0772"/>
    <w:rPr>
      <w:sz w:val="22"/>
      <w:szCs w:val="22"/>
    </w:rPr>
  </w:style>
  <w:style w:type="paragraph" w:styleId="ListParagraph">
    <w:name w:val="List Paragraph"/>
    <w:basedOn w:val="Normal"/>
    <w:uiPriority w:val="34"/>
    <w:qFormat/>
    <w:rsid w:val="00BE0772"/>
    <w:pPr>
      <w:ind w:left="720"/>
      <w:contextualSpacing/>
    </w:pPr>
  </w:style>
  <w:style w:type="paragraph" w:styleId="Quote">
    <w:name w:val="Quote"/>
    <w:basedOn w:val="Normal"/>
    <w:next w:val="Normal"/>
    <w:link w:val="QuoteChar"/>
    <w:uiPriority w:val="29"/>
    <w:qFormat/>
    <w:rsid w:val="00BE0772"/>
    <w:rPr>
      <w:i/>
      <w:iCs/>
      <w:color w:val="000000"/>
    </w:rPr>
  </w:style>
  <w:style w:type="character" w:customStyle="1" w:styleId="QuoteChar">
    <w:name w:val="Quote Char"/>
    <w:link w:val="Quote"/>
    <w:uiPriority w:val="29"/>
    <w:rsid w:val="00BE0772"/>
    <w:rPr>
      <w:i/>
      <w:iCs/>
      <w:color w:val="000000"/>
    </w:rPr>
  </w:style>
  <w:style w:type="paragraph" w:styleId="IntenseQuote">
    <w:name w:val="Intense Quote"/>
    <w:basedOn w:val="Normal"/>
    <w:next w:val="Normal"/>
    <w:link w:val="IntenseQuoteChar"/>
    <w:uiPriority w:val="30"/>
    <w:qFormat/>
    <w:rsid w:val="00BE077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E0772"/>
    <w:rPr>
      <w:b/>
      <w:bCs/>
      <w:i/>
      <w:iCs/>
      <w:color w:val="2DA2BF"/>
    </w:rPr>
  </w:style>
  <w:style w:type="character" w:styleId="SubtleEmphasis">
    <w:name w:val="Subtle Emphasis"/>
    <w:uiPriority w:val="19"/>
    <w:qFormat/>
    <w:rsid w:val="00BE0772"/>
    <w:rPr>
      <w:i/>
      <w:iCs/>
      <w:color w:val="808080"/>
    </w:rPr>
  </w:style>
  <w:style w:type="character" w:styleId="IntenseEmphasis">
    <w:name w:val="Intense Emphasis"/>
    <w:uiPriority w:val="21"/>
    <w:qFormat/>
    <w:rsid w:val="00BE0772"/>
    <w:rPr>
      <w:b/>
      <w:bCs/>
      <w:i/>
      <w:iCs/>
      <w:color w:val="2DA2BF"/>
    </w:rPr>
  </w:style>
  <w:style w:type="character" w:styleId="SubtleReference">
    <w:name w:val="Subtle Reference"/>
    <w:uiPriority w:val="31"/>
    <w:qFormat/>
    <w:rsid w:val="00BE0772"/>
    <w:rPr>
      <w:smallCaps/>
      <w:color w:val="DA1F28"/>
      <w:u w:val="single"/>
    </w:rPr>
  </w:style>
  <w:style w:type="character" w:styleId="IntenseReference">
    <w:name w:val="Intense Reference"/>
    <w:uiPriority w:val="32"/>
    <w:qFormat/>
    <w:rsid w:val="00BE0772"/>
    <w:rPr>
      <w:b/>
      <w:bCs/>
      <w:smallCaps/>
      <w:color w:val="DA1F28"/>
      <w:spacing w:val="5"/>
      <w:u w:val="single"/>
    </w:rPr>
  </w:style>
  <w:style w:type="character" w:styleId="BookTitle">
    <w:name w:val="Book Title"/>
    <w:uiPriority w:val="33"/>
    <w:qFormat/>
    <w:rsid w:val="00BE0772"/>
    <w:rPr>
      <w:b/>
      <w:bCs/>
      <w:smallCaps/>
      <w:spacing w:val="5"/>
    </w:rPr>
  </w:style>
  <w:style w:type="paragraph" w:styleId="TOCHeading">
    <w:name w:val="TOC Heading"/>
    <w:basedOn w:val="Heading1"/>
    <w:next w:val="Normal"/>
    <w:uiPriority w:val="39"/>
    <w:unhideWhenUsed/>
    <w:qFormat/>
    <w:rsid w:val="00BE0772"/>
    <w:pPr>
      <w:outlineLvl w:val="9"/>
    </w:pPr>
  </w:style>
  <w:style w:type="paragraph" w:styleId="TOC1">
    <w:name w:val="toc 1"/>
    <w:basedOn w:val="Normal"/>
    <w:next w:val="Normal"/>
    <w:autoRedefine/>
    <w:uiPriority w:val="39"/>
    <w:rsid w:val="00FD7E84"/>
    <w:pPr>
      <w:tabs>
        <w:tab w:val="right" w:leader="dot" w:pos="9350"/>
      </w:tabs>
    </w:pPr>
    <w:rPr>
      <w:rFonts w:ascii="Cambria" w:hAnsi="Cambria"/>
      <w:noProof/>
    </w:rPr>
  </w:style>
  <w:style w:type="paragraph" w:styleId="TOC2">
    <w:name w:val="toc 2"/>
    <w:basedOn w:val="Normal"/>
    <w:next w:val="Normal"/>
    <w:autoRedefine/>
    <w:uiPriority w:val="39"/>
    <w:rsid w:val="00FD7E84"/>
    <w:pPr>
      <w:tabs>
        <w:tab w:val="right" w:leader="dot" w:pos="9350"/>
      </w:tabs>
      <w:ind w:left="220"/>
    </w:pPr>
    <w:rPr>
      <w:rFonts w:ascii="Cambria" w:hAnsi="Cambria"/>
      <w:noProof/>
    </w:rPr>
  </w:style>
  <w:style w:type="character" w:styleId="Hyperlink">
    <w:name w:val="Hyperlink"/>
    <w:uiPriority w:val="99"/>
    <w:unhideWhenUsed/>
    <w:rsid w:val="0070046B"/>
    <w:rPr>
      <w:color w:val="0000FF"/>
      <w:u w:val="single"/>
    </w:rPr>
  </w:style>
  <w:style w:type="paragraph" w:styleId="TOC3">
    <w:name w:val="toc 3"/>
    <w:basedOn w:val="Normal"/>
    <w:next w:val="Normal"/>
    <w:autoRedefine/>
    <w:uiPriority w:val="39"/>
    <w:rsid w:val="006A646C"/>
    <w:pPr>
      <w:tabs>
        <w:tab w:val="right" w:leader="dot" w:pos="9350"/>
      </w:tabs>
      <w:ind w:left="440"/>
    </w:pPr>
    <w:rPr>
      <w:rFonts w:ascii="Cambria" w:hAnsi="Cambria"/>
      <w:noProof/>
    </w:rPr>
  </w:style>
  <w:style w:type="paragraph" w:styleId="TOC4">
    <w:name w:val="toc 4"/>
    <w:basedOn w:val="Normal"/>
    <w:next w:val="Normal"/>
    <w:autoRedefine/>
    <w:uiPriority w:val="39"/>
    <w:unhideWhenUsed/>
    <w:rsid w:val="00075E79"/>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75E79"/>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75E79"/>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75E79"/>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75E79"/>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75E79"/>
    <w:pPr>
      <w:spacing w:after="100"/>
      <w:ind w:left="1760"/>
    </w:pPr>
    <w:rPr>
      <w:rFonts w:asciiTheme="minorHAnsi" w:eastAsiaTheme="minorEastAsia" w:hAnsiTheme="minorHAnsi" w:cstheme="minorBidi"/>
    </w:rPr>
  </w:style>
  <w:style w:type="table" w:styleId="LightList">
    <w:name w:val="Light List"/>
    <w:basedOn w:val="TableNormal"/>
    <w:rsid w:val="007A1B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
    <w:name w:val="Medium Grid 3"/>
    <w:basedOn w:val="TableNormal"/>
    <w:rsid w:val="007A1B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FC2E-9D0E-4450-BBB2-35ABB1F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51</Pages>
  <Words>17576</Words>
  <Characters>100185</Characters>
  <Application>Microsoft Office Word</Application>
  <DocSecurity>0</DocSecurity>
  <Lines>2636</Lines>
  <Paragraphs>1143</Paragraphs>
  <ScaleCrop>false</ScaleCrop>
  <HeadingPairs>
    <vt:vector size="2" baseType="variant">
      <vt:variant>
        <vt:lpstr>Title</vt:lpstr>
      </vt:variant>
      <vt:variant>
        <vt:i4>1</vt:i4>
      </vt:variant>
    </vt:vector>
  </HeadingPairs>
  <TitlesOfParts>
    <vt:vector size="1" baseType="lpstr">
      <vt:lpstr>New York State Common Core Social Studies 9-12 Framework</vt:lpstr>
    </vt:vector>
  </TitlesOfParts>
  <Company>The University of the State of New York</Company>
  <LinksUpToDate>false</LinksUpToDate>
  <CharactersWithSpaces>116618</CharactersWithSpaces>
  <SharedDoc>false</SharedDoc>
  <HLinks>
    <vt:vector size="120" baseType="variant">
      <vt:variant>
        <vt:i4>1835056</vt:i4>
      </vt:variant>
      <vt:variant>
        <vt:i4>116</vt:i4>
      </vt:variant>
      <vt:variant>
        <vt:i4>0</vt:i4>
      </vt:variant>
      <vt:variant>
        <vt:i4>5</vt:i4>
      </vt:variant>
      <vt:variant>
        <vt:lpwstr/>
      </vt:variant>
      <vt:variant>
        <vt:lpwstr>_Toc381705215</vt:lpwstr>
      </vt:variant>
      <vt:variant>
        <vt:i4>1835056</vt:i4>
      </vt:variant>
      <vt:variant>
        <vt:i4>110</vt:i4>
      </vt:variant>
      <vt:variant>
        <vt:i4>0</vt:i4>
      </vt:variant>
      <vt:variant>
        <vt:i4>5</vt:i4>
      </vt:variant>
      <vt:variant>
        <vt:lpwstr/>
      </vt:variant>
      <vt:variant>
        <vt:lpwstr>_Toc381705214</vt:lpwstr>
      </vt:variant>
      <vt:variant>
        <vt:i4>1835056</vt:i4>
      </vt:variant>
      <vt:variant>
        <vt:i4>104</vt:i4>
      </vt:variant>
      <vt:variant>
        <vt:i4>0</vt:i4>
      </vt:variant>
      <vt:variant>
        <vt:i4>5</vt:i4>
      </vt:variant>
      <vt:variant>
        <vt:lpwstr/>
      </vt:variant>
      <vt:variant>
        <vt:lpwstr>_Toc381705213</vt:lpwstr>
      </vt:variant>
      <vt:variant>
        <vt:i4>1835056</vt:i4>
      </vt:variant>
      <vt:variant>
        <vt:i4>98</vt:i4>
      </vt:variant>
      <vt:variant>
        <vt:i4>0</vt:i4>
      </vt:variant>
      <vt:variant>
        <vt:i4>5</vt:i4>
      </vt:variant>
      <vt:variant>
        <vt:lpwstr/>
      </vt:variant>
      <vt:variant>
        <vt:lpwstr>_Toc381705212</vt:lpwstr>
      </vt:variant>
      <vt:variant>
        <vt:i4>1835056</vt:i4>
      </vt:variant>
      <vt:variant>
        <vt:i4>92</vt:i4>
      </vt:variant>
      <vt:variant>
        <vt:i4>0</vt:i4>
      </vt:variant>
      <vt:variant>
        <vt:i4>5</vt:i4>
      </vt:variant>
      <vt:variant>
        <vt:lpwstr/>
      </vt:variant>
      <vt:variant>
        <vt:lpwstr>_Toc381705211</vt:lpwstr>
      </vt:variant>
      <vt:variant>
        <vt:i4>1835056</vt:i4>
      </vt:variant>
      <vt:variant>
        <vt:i4>86</vt:i4>
      </vt:variant>
      <vt:variant>
        <vt:i4>0</vt:i4>
      </vt:variant>
      <vt:variant>
        <vt:i4>5</vt:i4>
      </vt:variant>
      <vt:variant>
        <vt:lpwstr/>
      </vt:variant>
      <vt:variant>
        <vt:lpwstr>_Toc381705210</vt:lpwstr>
      </vt:variant>
      <vt:variant>
        <vt:i4>1900592</vt:i4>
      </vt:variant>
      <vt:variant>
        <vt:i4>80</vt:i4>
      </vt:variant>
      <vt:variant>
        <vt:i4>0</vt:i4>
      </vt:variant>
      <vt:variant>
        <vt:i4>5</vt:i4>
      </vt:variant>
      <vt:variant>
        <vt:lpwstr/>
      </vt:variant>
      <vt:variant>
        <vt:lpwstr>_Toc381705209</vt:lpwstr>
      </vt:variant>
      <vt:variant>
        <vt:i4>1900592</vt:i4>
      </vt:variant>
      <vt:variant>
        <vt:i4>74</vt:i4>
      </vt:variant>
      <vt:variant>
        <vt:i4>0</vt:i4>
      </vt:variant>
      <vt:variant>
        <vt:i4>5</vt:i4>
      </vt:variant>
      <vt:variant>
        <vt:lpwstr/>
      </vt:variant>
      <vt:variant>
        <vt:lpwstr>_Toc381705208</vt:lpwstr>
      </vt:variant>
      <vt:variant>
        <vt:i4>1900592</vt:i4>
      </vt:variant>
      <vt:variant>
        <vt:i4>68</vt:i4>
      </vt:variant>
      <vt:variant>
        <vt:i4>0</vt:i4>
      </vt:variant>
      <vt:variant>
        <vt:i4>5</vt:i4>
      </vt:variant>
      <vt:variant>
        <vt:lpwstr/>
      </vt:variant>
      <vt:variant>
        <vt:lpwstr>_Toc381705207</vt:lpwstr>
      </vt:variant>
      <vt:variant>
        <vt:i4>1900592</vt:i4>
      </vt:variant>
      <vt:variant>
        <vt:i4>62</vt:i4>
      </vt:variant>
      <vt:variant>
        <vt:i4>0</vt:i4>
      </vt:variant>
      <vt:variant>
        <vt:i4>5</vt:i4>
      </vt:variant>
      <vt:variant>
        <vt:lpwstr/>
      </vt:variant>
      <vt:variant>
        <vt:lpwstr>_Toc381705206</vt:lpwstr>
      </vt:variant>
      <vt:variant>
        <vt:i4>1900592</vt:i4>
      </vt:variant>
      <vt:variant>
        <vt:i4>56</vt:i4>
      </vt:variant>
      <vt:variant>
        <vt:i4>0</vt:i4>
      </vt:variant>
      <vt:variant>
        <vt:i4>5</vt:i4>
      </vt:variant>
      <vt:variant>
        <vt:lpwstr/>
      </vt:variant>
      <vt:variant>
        <vt:lpwstr>_Toc381705205</vt:lpwstr>
      </vt:variant>
      <vt:variant>
        <vt:i4>1900592</vt:i4>
      </vt:variant>
      <vt:variant>
        <vt:i4>50</vt:i4>
      </vt:variant>
      <vt:variant>
        <vt:i4>0</vt:i4>
      </vt:variant>
      <vt:variant>
        <vt:i4>5</vt:i4>
      </vt:variant>
      <vt:variant>
        <vt:lpwstr/>
      </vt:variant>
      <vt:variant>
        <vt:lpwstr>_Toc381705204</vt:lpwstr>
      </vt:variant>
      <vt:variant>
        <vt:i4>1900592</vt:i4>
      </vt:variant>
      <vt:variant>
        <vt:i4>44</vt:i4>
      </vt:variant>
      <vt:variant>
        <vt:i4>0</vt:i4>
      </vt:variant>
      <vt:variant>
        <vt:i4>5</vt:i4>
      </vt:variant>
      <vt:variant>
        <vt:lpwstr/>
      </vt:variant>
      <vt:variant>
        <vt:lpwstr>_Toc381705203</vt:lpwstr>
      </vt:variant>
      <vt:variant>
        <vt:i4>1900592</vt:i4>
      </vt:variant>
      <vt:variant>
        <vt:i4>38</vt:i4>
      </vt:variant>
      <vt:variant>
        <vt:i4>0</vt:i4>
      </vt:variant>
      <vt:variant>
        <vt:i4>5</vt:i4>
      </vt:variant>
      <vt:variant>
        <vt:lpwstr/>
      </vt:variant>
      <vt:variant>
        <vt:lpwstr>_Toc381705202</vt:lpwstr>
      </vt:variant>
      <vt:variant>
        <vt:i4>1900592</vt:i4>
      </vt:variant>
      <vt:variant>
        <vt:i4>32</vt:i4>
      </vt:variant>
      <vt:variant>
        <vt:i4>0</vt:i4>
      </vt:variant>
      <vt:variant>
        <vt:i4>5</vt:i4>
      </vt:variant>
      <vt:variant>
        <vt:lpwstr/>
      </vt:variant>
      <vt:variant>
        <vt:lpwstr>_Toc381705201</vt:lpwstr>
      </vt:variant>
      <vt:variant>
        <vt:i4>1900592</vt:i4>
      </vt:variant>
      <vt:variant>
        <vt:i4>26</vt:i4>
      </vt:variant>
      <vt:variant>
        <vt:i4>0</vt:i4>
      </vt:variant>
      <vt:variant>
        <vt:i4>5</vt:i4>
      </vt:variant>
      <vt:variant>
        <vt:lpwstr/>
      </vt:variant>
      <vt:variant>
        <vt:lpwstr>_Toc381705200</vt:lpwstr>
      </vt:variant>
      <vt:variant>
        <vt:i4>1310771</vt:i4>
      </vt:variant>
      <vt:variant>
        <vt:i4>20</vt:i4>
      </vt:variant>
      <vt:variant>
        <vt:i4>0</vt:i4>
      </vt:variant>
      <vt:variant>
        <vt:i4>5</vt:i4>
      </vt:variant>
      <vt:variant>
        <vt:lpwstr/>
      </vt:variant>
      <vt:variant>
        <vt:lpwstr>_Toc381705199</vt:lpwstr>
      </vt:variant>
      <vt:variant>
        <vt:i4>1310771</vt:i4>
      </vt:variant>
      <vt:variant>
        <vt:i4>14</vt:i4>
      </vt:variant>
      <vt:variant>
        <vt:i4>0</vt:i4>
      </vt:variant>
      <vt:variant>
        <vt:i4>5</vt:i4>
      </vt:variant>
      <vt:variant>
        <vt:lpwstr/>
      </vt:variant>
      <vt:variant>
        <vt:lpwstr>_Toc381705198</vt:lpwstr>
      </vt:variant>
      <vt:variant>
        <vt:i4>1310771</vt:i4>
      </vt:variant>
      <vt:variant>
        <vt:i4>8</vt:i4>
      </vt:variant>
      <vt:variant>
        <vt:i4>0</vt:i4>
      </vt:variant>
      <vt:variant>
        <vt:i4>5</vt:i4>
      </vt:variant>
      <vt:variant>
        <vt:lpwstr/>
      </vt:variant>
      <vt:variant>
        <vt:lpwstr>_Toc381705197</vt:lpwstr>
      </vt:variant>
      <vt:variant>
        <vt:i4>1310771</vt:i4>
      </vt:variant>
      <vt:variant>
        <vt:i4>2</vt:i4>
      </vt:variant>
      <vt:variant>
        <vt:i4>0</vt:i4>
      </vt:variant>
      <vt:variant>
        <vt:i4>5</vt:i4>
      </vt:variant>
      <vt:variant>
        <vt:lpwstr/>
      </vt:variant>
      <vt:variant>
        <vt:lpwstr>_Toc381705196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Common Core Social Studies 9-12 Framework</dc:title>
  <dc:subject>Revised Draft Version</dc:subject>
  <dc:creator>Patricia Polan</dc:creator>
  <cp:lastModifiedBy>Administrator</cp:lastModifiedBy>
  <cp:revision>9</cp:revision>
  <cp:lastPrinted>2017-02-06T14:45:00Z</cp:lastPrinted>
  <dcterms:created xsi:type="dcterms:W3CDTF">2017-02-06T14:23:00Z</dcterms:created>
  <dcterms:modified xsi:type="dcterms:W3CDTF">2017-02-06T15:01:00Z</dcterms:modified>
</cp:coreProperties>
</file>